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EE" w:rsidRPr="00A9641A" w:rsidRDefault="00A9641A" w:rsidP="00A9641A">
      <w:pPr>
        <w:spacing w:after="0" w:line="240" w:lineRule="auto"/>
        <w:jc w:val="right"/>
        <w:rPr>
          <w:rFonts w:ascii="Arial" w:hAnsi="Arial" w:cs="Arial"/>
          <w:b/>
        </w:rPr>
      </w:pPr>
      <w:r w:rsidRPr="00A9641A">
        <w:rPr>
          <w:rFonts w:ascii="Arial" w:hAnsi="Arial" w:cs="Arial"/>
          <w:b/>
        </w:rPr>
        <w:t>Refined</w:t>
      </w:r>
      <w:r>
        <w:rPr>
          <w:rFonts w:ascii="Arial" w:hAnsi="Arial" w:cs="Arial"/>
          <w:b/>
        </w:rPr>
        <w:t xml:space="preserve"> text, amendments until</w:t>
      </w:r>
      <w:r w:rsidRPr="00A9641A">
        <w:rPr>
          <w:rFonts w:ascii="Arial" w:hAnsi="Arial" w:cs="Arial"/>
          <w:b/>
        </w:rPr>
        <w:t xml:space="preserve"> June, 2019</w:t>
      </w:r>
    </w:p>
    <w:p w:rsidR="00EB47C0" w:rsidRPr="002F32EE" w:rsidRDefault="00EB47C0" w:rsidP="002F32EE">
      <w:pPr>
        <w:spacing w:after="0" w:line="240" w:lineRule="auto"/>
        <w:jc w:val="both"/>
        <w:rPr>
          <w:rFonts w:ascii="Arial" w:hAnsi="Arial" w:cs="Arial"/>
        </w:rPr>
      </w:pPr>
    </w:p>
    <w:p w:rsidR="00A9641A" w:rsidRPr="00834944" w:rsidRDefault="00A9641A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Rulebook</w:t>
      </w:r>
    </w:p>
    <w:p w:rsidR="002F32EE" w:rsidRPr="00834944" w:rsidRDefault="002F32EE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A9641A" w:rsidRDefault="00A9641A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A9641A" w:rsidRPr="00834944" w:rsidRDefault="00A9641A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 Procedure, Evaluation Terms and Rewarding Manner of Employees for a Special Contribution to the Development and International Ranking of the University of Montenegro</w:t>
      </w:r>
    </w:p>
    <w:p w:rsidR="002F32EE" w:rsidRPr="00834944" w:rsidRDefault="002F32EE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834944" w:rsidRDefault="00834944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A9641A" w:rsidRDefault="00A9641A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Basic Provisions</w:t>
      </w:r>
    </w:p>
    <w:p w:rsidR="00A9641A" w:rsidRPr="00834944" w:rsidRDefault="00A9641A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2F32EE" w:rsidRPr="00834944" w:rsidRDefault="00A9641A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</w:t>
      </w:r>
      <w:r w:rsidR="002F32EE" w:rsidRPr="00834944">
        <w:rPr>
          <w:rFonts w:ascii="Arial" w:hAnsi="Arial" w:cs="Arial"/>
          <w:b/>
        </w:rPr>
        <w:t xml:space="preserve"> 1</w:t>
      </w:r>
    </w:p>
    <w:p w:rsidR="00326B7E" w:rsidRDefault="00326B7E" w:rsidP="002F32EE">
      <w:pPr>
        <w:spacing w:after="0" w:line="240" w:lineRule="auto"/>
        <w:jc w:val="both"/>
        <w:rPr>
          <w:rFonts w:ascii="Arial" w:hAnsi="Arial" w:cs="Arial"/>
        </w:rPr>
      </w:pPr>
    </w:p>
    <w:p w:rsidR="00326B7E" w:rsidRDefault="00326B7E" w:rsidP="002F32EE">
      <w:pPr>
        <w:spacing w:after="0" w:line="240" w:lineRule="auto"/>
        <w:jc w:val="both"/>
        <w:rPr>
          <w:rFonts w:ascii="Arial" w:hAnsi="Arial" w:cs="Arial"/>
        </w:rPr>
      </w:pPr>
    </w:p>
    <w:p w:rsidR="00326B7E" w:rsidRPr="006A16A3" w:rsidRDefault="00326B7E" w:rsidP="002F32EE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The</w:t>
      </w:r>
      <w:r w:rsidR="006A16A3">
        <w:rPr>
          <w:rFonts w:ascii="Arial" w:hAnsi="Arial" w:cs="Arial"/>
        </w:rPr>
        <w:t xml:space="preserve"> Rulebook shall closely define procedure, evaluation terms and rewarding manner of employees for a special c</w:t>
      </w:r>
      <w:r w:rsidR="006A16A3" w:rsidRPr="006A16A3">
        <w:rPr>
          <w:rFonts w:ascii="Arial" w:hAnsi="Arial" w:cs="Arial"/>
        </w:rPr>
        <w:t>ontribution to</w:t>
      </w:r>
      <w:r w:rsidR="006A16A3">
        <w:rPr>
          <w:rFonts w:ascii="Arial" w:hAnsi="Arial" w:cs="Arial"/>
        </w:rPr>
        <w:t xml:space="preserve"> the development and international r</w:t>
      </w:r>
      <w:r w:rsidR="006A16A3" w:rsidRPr="006A16A3">
        <w:rPr>
          <w:rFonts w:ascii="Arial" w:hAnsi="Arial" w:cs="Arial"/>
        </w:rPr>
        <w:t>anking of the University of Montenegro</w:t>
      </w:r>
      <w:r w:rsidR="006A16A3">
        <w:rPr>
          <w:rFonts w:ascii="Arial" w:hAnsi="Arial" w:cs="Arial"/>
        </w:rPr>
        <w:t xml:space="preserve"> </w:t>
      </w:r>
      <w:r w:rsidR="006A16A3">
        <w:rPr>
          <w:rFonts w:ascii="Arial" w:hAnsi="Arial" w:cs="Arial"/>
          <w:lang w:val="sr-Latn-ME"/>
        </w:rPr>
        <w:t xml:space="preserve">(hereinafter: the University) </w:t>
      </w:r>
      <w:r w:rsidR="00D22BA7">
        <w:rPr>
          <w:rFonts w:ascii="Arial" w:hAnsi="Arial" w:cs="Arial"/>
          <w:lang w:val="sr-Latn-ME"/>
        </w:rPr>
        <w:t>throught</w:t>
      </w:r>
      <w:r w:rsidR="006A16A3">
        <w:rPr>
          <w:rFonts w:ascii="Arial" w:hAnsi="Arial" w:cs="Arial"/>
          <w:lang w:val="sr-Latn-ME"/>
        </w:rPr>
        <w:t xml:space="preserve"> publishing results of scientific and reserach paper </w:t>
      </w:r>
      <w:r w:rsidR="00D22BA7">
        <w:rPr>
          <w:rFonts w:ascii="Arial" w:hAnsi="Arial" w:cs="Arial"/>
          <w:lang w:val="sr-Latn-ME"/>
        </w:rPr>
        <w:t xml:space="preserve">in leading review categories, </w:t>
      </w:r>
    </w:p>
    <w:p w:rsidR="00CF6FAC" w:rsidRDefault="00D22BA7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Implementing academic mobility at highly ranked universities or in another equivalent way.</w:t>
      </w:r>
    </w:p>
    <w:p w:rsidR="000B25DA" w:rsidRPr="0093783B" w:rsidRDefault="000B25DA" w:rsidP="002F32EE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93783B" w:rsidRDefault="0093783B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Rulebook shall be also applied on the academic staff with academic title in </w:t>
      </w:r>
      <w:r w:rsidR="00C46C6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complementary work at the University, performed on the basis of </w:t>
      </w:r>
      <w:r w:rsidR="00785708">
        <w:rPr>
          <w:rFonts w:ascii="Arial" w:hAnsi="Arial" w:cs="Arial"/>
        </w:rPr>
        <w:t xml:space="preserve">clinical subjects or non-active employment relationship at the University for appointment or promotion to a public function, in accordance with the law. </w:t>
      </w:r>
    </w:p>
    <w:p w:rsidR="00785708" w:rsidRPr="002F32EE" w:rsidRDefault="00785708" w:rsidP="002F32EE">
      <w:pPr>
        <w:spacing w:after="0" w:line="240" w:lineRule="auto"/>
        <w:jc w:val="both"/>
        <w:rPr>
          <w:rFonts w:ascii="Arial" w:hAnsi="Arial" w:cs="Arial"/>
        </w:rPr>
      </w:pPr>
    </w:p>
    <w:p w:rsidR="00785708" w:rsidRPr="00834944" w:rsidRDefault="00785708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Papers in </w:t>
      </w:r>
      <w:r w:rsidR="008067B5">
        <w:rPr>
          <w:rFonts w:ascii="Arial" w:hAnsi="Arial" w:cs="Arial"/>
          <w:b/>
        </w:rPr>
        <w:t xml:space="preserve">Scientific Journals and Citation </w:t>
      </w:r>
      <w:r>
        <w:rPr>
          <w:rFonts w:ascii="Arial" w:hAnsi="Arial" w:cs="Arial"/>
          <w:b/>
        </w:rPr>
        <w:t>Bases</w:t>
      </w:r>
    </w:p>
    <w:p w:rsidR="00834944" w:rsidRPr="00834944" w:rsidRDefault="00834944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2F32EE" w:rsidRPr="00834944" w:rsidRDefault="00BA189D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2F32EE" w:rsidRPr="00834944">
        <w:rPr>
          <w:rFonts w:ascii="Arial" w:hAnsi="Arial" w:cs="Arial"/>
          <w:b/>
        </w:rPr>
        <w:t>2</w:t>
      </w:r>
    </w:p>
    <w:p w:rsidR="002F32EE" w:rsidRPr="002F32EE" w:rsidRDefault="002F32EE" w:rsidP="002F32EE">
      <w:pPr>
        <w:spacing w:after="0" w:line="240" w:lineRule="auto"/>
        <w:jc w:val="center"/>
        <w:rPr>
          <w:rFonts w:ascii="Arial" w:hAnsi="Arial" w:cs="Arial"/>
        </w:rPr>
      </w:pPr>
    </w:p>
    <w:p w:rsidR="00BA189D" w:rsidRDefault="00BA189D" w:rsidP="00A948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Papers published in journals listed in international quoting databases as follows shall be awarded: </w:t>
      </w:r>
      <w:r w:rsidRPr="00BA189D">
        <w:rPr>
          <w:rFonts w:ascii="Arial" w:hAnsi="Arial" w:cs="Arial"/>
        </w:rPr>
        <w:t>SCI (Science Citation Index), SCIE (Science Citation Index Expanded), SSCI (Social Sciences Citation Index), A&amp;HCI (Arts &amp; Humanities Citation Index)</w:t>
      </w:r>
      <w:r>
        <w:rPr>
          <w:rFonts w:ascii="Arial" w:hAnsi="Arial" w:cs="Arial"/>
        </w:rPr>
        <w:t xml:space="preserve"> by one </w:t>
      </w:r>
      <w:r w:rsidR="009B608C">
        <w:rPr>
          <w:rFonts w:ascii="Arial" w:hAnsi="Arial" w:cs="Arial"/>
        </w:rPr>
        <w:t xml:space="preserve">off award amounting to seven </w:t>
      </w:r>
      <w:r w:rsidR="009B608C" w:rsidRPr="009B608C">
        <w:rPr>
          <w:rFonts w:ascii="Arial" w:hAnsi="Arial" w:cs="Arial"/>
        </w:rPr>
        <w:t>accounting value of the coefficient</w:t>
      </w:r>
      <w:r w:rsidR="009B608C">
        <w:rPr>
          <w:rFonts w:ascii="Arial" w:hAnsi="Arial" w:cs="Arial"/>
        </w:rPr>
        <w:t xml:space="preserve"> per paper in a journal with non-zero impact factor or four accounting values of the coefficient per paper in a journal with non-zero impact factor  </w:t>
      </w:r>
      <w:r w:rsidR="006E34EE">
        <w:rPr>
          <w:rFonts w:ascii="Arial" w:hAnsi="Arial" w:cs="Arial"/>
        </w:rPr>
        <w:t xml:space="preserve">divided with the number of authors. One accounting value of the coefficient per paper shall also belong to the first author. After the payment of authors-employees at the University, remaining assets shall be included </w:t>
      </w:r>
      <w:r w:rsidR="00573D3B">
        <w:rPr>
          <w:rFonts w:ascii="Arial" w:hAnsi="Arial" w:cs="Arial"/>
        </w:rPr>
        <w:t xml:space="preserve">in the development fond of organizational unit. </w:t>
      </w:r>
    </w:p>
    <w:p w:rsidR="000B25DA" w:rsidRDefault="000B25DA" w:rsidP="002F32EE">
      <w:pPr>
        <w:spacing w:after="0" w:line="240" w:lineRule="auto"/>
        <w:jc w:val="both"/>
        <w:rPr>
          <w:rFonts w:ascii="Arial" w:hAnsi="Arial" w:cs="Arial"/>
        </w:rPr>
      </w:pPr>
    </w:p>
    <w:p w:rsidR="00573D3B" w:rsidRDefault="00573D3B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One off award referred to </w:t>
      </w:r>
      <w:r w:rsidR="00C46C6C">
        <w:rPr>
          <w:rFonts w:ascii="Arial" w:hAnsi="Arial" w:cs="Arial"/>
        </w:rPr>
        <w:t xml:space="preserve">in </w:t>
      </w:r>
      <w:r w:rsidR="00D03557">
        <w:rPr>
          <w:rFonts w:ascii="Arial" w:hAnsi="Arial" w:cs="Arial"/>
        </w:rPr>
        <w:t>paragraph 1 of this Ar</w:t>
      </w:r>
      <w:r w:rsidR="00216283">
        <w:rPr>
          <w:rFonts w:ascii="Arial" w:hAnsi="Arial" w:cs="Arial"/>
        </w:rPr>
        <w:t xml:space="preserve">ticle shall amount to 50% </w:t>
      </w:r>
      <w:r w:rsidR="00216283">
        <w:rPr>
          <w:rFonts w:ascii="Arial" w:hAnsi="Arial" w:cs="Arial"/>
          <w:lang w:val="sr-Latn-ME"/>
        </w:rPr>
        <w:t>of its</w:t>
      </w:r>
      <w:r w:rsidR="00C46C6C">
        <w:rPr>
          <w:rFonts w:ascii="Arial" w:hAnsi="Arial" w:cs="Arial"/>
          <w:lang w:val="sr-Latn-ME"/>
        </w:rPr>
        <w:t xml:space="preserve"> value </w:t>
      </w:r>
      <w:r w:rsidR="00C46C6C">
        <w:rPr>
          <w:rFonts w:ascii="Arial" w:hAnsi="Arial" w:cs="Arial"/>
        </w:rPr>
        <w:t xml:space="preserve">for academic staff in a complementary work at the University within the meaning of paragraph 2 Article 1 of the Rulebook. </w:t>
      </w:r>
    </w:p>
    <w:p w:rsidR="00834944" w:rsidRDefault="00834944" w:rsidP="002F32EE">
      <w:pPr>
        <w:spacing w:after="0" w:line="240" w:lineRule="auto"/>
        <w:jc w:val="both"/>
        <w:rPr>
          <w:rFonts w:ascii="Arial" w:hAnsi="Arial" w:cs="Arial"/>
        </w:rPr>
      </w:pPr>
    </w:p>
    <w:p w:rsidR="00C46C6C" w:rsidRDefault="00967FDD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="00C46C6C">
        <w:rPr>
          <w:rFonts w:ascii="Arial" w:hAnsi="Arial" w:cs="Arial"/>
        </w:rPr>
        <w:t xml:space="preserve">ecision on payment shall be brought by a dean, upon the application of an employee and with collected proofs on publication, journal status, impact factor, </w:t>
      </w:r>
      <w:r w:rsidR="009817C8">
        <w:rPr>
          <w:rFonts w:ascii="Arial" w:hAnsi="Arial" w:cs="Arial"/>
        </w:rPr>
        <w:t xml:space="preserve">primacy in the authorship. </w:t>
      </w:r>
    </w:p>
    <w:p w:rsidR="009817C8" w:rsidRDefault="009817C8" w:rsidP="002F32EE">
      <w:pPr>
        <w:spacing w:after="0" w:line="240" w:lineRule="auto"/>
        <w:jc w:val="both"/>
        <w:rPr>
          <w:rFonts w:ascii="Arial" w:hAnsi="Arial" w:cs="Arial"/>
        </w:rPr>
      </w:pPr>
    </w:p>
    <w:p w:rsidR="009817C8" w:rsidRDefault="009817C8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Scientific and research paper shall include abstract, introduction, explained methodology, section with results, conclusion and literature. </w:t>
      </w:r>
    </w:p>
    <w:p w:rsidR="009817C8" w:rsidRPr="002F32EE" w:rsidRDefault="009817C8" w:rsidP="002F32EE">
      <w:pPr>
        <w:spacing w:after="0" w:line="240" w:lineRule="auto"/>
        <w:jc w:val="both"/>
        <w:rPr>
          <w:rFonts w:ascii="Arial" w:hAnsi="Arial" w:cs="Arial"/>
        </w:rPr>
      </w:pPr>
    </w:p>
    <w:p w:rsidR="009817C8" w:rsidRPr="00316CEB" w:rsidRDefault="00967FDD" w:rsidP="00CF6FAC">
      <w:pPr>
        <w:autoSpaceDE w:val="0"/>
        <w:autoSpaceDN w:val="0"/>
        <w:adjustRightInd w:val="0"/>
        <w:spacing w:after="160"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date of the </w:t>
      </w:r>
      <w:r w:rsidR="009817C8">
        <w:rPr>
          <w:rFonts w:ascii="Arial" w:eastAsia="Calibri" w:hAnsi="Arial" w:cs="Arial"/>
        </w:rPr>
        <w:t xml:space="preserve">paper publication referred to in paragraph 1 of this Article must not exceed 12 months </w:t>
      </w:r>
      <w:r w:rsidR="00CB2821">
        <w:rPr>
          <w:rFonts w:ascii="Arial" w:eastAsia="Calibri" w:hAnsi="Arial" w:cs="Arial"/>
        </w:rPr>
        <w:t xml:space="preserve">the date of when the decision on payment was brought. </w:t>
      </w:r>
    </w:p>
    <w:p w:rsidR="0082378A" w:rsidRDefault="00CB2821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shall be paid as a supplement to earning i.e. as a compensation arising from the contract on the complementary work at the University. </w:t>
      </w:r>
    </w:p>
    <w:p w:rsidR="0082378A" w:rsidRDefault="0082378A" w:rsidP="002F32EE">
      <w:pPr>
        <w:spacing w:after="0" w:line="240" w:lineRule="auto"/>
        <w:jc w:val="both"/>
        <w:rPr>
          <w:rFonts w:ascii="Arial" w:hAnsi="Arial" w:cs="Arial"/>
        </w:rPr>
      </w:pPr>
    </w:p>
    <w:p w:rsidR="0082378A" w:rsidRPr="002F32EE" w:rsidRDefault="0082378A" w:rsidP="002F32EE">
      <w:pPr>
        <w:spacing w:after="0" w:line="240" w:lineRule="auto"/>
        <w:jc w:val="both"/>
        <w:rPr>
          <w:rFonts w:ascii="Arial" w:hAnsi="Arial" w:cs="Arial"/>
        </w:rPr>
      </w:pPr>
    </w:p>
    <w:p w:rsidR="00CB2821" w:rsidRPr="00834944" w:rsidRDefault="00CB2821" w:rsidP="002F32E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Scientific Monographs Published by Renowned International Publishers </w:t>
      </w:r>
    </w:p>
    <w:p w:rsidR="002F32EE" w:rsidRPr="00834944" w:rsidRDefault="002F32EE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2F32EE" w:rsidRPr="00834944" w:rsidRDefault="00CB2821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</w:t>
      </w:r>
      <w:r w:rsidR="002F32EE" w:rsidRPr="00834944">
        <w:rPr>
          <w:rFonts w:ascii="Arial" w:hAnsi="Arial" w:cs="Arial"/>
          <w:b/>
        </w:rPr>
        <w:t xml:space="preserve"> 3</w:t>
      </w:r>
    </w:p>
    <w:p w:rsidR="00834944" w:rsidRPr="002F32EE" w:rsidRDefault="00834944" w:rsidP="002F32EE">
      <w:pPr>
        <w:spacing w:after="0" w:line="240" w:lineRule="auto"/>
        <w:jc w:val="center"/>
        <w:rPr>
          <w:rFonts w:ascii="Arial" w:hAnsi="Arial" w:cs="Arial"/>
        </w:rPr>
      </w:pPr>
    </w:p>
    <w:p w:rsidR="00757EC3" w:rsidRDefault="00757EC3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Publication of scientific monographs and chapters in scientific monographs published by renowned international publishers </w:t>
      </w:r>
      <w:r w:rsidR="003E3335">
        <w:rPr>
          <w:rFonts w:ascii="Arial" w:hAnsi="Arial" w:cs="Arial"/>
        </w:rPr>
        <w:t>given</w:t>
      </w:r>
      <w:r>
        <w:rPr>
          <w:rFonts w:ascii="Arial" w:hAnsi="Arial" w:cs="Arial"/>
        </w:rPr>
        <w:t xml:space="preserve"> in the appendix A of the Rulebook shall be awarded</w:t>
      </w:r>
      <w:r w:rsidR="003F4E51">
        <w:rPr>
          <w:rFonts w:ascii="Arial" w:hAnsi="Arial" w:cs="Arial"/>
        </w:rPr>
        <w:t xml:space="preserve"> </w:t>
      </w:r>
      <w:r w:rsidR="003E3335">
        <w:rPr>
          <w:rFonts w:ascii="Arial" w:hAnsi="Arial" w:cs="Arial"/>
        </w:rPr>
        <w:t xml:space="preserve"> </w:t>
      </w:r>
      <w:r w:rsidR="00EB7D0D">
        <w:rPr>
          <w:rFonts w:ascii="Arial" w:hAnsi="Arial" w:cs="Arial"/>
        </w:rPr>
        <w:t xml:space="preserve">in such a way that </w:t>
      </w:r>
      <w:r w:rsidR="003E3335">
        <w:rPr>
          <w:rFonts w:ascii="Arial" w:hAnsi="Arial" w:cs="Arial"/>
        </w:rPr>
        <w:t>the publication of chapters in</w:t>
      </w:r>
      <w:r w:rsidR="003F4E51">
        <w:rPr>
          <w:rFonts w:ascii="Arial" w:hAnsi="Arial" w:cs="Arial"/>
        </w:rPr>
        <w:t xml:space="preserve"> scientific monographs shall be prized</w:t>
      </w:r>
      <w:r w:rsidR="00EB7D0D">
        <w:rPr>
          <w:rFonts w:ascii="Arial" w:hAnsi="Arial" w:cs="Arial"/>
        </w:rPr>
        <w:t xml:space="preserve"> by one-</w:t>
      </w:r>
      <w:r w:rsidR="003F4E51">
        <w:rPr>
          <w:rFonts w:ascii="Arial" w:hAnsi="Arial" w:cs="Arial"/>
        </w:rPr>
        <w:t>off award amounting to seven accounting values of the coefficient divided with a total number of authors of chapters in a monograph, or  the complete scientific monog</w:t>
      </w:r>
      <w:r w:rsidR="00EB7D0D">
        <w:rPr>
          <w:rFonts w:ascii="Arial" w:hAnsi="Arial" w:cs="Arial"/>
        </w:rPr>
        <w:t>raph shall be prized by the one-</w:t>
      </w:r>
      <w:r w:rsidR="003F4E51">
        <w:rPr>
          <w:rFonts w:ascii="Arial" w:hAnsi="Arial" w:cs="Arial"/>
        </w:rPr>
        <w:t xml:space="preserve">off award </w:t>
      </w:r>
      <w:r w:rsidR="00EB7D0D">
        <w:rPr>
          <w:rFonts w:ascii="Arial" w:hAnsi="Arial" w:cs="Arial"/>
        </w:rPr>
        <w:t>worth</w:t>
      </w:r>
      <w:r w:rsidR="003F4E51">
        <w:rPr>
          <w:rFonts w:ascii="Arial" w:hAnsi="Arial" w:cs="Arial"/>
        </w:rPr>
        <w:t xml:space="preserve"> four accounting values of the coefficient divided with a total number of monograph authors. </w:t>
      </w:r>
    </w:p>
    <w:p w:rsidR="008067B5" w:rsidRPr="002F32EE" w:rsidRDefault="008067B5" w:rsidP="002F32EE">
      <w:pPr>
        <w:spacing w:after="0" w:line="240" w:lineRule="auto"/>
        <w:jc w:val="both"/>
        <w:rPr>
          <w:rFonts w:ascii="Arial" w:hAnsi="Arial" w:cs="Arial"/>
        </w:rPr>
      </w:pPr>
    </w:p>
    <w:p w:rsidR="00EB7D0D" w:rsidRDefault="00EB7D0D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one-off award referred to in paragraph 1 of this article shall amount to 50% </w:t>
      </w:r>
      <w:r w:rsidR="00BC47C6">
        <w:rPr>
          <w:rFonts w:ascii="Arial" w:hAnsi="Arial" w:cs="Arial"/>
        </w:rPr>
        <w:t>of the value of the University employees’ award for academic staff with academic title in clinical subjects.</w:t>
      </w:r>
    </w:p>
    <w:p w:rsidR="00BC47C6" w:rsidRDefault="00BC47C6" w:rsidP="002F32EE">
      <w:pPr>
        <w:spacing w:after="0" w:line="240" w:lineRule="auto"/>
        <w:jc w:val="both"/>
        <w:rPr>
          <w:rFonts w:ascii="Arial" w:hAnsi="Arial" w:cs="Arial"/>
        </w:rPr>
      </w:pPr>
    </w:p>
    <w:p w:rsidR="00BC47C6" w:rsidRDefault="00BC47C6" w:rsidP="002F32EE">
      <w:pPr>
        <w:spacing w:after="0" w:line="240" w:lineRule="auto"/>
        <w:jc w:val="both"/>
        <w:rPr>
          <w:rFonts w:ascii="Arial" w:hAnsi="Arial" w:cs="Arial"/>
        </w:rPr>
      </w:pPr>
    </w:p>
    <w:p w:rsidR="00BC47C6" w:rsidRDefault="00BC47C6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Scientific monograph referred to in paragraph 1 of this articl</w:t>
      </w:r>
      <w:r w:rsidR="00926C33">
        <w:rPr>
          <w:rFonts w:ascii="Arial" w:hAnsi="Arial" w:cs="Arial"/>
        </w:rPr>
        <w:t xml:space="preserve">e is a publication dealing </w:t>
      </w:r>
      <w:r w:rsidR="0078470A">
        <w:rPr>
          <w:rFonts w:ascii="Arial" w:hAnsi="Arial" w:cs="Arial"/>
        </w:rPr>
        <w:t xml:space="preserve">with </w:t>
      </w:r>
      <w:r w:rsidR="00130AEC">
        <w:rPr>
          <w:rFonts w:ascii="Arial" w:hAnsi="Arial" w:cs="Arial"/>
        </w:rPr>
        <w:t xml:space="preserve">a certain problem, issue or subject, personality or </w:t>
      </w:r>
      <w:r w:rsidR="0078470A">
        <w:rPr>
          <w:rFonts w:ascii="Arial" w:hAnsi="Arial" w:cs="Arial"/>
        </w:rPr>
        <w:t xml:space="preserve">event </w:t>
      </w:r>
      <w:r w:rsidR="0078470A" w:rsidRPr="0078470A">
        <w:rPr>
          <w:rFonts w:ascii="Arial" w:hAnsi="Arial" w:cs="Arial"/>
        </w:rPr>
        <w:t xml:space="preserve">in original, systematical, comprehensive and research based manner </w:t>
      </w:r>
      <w:r w:rsidR="0078470A">
        <w:rPr>
          <w:rFonts w:ascii="Arial" w:hAnsi="Arial" w:cs="Arial"/>
        </w:rPr>
        <w:t xml:space="preserve">in one notebook or in the certain number of notebooks published simultaneously or in predetermined time period. </w:t>
      </w:r>
    </w:p>
    <w:p w:rsidR="00926C33" w:rsidRPr="002F32EE" w:rsidRDefault="00926C33" w:rsidP="002F32EE">
      <w:pPr>
        <w:spacing w:after="0" w:line="240" w:lineRule="auto"/>
        <w:jc w:val="both"/>
        <w:rPr>
          <w:rFonts w:ascii="Arial" w:hAnsi="Arial" w:cs="Arial"/>
        </w:rPr>
      </w:pPr>
    </w:p>
    <w:p w:rsidR="00827AB5" w:rsidRDefault="00827AB5" w:rsidP="00834944">
      <w:pPr>
        <w:spacing w:after="0"/>
        <w:jc w:val="both"/>
        <w:rPr>
          <w:rFonts w:ascii="Arial" w:hAnsi="Arial" w:cs="Arial"/>
        </w:rPr>
      </w:pPr>
      <w:r w:rsidRPr="00827AB5">
        <w:rPr>
          <w:rFonts w:ascii="Arial" w:hAnsi="Arial" w:cs="Arial"/>
        </w:rPr>
        <w:t>The scientific monograph referred to in paragraph 1 of this Article is an</w:t>
      </w:r>
      <w:r>
        <w:rPr>
          <w:rFonts w:ascii="Arial" w:hAnsi="Arial" w:cs="Arial"/>
        </w:rPr>
        <w:t xml:space="preserve"> act in which the results of own research shall be announced for the first time as well as </w:t>
      </w:r>
      <w:r w:rsidRPr="00827AB5">
        <w:rPr>
          <w:rFonts w:ascii="Arial" w:hAnsi="Arial" w:cs="Arial"/>
        </w:rPr>
        <w:t>facts and findings that were previously unknown to the scientific public.</w:t>
      </w:r>
    </w:p>
    <w:p w:rsidR="00834944" w:rsidRDefault="00834944" w:rsidP="00834944">
      <w:pPr>
        <w:spacing w:after="0"/>
        <w:jc w:val="both"/>
        <w:rPr>
          <w:rFonts w:ascii="Arial" w:hAnsi="Arial" w:cs="Arial"/>
        </w:rPr>
      </w:pPr>
    </w:p>
    <w:p w:rsidR="00827AB5" w:rsidRDefault="00827AB5" w:rsidP="00834944">
      <w:pPr>
        <w:spacing w:after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 xml:space="preserve">The scientific monograph shall contain scientific apparatus that prove independent implementation of the research procedure by </w:t>
      </w:r>
      <w:r>
        <w:rPr>
          <w:rFonts w:ascii="Arial" w:hAnsi="Arial" w:cs="Arial"/>
          <w:lang w:val="sr-Latn-ME"/>
        </w:rPr>
        <w:t xml:space="preserve">author and that the subject announced is used in scientific paper for the first time. </w:t>
      </w:r>
    </w:p>
    <w:p w:rsidR="00967FDD" w:rsidRDefault="00967FDD" w:rsidP="00834944">
      <w:pPr>
        <w:spacing w:after="0"/>
        <w:jc w:val="both"/>
        <w:rPr>
          <w:rFonts w:ascii="Arial" w:hAnsi="Arial" w:cs="Arial"/>
        </w:rPr>
      </w:pPr>
    </w:p>
    <w:p w:rsidR="00967FDD" w:rsidRDefault="00967FDD" w:rsidP="00967F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967FDD">
        <w:rPr>
          <w:rFonts w:ascii="Arial" w:hAnsi="Arial" w:cs="Arial"/>
        </w:rPr>
        <w:t>ecision on payment shall be brought by a dean, upon the application of an employee and with collected proof</w:t>
      </w:r>
      <w:r>
        <w:rPr>
          <w:rFonts w:ascii="Arial" w:hAnsi="Arial" w:cs="Arial"/>
        </w:rPr>
        <w:t>s on publication, status of the publication, publisher and</w:t>
      </w:r>
      <w:r w:rsidRPr="00967FDD">
        <w:rPr>
          <w:rFonts w:ascii="Arial" w:hAnsi="Arial" w:cs="Arial"/>
        </w:rPr>
        <w:t xml:space="preserve"> authorship.</w:t>
      </w:r>
    </w:p>
    <w:p w:rsidR="00967FDD" w:rsidRPr="00967FDD" w:rsidRDefault="00967FDD" w:rsidP="00967FDD">
      <w:pPr>
        <w:spacing w:after="0"/>
        <w:jc w:val="both"/>
        <w:rPr>
          <w:rFonts w:ascii="Arial" w:hAnsi="Arial" w:cs="Arial"/>
        </w:rPr>
      </w:pPr>
    </w:p>
    <w:p w:rsidR="00967FDD" w:rsidRDefault="00967FDD" w:rsidP="00CF6FAC">
      <w:pPr>
        <w:autoSpaceDE w:val="0"/>
        <w:autoSpaceDN w:val="0"/>
        <w:adjustRightInd w:val="0"/>
        <w:spacing w:after="160" w:line="256" w:lineRule="auto"/>
        <w:jc w:val="both"/>
        <w:rPr>
          <w:rFonts w:ascii="Arial" w:hAnsi="Arial" w:cs="Arial"/>
        </w:rPr>
      </w:pPr>
      <w:r w:rsidRPr="00967FDD">
        <w:rPr>
          <w:rFonts w:ascii="Arial" w:hAnsi="Arial" w:cs="Arial"/>
        </w:rPr>
        <w:t xml:space="preserve">The date of a paper publication referred to in paragraph 1 of this Article must not exceed 12 months the date of when the decision on payment was brought. </w:t>
      </w:r>
    </w:p>
    <w:p w:rsidR="00967FDD" w:rsidRPr="00CF6FAC" w:rsidRDefault="00967FDD" w:rsidP="00CF6FAC">
      <w:pPr>
        <w:autoSpaceDE w:val="0"/>
        <w:autoSpaceDN w:val="0"/>
        <w:adjustRightInd w:val="0"/>
        <w:spacing w:after="160" w:line="256" w:lineRule="auto"/>
        <w:jc w:val="both"/>
        <w:rPr>
          <w:rFonts w:ascii="Arial" w:eastAsia="Calibri" w:hAnsi="Arial" w:cs="Arial"/>
        </w:rPr>
      </w:pPr>
      <w:r w:rsidRPr="00967FDD">
        <w:rPr>
          <w:rFonts w:ascii="Arial" w:eastAsia="Calibri" w:hAnsi="Arial" w:cs="Arial"/>
        </w:rPr>
        <w:t>Award shall be paid as a supplement to earning i.e. as a compensation arising from the contract on the complementary work at the University.</w:t>
      </w:r>
    </w:p>
    <w:p w:rsidR="002F32EE" w:rsidRDefault="002F32EE" w:rsidP="00834944">
      <w:pPr>
        <w:spacing w:after="0"/>
        <w:jc w:val="both"/>
        <w:rPr>
          <w:rFonts w:ascii="Arial" w:hAnsi="Arial" w:cs="Arial"/>
        </w:rPr>
      </w:pPr>
    </w:p>
    <w:p w:rsidR="00967FDD" w:rsidRDefault="008067B5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Mobility on High-R</w:t>
      </w:r>
      <w:r w:rsidR="00967FDD">
        <w:rPr>
          <w:rFonts w:ascii="Arial" w:hAnsi="Arial" w:cs="Arial"/>
          <w:b/>
        </w:rPr>
        <w:t>anked Universities</w:t>
      </w:r>
    </w:p>
    <w:p w:rsidR="00834944" w:rsidRPr="00834944" w:rsidRDefault="00834944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2F32EE" w:rsidRPr="00834944" w:rsidRDefault="00967FDD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</w:t>
      </w:r>
      <w:r w:rsidR="002F32EE" w:rsidRPr="00834944">
        <w:rPr>
          <w:rFonts w:ascii="Arial" w:hAnsi="Arial" w:cs="Arial"/>
          <w:b/>
        </w:rPr>
        <w:t xml:space="preserve"> 4</w:t>
      </w:r>
    </w:p>
    <w:p w:rsidR="002F32EE" w:rsidRPr="002F32EE" w:rsidRDefault="002F32EE" w:rsidP="002F32EE">
      <w:pPr>
        <w:spacing w:after="0" w:line="240" w:lineRule="auto"/>
        <w:jc w:val="center"/>
        <w:rPr>
          <w:rFonts w:ascii="Arial" w:hAnsi="Arial" w:cs="Arial"/>
        </w:rPr>
      </w:pPr>
    </w:p>
    <w:p w:rsidR="00834944" w:rsidRDefault="00834944" w:rsidP="002F32EE">
      <w:pPr>
        <w:spacing w:after="0" w:line="240" w:lineRule="auto"/>
        <w:jc w:val="both"/>
        <w:rPr>
          <w:rFonts w:ascii="Arial" w:hAnsi="Arial" w:cs="Arial"/>
        </w:rPr>
      </w:pPr>
    </w:p>
    <w:p w:rsidR="00967FDD" w:rsidRDefault="00967FDD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Academic mobility</w:t>
      </w:r>
      <w:r w:rsidR="00802CC4">
        <w:rPr>
          <w:rFonts w:ascii="Arial" w:hAnsi="Arial" w:cs="Arial"/>
        </w:rPr>
        <w:t xml:space="preserve"> shall be awarded</w:t>
      </w:r>
      <w:r>
        <w:rPr>
          <w:rFonts w:ascii="Arial" w:hAnsi="Arial" w:cs="Arial"/>
        </w:rPr>
        <w:t xml:space="preserve"> </w:t>
      </w:r>
      <w:r w:rsidR="00802CC4">
        <w:rPr>
          <w:rFonts w:ascii="Arial" w:hAnsi="Arial" w:cs="Arial"/>
        </w:rPr>
        <w:t xml:space="preserve">with one-off prize worth ten accounting values of the coefficient </w:t>
      </w:r>
      <w:r>
        <w:rPr>
          <w:rFonts w:ascii="Arial" w:hAnsi="Arial" w:cs="Arial"/>
        </w:rPr>
        <w:t xml:space="preserve">for full-time lectures performed by a visiting lecturer or for a scientific paper during at least </w:t>
      </w:r>
      <w:r w:rsidR="00802CC4">
        <w:rPr>
          <w:rFonts w:ascii="Arial" w:hAnsi="Arial" w:cs="Arial"/>
        </w:rPr>
        <w:t>one semester at universities ranked on the Shanghai list (Academic Ranking of World Universities).</w:t>
      </w:r>
    </w:p>
    <w:p w:rsidR="00802CC4" w:rsidRPr="002F32EE" w:rsidRDefault="00802CC4" w:rsidP="002F32EE">
      <w:pPr>
        <w:spacing w:after="0" w:line="240" w:lineRule="auto"/>
        <w:jc w:val="both"/>
        <w:rPr>
          <w:rFonts w:ascii="Arial" w:hAnsi="Arial" w:cs="Arial"/>
        </w:rPr>
      </w:pPr>
    </w:p>
    <w:p w:rsidR="00802CC4" w:rsidRPr="00802CC4" w:rsidRDefault="00802CC4" w:rsidP="00802CC4">
      <w:pPr>
        <w:spacing w:after="0" w:line="240" w:lineRule="auto"/>
        <w:jc w:val="both"/>
        <w:rPr>
          <w:rFonts w:ascii="Arial" w:hAnsi="Arial" w:cs="Arial"/>
        </w:rPr>
      </w:pPr>
      <w:r w:rsidRPr="00802CC4">
        <w:rPr>
          <w:rFonts w:ascii="Arial" w:hAnsi="Arial" w:cs="Arial"/>
        </w:rPr>
        <w:t xml:space="preserve">The decision on payment </w:t>
      </w:r>
      <w:r>
        <w:rPr>
          <w:rFonts w:ascii="Arial" w:hAnsi="Arial" w:cs="Arial"/>
        </w:rPr>
        <w:t>shall be brought by d</w:t>
      </w:r>
      <w:r w:rsidRPr="00802CC4">
        <w:rPr>
          <w:rFonts w:ascii="Arial" w:hAnsi="Arial" w:cs="Arial"/>
        </w:rPr>
        <w:t xml:space="preserve">ean, </w:t>
      </w:r>
      <w:r>
        <w:rPr>
          <w:rFonts w:ascii="Arial" w:hAnsi="Arial" w:cs="Arial"/>
        </w:rPr>
        <w:t>upon the application of an</w:t>
      </w:r>
      <w:r w:rsidRPr="00802CC4">
        <w:rPr>
          <w:rFonts w:ascii="Arial" w:hAnsi="Arial" w:cs="Arial"/>
        </w:rPr>
        <w:t xml:space="preserve"> employee and with the evidence of engagement, dates and number of lectures obtained.</w:t>
      </w:r>
    </w:p>
    <w:p w:rsidR="00802CC4" w:rsidRPr="00802CC4" w:rsidRDefault="00802CC4" w:rsidP="00802CC4">
      <w:pPr>
        <w:spacing w:after="0" w:line="240" w:lineRule="auto"/>
        <w:jc w:val="both"/>
        <w:rPr>
          <w:rFonts w:ascii="Arial" w:hAnsi="Arial" w:cs="Arial"/>
        </w:rPr>
      </w:pPr>
    </w:p>
    <w:p w:rsidR="00CE34B6" w:rsidRDefault="00802CC4" w:rsidP="00802C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award shall be </w:t>
      </w:r>
      <w:r w:rsidRPr="00802CC4">
        <w:rPr>
          <w:rFonts w:ascii="Arial" w:hAnsi="Arial" w:cs="Arial"/>
        </w:rPr>
        <w:t>paid in addition to the earnings.</w:t>
      </w:r>
    </w:p>
    <w:p w:rsidR="00CE34B6" w:rsidRDefault="00CE34B6" w:rsidP="002F32EE">
      <w:pPr>
        <w:spacing w:after="0" w:line="240" w:lineRule="auto"/>
        <w:jc w:val="both"/>
        <w:rPr>
          <w:rFonts w:ascii="Arial" w:hAnsi="Arial" w:cs="Arial"/>
        </w:rPr>
      </w:pPr>
    </w:p>
    <w:p w:rsidR="00CE34B6" w:rsidRDefault="00CE34B6" w:rsidP="002F32EE">
      <w:pPr>
        <w:spacing w:after="0" w:line="240" w:lineRule="auto"/>
        <w:jc w:val="both"/>
        <w:rPr>
          <w:rFonts w:ascii="Arial" w:hAnsi="Arial" w:cs="Arial"/>
        </w:rPr>
      </w:pPr>
    </w:p>
    <w:p w:rsidR="00CE34B6" w:rsidRDefault="00CE34B6" w:rsidP="002F32EE">
      <w:pPr>
        <w:spacing w:after="0" w:line="240" w:lineRule="auto"/>
        <w:jc w:val="both"/>
        <w:rPr>
          <w:rFonts w:ascii="Arial" w:hAnsi="Arial" w:cs="Arial"/>
        </w:rPr>
      </w:pPr>
    </w:p>
    <w:p w:rsidR="00802CC4" w:rsidRDefault="00802CC4" w:rsidP="00CE34B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Citation of Papers and Researchers</w:t>
      </w:r>
    </w:p>
    <w:p w:rsidR="00CE34B6" w:rsidRDefault="00CE34B6" w:rsidP="00CE3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E34B6" w:rsidRPr="00834944" w:rsidRDefault="00802CC4" w:rsidP="00CE34B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</w:t>
      </w:r>
      <w:r w:rsidR="00CE34B6">
        <w:rPr>
          <w:rFonts w:ascii="Arial" w:hAnsi="Arial" w:cs="Arial"/>
          <w:b/>
        </w:rPr>
        <w:t xml:space="preserve"> 5</w:t>
      </w:r>
    </w:p>
    <w:p w:rsidR="00CE34B6" w:rsidRPr="00CE34B6" w:rsidRDefault="00CE34B6" w:rsidP="00CE3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02CC4" w:rsidRDefault="00802CC4" w:rsidP="00CE34B6">
      <w:pPr>
        <w:spacing w:after="0" w:line="240" w:lineRule="auto"/>
        <w:jc w:val="both"/>
        <w:rPr>
          <w:rFonts w:ascii="Arial" w:hAnsi="Arial" w:cs="Arial"/>
        </w:rPr>
      </w:pPr>
    </w:p>
    <w:p w:rsidR="00802CC4" w:rsidRDefault="00802CC4" w:rsidP="00CE34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overall citation of papers according to the Scopus for individual authors shall be performed as follows:</w:t>
      </w:r>
    </w:p>
    <w:p w:rsidR="00802CC4" w:rsidRDefault="00802CC4" w:rsidP="00CE34B6">
      <w:pPr>
        <w:spacing w:after="0" w:line="240" w:lineRule="auto"/>
        <w:jc w:val="both"/>
        <w:rPr>
          <w:rFonts w:ascii="Arial" w:hAnsi="Arial" w:cs="Arial"/>
        </w:rPr>
      </w:pPr>
    </w:p>
    <w:p w:rsidR="00802CC4" w:rsidRDefault="00802CC4" w:rsidP="00802C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One-off award worth fourteen accounting values of th</w:t>
      </w:r>
      <w:r w:rsidR="009E68FD">
        <w:rPr>
          <w:rFonts w:ascii="Arial" w:hAnsi="Arial" w:cs="Arial"/>
        </w:rPr>
        <w:t>e coefficient per author for mor</w:t>
      </w:r>
      <w:r>
        <w:rPr>
          <w:rFonts w:ascii="Arial" w:hAnsi="Arial" w:cs="Arial"/>
        </w:rPr>
        <w:t>e than 40 quotations during one year.</w:t>
      </w:r>
    </w:p>
    <w:p w:rsidR="00802CC4" w:rsidRPr="009E68FD" w:rsidRDefault="00802CC4" w:rsidP="009E68F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E68FD" w:rsidRPr="009E68FD" w:rsidRDefault="009E68FD" w:rsidP="009E68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One-off award worth seven accounting values of the coefficient per author for more than 20 quotations (up to 40 quotations) during one year.</w:t>
      </w:r>
    </w:p>
    <w:p w:rsidR="00CE34B6" w:rsidRPr="00CE34B6" w:rsidRDefault="00CE34B6" w:rsidP="00CE34B6">
      <w:pPr>
        <w:spacing w:after="0" w:line="240" w:lineRule="auto"/>
        <w:jc w:val="both"/>
        <w:rPr>
          <w:rFonts w:ascii="Arial" w:hAnsi="Arial" w:cs="Arial"/>
        </w:rPr>
      </w:pPr>
    </w:p>
    <w:p w:rsidR="009E68FD" w:rsidRPr="00CE34B6" w:rsidRDefault="009E68FD" w:rsidP="00CE34B6">
      <w:pPr>
        <w:spacing w:after="0" w:line="240" w:lineRule="auto"/>
        <w:jc w:val="both"/>
        <w:rPr>
          <w:rFonts w:ascii="Arial" w:hAnsi="Arial" w:cs="Arial"/>
        </w:rPr>
      </w:pPr>
    </w:p>
    <w:p w:rsidR="009E68FD" w:rsidRPr="009E68FD" w:rsidRDefault="009E68FD" w:rsidP="009E68FD">
      <w:pPr>
        <w:spacing w:after="0" w:line="240" w:lineRule="auto"/>
        <w:jc w:val="both"/>
        <w:rPr>
          <w:rFonts w:ascii="Arial" w:hAnsi="Arial" w:cs="Arial"/>
        </w:rPr>
      </w:pPr>
      <w:r w:rsidRPr="009E68FD">
        <w:rPr>
          <w:rFonts w:ascii="Arial" w:hAnsi="Arial" w:cs="Arial"/>
        </w:rPr>
        <w:t xml:space="preserve">The total number of author citations at the year level </w:t>
      </w:r>
      <w:r>
        <w:rPr>
          <w:rFonts w:ascii="Arial" w:hAnsi="Arial" w:cs="Arial"/>
        </w:rPr>
        <w:t>shall be proved</w:t>
      </w:r>
      <w:r w:rsidRPr="009E68FD">
        <w:rPr>
          <w:rFonts w:ascii="Arial" w:hAnsi="Arial" w:cs="Arial"/>
        </w:rPr>
        <w:t xml:space="preserve"> by data from the Scopus citation database (review by year). The award </w:t>
      </w:r>
      <w:r>
        <w:rPr>
          <w:rFonts w:ascii="Arial" w:hAnsi="Arial" w:cs="Arial"/>
        </w:rPr>
        <w:t xml:space="preserve">shall refer </w:t>
      </w:r>
      <w:r w:rsidRPr="009E68FD">
        <w:rPr>
          <w:rFonts w:ascii="Arial" w:hAnsi="Arial" w:cs="Arial"/>
        </w:rPr>
        <w:t xml:space="preserve">individually to each year for which the </w:t>
      </w:r>
      <w:r>
        <w:rPr>
          <w:rFonts w:ascii="Arial" w:hAnsi="Arial" w:cs="Arial"/>
        </w:rPr>
        <w:t>aforementioned</w:t>
      </w:r>
      <w:r w:rsidRPr="009E68FD">
        <w:rPr>
          <w:rFonts w:ascii="Arial" w:hAnsi="Arial" w:cs="Arial"/>
        </w:rPr>
        <w:t xml:space="preserve"> condition is met for the total </w:t>
      </w:r>
      <w:r>
        <w:rPr>
          <w:rFonts w:ascii="Arial" w:hAnsi="Arial" w:cs="Arial"/>
        </w:rPr>
        <w:t>number of citations, starting from</w:t>
      </w:r>
      <w:r w:rsidRPr="009E68FD">
        <w:rPr>
          <w:rFonts w:ascii="Arial" w:hAnsi="Arial" w:cs="Arial"/>
        </w:rPr>
        <w:t xml:space="preserve"> 2018.</w:t>
      </w:r>
    </w:p>
    <w:p w:rsidR="009E68FD" w:rsidRPr="009E68FD" w:rsidRDefault="009E68FD" w:rsidP="009E68FD">
      <w:pPr>
        <w:spacing w:after="0" w:line="240" w:lineRule="auto"/>
        <w:jc w:val="both"/>
        <w:rPr>
          <w:rFonts w:ascii="Arial" w:hAnsi="Arial" w:cs="Arial"/>
        </w:rPr>
      </w:pPr>
    </w:p>
    <w:p w:rsidR="00CE34B6" w:rsidRDefault="009E68FD" w:rsidP="009E68FD">
      <w:pPr>
        <w:spacing w:after="0" w:line="240" w:lineRule="auto"/>
        <w:jc w:val="both"/>
        <w:rPr>
          <w:rFonts w:ascii="Arial" w:hAnsi="Arial" w:cs="Arial"/>
        </w:rPr>
      </w:pPr>
      <w:r w:rsidRPr="009E68FD">
        <w:rPr>
          <w:rFonts w:ascii="Arial" w:hAnsi="Arial" w:cs="Arial"/>
        </w:rPr>
        <w:t>With the application, the author</w:t>
      </w:r>
      <w:r>
        <w:rPr>
          <w:rFonts w:ascii="Arial" w:hAnsi="Arial" w:cs="Arial"/>
        </w:rPr>
        <w:t xml:space="preserve"> shall submit</w:t>
      </w:r>
      <w:r w:rsidRPr="009E68FD">
        <w:rPr>
          <w:rFonts w:ascii="Arial" w:hAnsi="Arial" w:cs="Arial"/>
        </w:rPr>
        <w:t xml:space="preserve"> proof of citation number and proof of open ResearchGate profile.</w:t>
      </w:r>
    </w:p>
    <w:p w:rsidR="009E68FD" w:rsidRDefault="009E68FD" w:rsidP="00CE34B6">
      <w:pPr>
        <w:spacing w:after="0" w:line="240" w:lineRule="auto"/>
        <w:jc w:val="both"/>
        <w:rPr>
          <w:rFonts w:ascii="Arial" w:hAnsi="Arial" w:cs="Arial"/>
        </w:rPr>
      </w:pPr>
    </w:p>
    <w:p w:rsidR="009E68FD" w:rsidRPr="009E68FD" w:rsidRDefault="009E68FD" w:rsidP="009E68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payment decision shall be brought by the Scientific Committee, upon the request of an</w:t>
      </w:r>
      <w:r w:rsidRPr="009E68FD">
        <w:rPr>
          <w:rFonts w:ascii="Arial" w:hAnsi="Arial" w:cs="Arial"/>
        </w:rPr>
        <w:t xml:space="preserve"> employee and with the evidence </w:t>
      </w:r>
      <w:r>
        <w:rPr>
          <w:rFonts w:ascii="Arial" w:hAnsi="Arial" w:cs="Arial"/>
        </w:rPr>
        <w:t xml:space="preserve">on the number of quotations </w:t>
      </w:r>
      <w:r w:rsidRPr="009E68FD">
        <w:rPr>
          <w:rFonts w:ascii="Arial" w:hAnsi="Arial" w:cs="Arial"/>
        </w:rPr>
        <w:t>and the Research Gate profiles.</w:t>
      </w:r>
    </w:p>
    <w:p w:rsidR="009E68FD" w:rsidRPr="009E68FD" w:rsidRDefault="009E68FD" w:rsidP="009E68FD">
      <w:pPr>
        <w:spacing w:after="0" w:line="240" w:lineRule="auto"/>
        <w:jc w:val="both"/>
        <w:rPr>
          <w:rFonts w:ascii="Arial" w:hAnsi="Arial" w:cs="Arial"/>
        </w:rPr>
      </w:pPr>
    </w:p>
    <w:p w:rsidR="009E68FD" w:rsidRDefault="009E68FD" w:rsidP="009E68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award shall be </w:t>
      </w:r>
      <w:r w:rsidRPr="009E68FD">
        <w:rPr>
          <w:rFonts w:ascii="Arial" w:hAnsi="Arial" w:cs="Arial"/>
        </w:rPr>
        <w:t>paid in addition to the earnings.</w:t>
      </w:r>
    </w:p>
    <w:p w:rsidR="002F32EE" w:rsidRPr="00834944" w:rsidRDefault="002F32EE" w:rsidP="002F32EE">
      <w:pPr>
        <w:spacing w:after="0" w:line="240" w:lineRule="auto"/>
        <w:jc w:val="both"/>
        <w:rPr>
          <w:rFonts w:ascii="Arial" w:hAnsi="Arial" w:cs="Arial"/>
          <w:b/>
        </w:rPr>
      </w:pPr>
    </w:p>
    <w:p w:rsidR="009E68FD" w:rsidRDefault="009E68FD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9E68FD" w:rsidRPr="00834944" w:rsidRDefault="009E68FD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Activities</w:t>
      </w:r>
    </w:p>
    <w:p w:rsidR="00834944" w:rsidRPr="00834944" w:rsidRDefault="00834944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2F32EE" w:rsidRPr="00834944" w:rsidRDefault="009E68FD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</w:t>
      </w:r>
      <w:r w:rsidR="002F32EE" w:rsidRPr="00834944">
        <w:rPr>
          <w:rFonts w:ascii="Arial" w:hAnsi="Arial" w:cs="Arial"/>
          <w:b/>
        </w:rPr>
        <w:t xml:space="preserve"> </w:t>
      </w:r>
      <w:r w:rsidR="00CE34B6">
        <w:rPr>
          <w:rFonts w:ascii="Arial" w:hAnsi="Arial" w:cs="Arial"/>
          <w:b/>
        </w:rPr>
        <w:t>6</w:t>
      </w:r>
    </w:p>
    <w:p w:rsidR="009E68FD" w:rsidRDefault="009E68FD" w:rsidP="002F32EE">
      <w:pPr>
        <w:spacing w:after="0" w:line="240" w:lineRule="auto"/>
        <w:jc w:val="both"/>
        <w:rPr>
          <w:rFonts w:ascii="Arial" w:hAnsi="Arial" w:cs="Arial"/>
        </w:rPr>
      </w:pPr>
    </w:p>
    <w:p w:rsidR="009E68FD" w:rsidRDefault="009E68FD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Rector may allocate up to three one-off awards annually worth twenty accounting values of the coefficient for other equivalent activities for a special contribution to development, especially to the international ranking of the University. </w:t>
      </w:r>
    </w:p>
    <w:p w:rsidR="005D695E" w:rsidRPr="002F32EE" w:rsidRDefault="005D695E" w:rsidP="002F32EE">
      <w:pPr>
        <w:spacing w:after="0" w:line="240" w:lineRule="auto"/>
        <w:jc w:val="both"/>
        <w:rPr>
          <w:rFonts w:ascii="Arial" w:hAnsi="Arial" w:cs="Arial"/>
        </w:rPr>
      </w:pPr>
    </w:p>
    <w:p w:rsidR="009E68FD" w:rsidRDefault="009E68FD" w:rsidP="002F32EE">
      <w:pPr>
        <w:spacing w:after="0" w:line="240" w:lineRule="auto"/>
        <w:jc w:val="both"/>
        <w:rPr>
          <w:rFonts w:ascii="Arial" w:hAnsi="Arial" w:cs="Arial"/>
        </w:rPr>
      </w:pPr>
    </w:p>
    <w:p w:rsidR="009E68FD" w:rsidRDefault="009E68FD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Annually, rector may allocate award</w:t>
      </w:r>
      <w:r w:rsidR="00D456D7">
        <w:rPr>
          <w:rFonts w:ascii="Arial" w:hAnsi="Arial" w:cs="Arial"/>
        </w:rPr>
        <w:t xml:space="preserve"> worth ten accounting values of the coefficient</w:t>
      </w:r>
      <w:r>
        <w:rPr>
          <w:rFonts w:ascii="Arial" w:hAnsi="Arial" w:cs="Arial"/>
        </w:rPr>
        <w:t xml:space="preserve"> to one employee at each organizational unit, upon the proposal of the Council of an organizational uni</w:t>
      </w:r>
      <w:r w:rsidR="00D456D7">
        <w:rPr>
          <w:rFonts w:ascii="Arial" w:hAnsi="Arial" w:cs="Arial"/>
        </w:rPr>
        <w:t xml:space="preserve">t with the explanation for special contributions to the development of scientific and research or art and research paper and international ranking of the University. </w:t>
      </w:r>
    </w:p>
    <w:p w:rsidR="00CE34B6" w:rsidRDefault="00CE34B6" w:rsidP="002F32EE">
      <w:pPr>
        <w:spacing w:after="0" w:line="240" w:lineRule="auto"/>
        <w:jc w:val="both"/>
        <w:rPr>
          <w:rFonts w:ascii="Arial" w:hAnsi="Arial" w:cs="Arial"/>
        </w:rPr>
      </w:pPr>
    </w:p>
    <w:p w:rsidR="00D456D7" w:rsidRDefault="00D456D7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Decision referred to in paragraph 1 of this Article shall be brought with the explanation upon his/her own initiative or the proposal of a dean or another employee.</w:t>
      </w:r>
    </w:p>
    <w:p w:rsidR="00D456D7" w:rsidRDefault="00D456D7" w:rsidP="002F32EE">
      <w:pPr>
        <w:spacing w:after="0" w:line="240" w:lineRule="auto"/>
        <w:jc w:val="both"/>
        <w:rPr>
          <w:rFonts w:ascii="Arial" w:hAnsi="Arial" w:cs="Arial"/>
        </w:rPr>
      </w:pPr>
    </w:p>
    <w:p w:rsidR="00D456D7" w:rsidRDefault="00D456D7" w:rsidP="002F32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award shall be paid in addition to the earnings.</w:t>
      </w:r>
    </w:p>
    <w:p w:rsidR="002F32EE" w:rsidRPr="002F32EE" w:rsidRDefault="002F32EE" w:rsidP="002F32EE">
      <w:pPr>
        <w:spacing w:after="0" w:line="240" w:lineRule="auto"/>
        <w:rPr>
          <w:rFonts w:ascii="Arial" w:hAnsi="Arial" w:cs="Arial"/>
        </w:rPr>
      </w:pPr>
    </w:p>
    <w:p w:rsidR="00D456D7" w:rsidRDefault="00D456D7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D456D7" w:rsidRPr="00834944" w:rsidRDefault="00D456D7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Entering into Force</w:t>
      </w:r>
    </w:p>
    <w:p w:rsidR="00834944" w:rsidRPr="00834944" w:rsidRDefault="00834944" w:rsidP="002F32EE">
      <w:pPr>
        <w:spacing w:after="0" w:line="240" w:lineRule="auto"/>
        <w:jc w:val="center"/>
        <w:rPr>
          <w:rFonts w:ascii="Arial" w:hAnsi="Arial" w:cs="Arial"/>
          <w:b/>
        </w:rPr>
      </w:pPr>
    </w:p>
    <w:p w:rsidR="002F32EE" w:rsidRPr="00834944" w:rsidRDefault="00D456D7" w:rsidP="002F32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</w:t>
      </w:r>
      <w:r w:rsidR="002F32EE" w:rsidRPr="00834944">
        <w:rPr>
          <w:rFonts w:ascii="Arial" w:hAnsi="Arial" w:cs="Arial"/>
          <w:b/>
        </w:rPr>
        <w:t xml:space="preserve"> </w:t>
      </w:r>
      <w:r w:rsidR="00CE34B6">
        <w:rPr>
          <w:rFonts w:ascii="Arial" w:hAnsi="Arial" w:cs="Arial"/>
          <w:b/>
        </w:rPr>
        <w:t>7</w:t>
      </w:r>
    </w:p>
    <w:p w:rsidR="002F32EE" w:rsidRPr="002F32EE" w:rsidRDefault="002F32EE" w:rsidP="002F32EE">
      <w:pPr>
        <w:spacing w:after="0" w:line="240" w:lineRule="auto"/>
        <w:jc w:val="center"/>
        <w:rPr>
          <w:rFonts w:ascii="Arial" w:hAnsi="Arial" w:cs="Arial"/>
        </w:rPr>
      </w:pPr>
    </w:p>
    <w:p w:rsidR="00D456D7" w:rsidRDefault="00D456D7" w:rsidP="00CE34B6">
      <w:pPr>
        <w:spacing w:after="0" w:line="240" w:lineRule="auto"/>
        <w:jc w:val="both"/>
        <w:rPr>
          <w:rFonts w:ascii="Arial" w:hAnsi="Arial" w:cs="Arial"/>
        </w:rPr>
      </w:pPr>
    </w:p>
    <w:p w:rsidR="00D456D7" w:rsidRDefault="00D456D7" w:rsidP="00CE34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Rulebook shall enter into force the next day from its publication in the Bulletin of the University of Montenegro.</w:t>
      </w:r>
    </w:p>
    <w:p w:rsidR="00D456D7" w:rsidRDefault="00D456D7" w:rsidP="00CE34B6">
      <w:pPr>
        <w:spacing w:after="0" w:line="240" w:lineRule="auto"/>
        <w:jc w:val="both"/>
        <w:rPr>
          <w:rFonts w:ascii="Arial" w:hAnsi="Arial" w:cs="Arial"/>
        </w:rPr>
      </w:pPr>
    </w:p>
    <w:p w:rsidR="00D456D7" w:rsidRDefault="00D456D7" w:rsidP="00CE34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integral part of the Rulebook shall be the Appendix A- List of Renowned International Publishers.</w:t>
      </w:r>
    </w:p>
    <w:p w:rsidR="00CE34B6" w:rsidRDefault="00CE34B6" w:rsidP="002F32EE">
      <w:pPr>
        <w:spacing w:after="0" w:line="240" w:lineRule="auto"/>
        <w:rPr>
          <w:rFonts w:ascii="Arial" w:hAnsi="Arial" w:cs="Arial"/>
        </w:rPr>
      </w:pPr>
    </w:p>
    <w:p w:rsidR="008067B5" w:rsidRPr="002F32EE" w:rsidRDefault="008067B5" w:rsidP="002F32E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CE34B6" w:rsidRPr="00CE34B6" w:rsidRDefault="00CE34B6" w:rsidP="00CE34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CE34B6" w:rsidRPr="00CE34B6" w:rsidRDefault="00D456D7" w:rsidP="00CE34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Number</w:t>
      </w:r>
      <w:r w:rsidR="00CE34B6" w:rsidRPr="00CE34B6">
        <w:rPr>
          <w:rFonts w:ascii="Arial" w:eastAsia="Times New Roman" w:hAnsi="Arial" w:cs="Arial"/>
          <w:b/>
          <w:sz w:val="24"/>
          <w:szCs w:val="24"/>
          <w:lang w:val="sr-Latn-CS"/>
        </w:rPr>
        <w:t>: 02-_____</w:t>
      </w:r>
    </w:p>
    <w:p w:rsidR="00CE34B6" w:rsidRPr="00CE34B6" w:rsidRDefault="00D456D7" w:rsidP="00CE34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Podgorica, June__, 2019</w:t>
      </w:r>
    </w:p>
    <w:p w:rsidR="00D456D7" w:rsidRDefault="00D456D7" w:rsidP="008067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D456D7" w:rsidRDefault="00D456D7" w:rsidP="00CE34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Steering Committee of the University of Montenegro</w:t>
      </w:r>
    </w:p>
    <w:p w:rsidR="00D456D7" w:rsidRPr="00CE34B6" w:rsidRDefault="00D456D7" w:rsidP="00CE34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CE34B6" w:rsidRPr="00CE34B6" w:rsidRDefault="00D456D7" w:rsidP="00CE34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Chairperson</w:t>
      </w:r>
      <w:r w:rsidR="00CE34B6" w:rsidRPr="00CE34B6">
        <w:rPr>
          <w:rFonts w:ascii="Arial" w:eastAsia="Times New Roman" w:hAnsi="Arial" w:cs="Arial"/>
          <w:b/>
          <w:sz w:val="24"/>
          <w:szCs w:val="24"/>
          <w:lang w:val="sr-Latn-CS"/>
        </w:rPr>
        <w:t>,</w:t>
      </w:r>
    </w:p>
    <w:p w:rsidR="00503885" w:rsidRPr="00CE34B6" w:rsidRDefault="00D456D7" w:rsidP="00CE34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Dus</w:t>
      </w:r>
      <w:r w:rsidR="00CE34B6" w:rsidRPr="00CE34B6">
        <w:rPr>
          <w:rFonts w:ascii="Arial" w:eastAsia="Times New Roman" w:hAnsi="Arial" w:cs="Arial"/>
          <w:b/>
          <w:sz w:val="24"/>
          <w:szCs w:val="24"/>
          <w:lang w:val="sr-Latn-CS"/>
        </w:rPr>
        <w:t>ko Bjelica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>, PhD</w:t>
      </w:r>
    </w:p>
    <w:sectPr w:rsidR="00503885" w:rsidRPr="00CE34B6" w:rsidSect="00EB47C0">
      <w:pgSz w:w="11909" w:h="16834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4E" w:rsidRDefault="00EA1E4E" w:rsidP="00834944">
      <w:pPr>
        <w:spacing w:after="0" w:line="240" w:lineRule="auto"/>
      </w:pPr>
      <w:r>
        <w:separator/>
      </w:r>
    </w:p>
  </w:endnote>
  <w:endnote w:type="continuationSeparator" w:id="0">
    <w:p w:rsidR="00EA1E4E" w:rsidRDefault="00EA1E4E" w:rsidP="0083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4E" w:rsidRDefault="00EA1E4E" w:rsidP="00834944">
      <w:pPr>
        <w:spacing w:after="0" w:line="240" w:lineRule="auto"/>
      </w:pPr>
      <w:r>
        <w:separator/>
      </w:r>
    </w:p>
  </w:footnote>
  <w:footnote w:type="continuationSeparator" w:id="0">
    <w:p w:rsidR="00EA1E4E" w:rsidRDefault="00EA1E4E" w:rsidP="00834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70E9B"/>
    <w:multiLevelType w:val="hybridMultilevel"/>
    <w:tmpl w:val="123E45BE"/>
    <w:lvl w:ilvl="0" w:tplc="DE9235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71DAD"/>
    <w:multiLevelType w:val="hybridMultilevel"/>
    <w:tmpl w:val="85548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4B76"/>
    <w:rsid w:val="000025A6"/>
    <w:rsid w:val="00003FBD"/>
    <w:rsid w:val="00014EB6"/>
    <w:rsid w:val="00026050"/>
    <w:rsid w:val="00027B84"/>
    <w:rsid w:val="0003491B"/>
    <w:rsid w:val="0003583B"/>
    <w:rsid w:val="00047076"/>
    <w:rsid w:val="000525DC"/>
    <w:rsid w:val="0006298C"/>
    <w:rsid w:val="00080799"/>
    <w:rsid w:val="000858B0"/>
    <w:rsid w:val="00086CCB"/>
    <w:rsid w:val="000A4FD8"/>
    <w:rsid w:val="000B25DA"/>
    <w:rsid w:val="000C7644"/>
    <w:rsid w:val="001170E1"/>
    <w:rsid w:val="00130AEC"/>
    <w:rsid w:val="001452AD"/>
    <w:rsid w:val="001541B3"/>
    <w:rsid w:val="00162BDB"/>
    <w:rsid w:val="001725EE"/>
    <w:rsid w:val="001A1254"/>
    <w:rsid w:val="001A144B"/>
    <w:rsid w:val="001B45B4"/>
    <w:rsid w:val="001C275F"/>
    <w:rsid w:val="001C5C51"/>
    <w:rsid w:val="001D3030"/>
    <w:rsid w:val="001D4CCD"/>
    <w:rsid w:val="001D6084"/>
    <w:rsid w:val="001F4E06"/>
    <w:rsid w:val="001F5A5B"/>
    <w:rsid w:val="001F6783"/>
    <w:rsid w:val="002053C6"/>
    <w:rsid w:val="00216283"/>
    <w:rsid w:val="00224A9A"/>
    <w:rsid w:val="002265D3"/>
    <w:rsid w:val="00241BA8"/>
    <w:rsid w:val="002766AF"/>
    <w:rsid w:val="00284FB5"/>
    <w:rsid w:val="00287AEC"/>
    <w:rsid w:val="00290DE0"/>
    <w:rsid w:val="00292E32"/>
    <w:rsid w:val="002946A1"/>
    <w:rsid w:val="002963EC"/>
    <w:rsid w:val="002A7510"/>
    <w:rsid w:val="002B4B76"/>
    <w:rsid w:val="002B61E9"/>
    <w:rsid w:val="002C487B"/>
    <w:rsid w:val="002C7AEE"/>
    <w:rsid w:val="002D6925"/>
    <w:rsid w:val="002E4CAB"/>
    <w:rsid w:val="002F32EE"/>
    <w:rsid w:val="00326B7E"/>
    <w:rsid w:val="00364650"/>
    <w:rsid w:val="003714D1"/>
    <w:rsid w:val="00372E7B"/>
    <w:rsid w:val="00385B81"/>
    <w:rsid w:val="00395AD4"/>
    <w:rsid w:val="00396936"/>
    <w:rsid w:val="003B5328"/>
    <w:rsid w:val="003B747E"/>
    <w:rsid w:val="003C07D3"/>
    <w:rsid w:val="003E3335"/>
    <w:rsid w:val="003E4263"/>
    <w:rsid w:val="003E4EFE"/>
    <w:rsid w:val="003F2B3D"/>
    <w:rsid w:val="003F4C60"/>
    <w:rsid w:val="003F4E51"/>
    <w:rsid w:val="0041056B"/>
    <w:rsid w:val="00417F03"/>
    <w:rsid w:val="00422E29"/>
    <w:rsid w:val="00457DB9"/>
    <w:rsid w:val="00460405"/>
    <w:rsid w:val="00463EC6"/>
    <w:rsid w:val="00464353"/>
    <w:rsid w:val="004962AE"/>
    <w:rsid w:val="004A0A8D"/>
    <w:rsid w:val="004A3AC4"/>
    <w:rsid w:val="004A5337"/>
    <w:rsid w:val="004B31E3"/>
    <w:rsid w:val="004C1917"/>
    <w:rsid w:val="004F3B92"/>
    <w:rsid w:val="00503885"/>
    <w:rsid w:val="00511583"/>
    <w:rsid w:val="00514EA3"/>
    <w:rsid w:val="00520913"/>
    <w:rsid w:val="00520F0B"/>
    <w:rsid w:val="00552904"/>
    <w:rsid w:val="00565A0D"/>
    <w:rsid w:val="0057217C"/>
    <w:rsid w:val="00573D3B"/>
    <w:rsid w:val="0058466D"/>
    <w:rsid w:val="00585D8F"/>
    <w:rsid w:val="005876BD"/>
    <w:rsid w:val="0059256C"/>
    <w:rsid w:val="005B1F21"/>
    <w:rsid w:val="005C1518"/>
    <w:rsid w:val="005C3770"/>
    <w:rsid w:val="005C59FA"/>
    <w:rsid w:val="005D695E"/>
    <w:rsid w:val="005E3071"/>
    <w:rsid w:val="005F0A58"/>
    <w:rsid w:val="005F35E7"/>
    <w:rsid w:val="00601815"/>
    <w:rsid w:val="00622EBD"/>
    <w:rsid w:val="00627F42"/>
    <w:rsid w:val="006337C8"/>
    <w:rsid w:val="00641353"/>
    <w:rsid w:val="00644E22"/>
    <w:rsid w:val="006510F4"/>
    <w:rsid w:val="00652685"/>
    <w:rsid w:val="006637A9"/>
    <w:rsid w:val="0067131F"/>
    <w:rsid w:val="0068524B"/>
    <w:rsid w:val="006A16A3"/>
    <w:rsid w:val="006A3CE8"/>
    <w:rsid w:val="006A6A63"/>
    <w:rsid w:val="006B7470"/>
    <w:rsid w:val="006C61F5"/>
    <w:rsid w:val="006E34EE"/>
    <w:rsid w:val="006E4545"/>
    <w:rsid w:val="006F1D28"/>
    <w:rsid w:val="006F7081"/>
    <w:rsid w:val="007056AF"/>
    <w:rsid w:val="00735FD4"/>
    <w:rsid w:val="0075277F"/>
    <w:rsid w:val="00757EC3"/>
    <w:rsid w:val="00763594"/>
    <w:rsid w:val="007658A5"/>
    <w:rsid w:val="0078470A"/>
    <w:rsid w:val="00785708"/>
    <w:rsid w:val="007964D5"/>
    <w:rsid w:val="007B275C"/>
    <w:rsid w:val="007B78F1"/>
    <w:rsid w:val="007C1565"/>
    <w:rsid w:val="007C6CAF"/>
    <w:rsid w:val="007D28EB"/>
    <w:rsid w:val="007E6155"/>
    <w:rsid w:val="00802CC4"/>
    <w:rsid w:val="008050C1"/>
    <w:rsid w:val="008067B5"/>
    <w:rsid w:val="00810C2C"/>
    <w:rsid w:val="0082378A"/>
    <w:rsid w:val="00827AB5"/>
    <w:rsid w:val="0083409E"/>
    <w:rsid w:val="00834944"/>
    <w:rsid w:val="00841EA3"/>
    <w:rsid w:val="00845280"/>
    <w:rsid w:val="00854F69"/>
    <w:rsid w:val="00867FAB"/>
    <w:rsid w:val="00876183"/>
    <w:rsid w:val="008814F7"/>
    <w:rsid w:val="00883CC6"/>
    <w:rsid w:val="00886361"/>
    <w:rsid w:val="0088711E"/>
    <w:rsid w:val="008A2267"/>
    <w:rsid w:val="008A446E"/>
    <w:rsid w:val="008A66B7"/>
    <w:rsid w:val="008B28C0"/>
    <w:rsid w:val="008B2EEE"/>
    <w:rsid w:val="008D3493"/>
    <w:rsid w:val="008D68E7"/>
    <w:rsid w:val="008E7B35"/>
    <w:rsid w:val="008F3620"/>
    <w:rsid w:val="008F52DE"/>
    <w:rsid w:val="008F7A07"/>
    <w:rsid w:val="00904AE3"/>
    <w:rsid w:val="0091254D"/>
    <w:rsid w:val="00915A02"/>
    <w:rsid w:val="009177FB"/>
    <w:rsid w:val="00920BFB"/>
    <w:rsid w:val="00926C33"/>
    <w:rsid w:val="00927A2C"/>
    <w:rsid w:val="009311A8"/>
    <w:rsid w:val="0093783B"/>
    <w:rsid w:val="00950B76"/>
    <w:rsid w:val="009532F8"/>
    <w:rsid w:val="00953691"/>
    <w:rsid w:val="0096161C"/>
    <w:rsid w:val="009672FB"/>
    <w:rsid w:val="00967FDD"/>
    <w:rsid w:val="00977750"/>
    <w:rsid w:val="009814A1"/>
    <w:rsid w:val="009817C8"/>
    <w:rsid w:val="009840F7"/>
    <w:rsid w:val="0099261B"/>
    <w:rsid w:val="00993726"/>
    <w:rsid w:val="009A1538"/>
    <w:rsid w:val="009A3736"/>
    <w:rsid w:val="009A6B27"/>
    <w:rsid w:val="009B3840"/>
    <w:rsid w:val="009B608C"/>
    <w:rsid w:val="009D6370"/>
    <w:rsid w:val="009E68FD"/>
    <w:rsid w:val="009F5243"/>
    <w:rsid w:val="00A00068"/>
    <w:rsid w:val="00A04B94"/>
    <w:rsid w:val="00A15F60"/>
    <w:rsid w:val="00A20E3D"/>
    <w:rsid w:val="00A30C0D"/>
    <w:rsid w:val="00A35333"/>
    <w:rsid w:val="00A42400"/>
    <w:rsid w:val="00A44836"/>
    <w:rsid w:val="00A4574F"/>
    <w:rsid w:val="00A46DC4"/>
    <w:rsid w:val="00A5543F"/>
    <w:rsid w:val="00A719BA"/>
    <w:rsid w:val="00A74AB0"/>
    <w:rsid w:val="00A9486F"/>
    <w:rsid w:val="00A950E0"/>
    <w:rsid w:val="00A9641A"/>
    <w:rsid w:val="00A9793A"/>
    <w:rsid w:val="00AA1913"/>
    <w:rsid w:val="00AA7D1C"/>
    <w:rsid w:val="00AB2E66"/>
    <w:rsid w:val="00AE48FC"/>
    <w:rsid w:val="00AF7A51"/>
    <w:rsid w:val="00B13FA7"/>
    <w:rsid w:val="00B377F0"/>
    <w:rsid w:val="00B42804"/>
    <w:rsid w:val="00B4646C"/>
    <w:rsid w:val="00B52B1E"/>
    <w:rsid w:val="00B53551"/>
    <w:rsid w:val="00B56EF8"/>
    <w:rsid w:val="00B65099"/>
    <w:rsid w:val="00B66900"/>
    <w:rsid w:val="00BA189D"/>
    <w:rsid w:val="00BA3C95"/>
    <w:rsid w:val="00BC1CAD"/>
    <w:rsid w:val="00BC2EA6"/>
    <w:rsid w:val="00BC47C6"/>
    <w:rsid w:val="00BD020B"/>
    <w:rsid w:val="00BD4278"/>
    <w:rsid w:val="00BE04AB"/>
    <w:rsid w:val="00BE3218"/>
    <w:rsid w:val="00BE61CC"/>
    <w:rsid w:val="00BF6137"/>
    <w:rsid w:val="00C202CE"/>
    <w:rsid w:val="00C26C30"/>
    <w:rsid w:val="00C335DD"/>
    <w:rsid w:val="00C34108"/>
    <w:rsid w:val="00C42C06"/>
    <w:rsid w:val="00C439B1"/>
    <w:rsid w:val="00C46C6C"/>
    <w:rsid w:val="00C570CA"/>
    <w:rsid w:val="00C57301"/>
    <w:rsid w:val="00C64A03"/>
    <w:rsid w:val="00C661BF"/>
    <w:rsid w:val="00C74539"/>
    <w:rsid w:val="00C753B6"/>
    <w:rsid w:val="00C8360F"/>
    <w:rsid w:val="00C973BB"/>
    <w:rsid w:val="00CB012F"/>
    <w:rsid w:val="00CB2821"/>
    <w:rsid w:val="00CD1335"/>
    <w:rsid w:val="00CD1972"/>
    <w:rsid w:val="00CD30AC"/>
    <w:rsid w:val="00CE34B6"/>
    <w:rsid w:val="00CE7C62"/>
    <w:rsid w:val="00CF6FAC"/>
    <w:rsid w:val="00D03557"/>
    <w:rsid w:val="00D049CE"/>
    <w:rsid w:val="00D22BA7"/>
    <w:rsid w:val="00D3122E"/>
    <w:rsid w:val="00D41D4A"/>
    <w:rsid w:val="00D456D7"/>
    <w:rsid w:val="00D566E9"/>
    <w:rsid w:val="00D57251"/>
    <w:rsid w:val="00D618CA"/>
    <w:rsid w:val="00D621B7"/>
    <w:rsid w:val="00D72862"/>
    <w:rsid w:val="00D8543A"/>
    <w:rsid w:val="00D85469"/>
    <w:rsid w:val="00D85B31"/>
    <w:rsid w:val="00D90EA5"/>
    <w:rsid w:val="00DA1D67"/>
    <w:rsid w:val="00DA27AE"/>
    <w:rsid w:val="00DB72CE"/>
    <w:rsid w:val="00DC1BC1"/>
    <w:rsid w:val="00DC65B6"/>
    <w:rsid w:val="00DD18D1"/>
    <w:rsid w:val="00E05F7E"/>
    <w:rsid w:val="00E2010C"/>
    <w:rsid w:val="00E22FF6"/>
    <w:rsid w:val="00E31DB8"/>
    <w:rsid w:val="00E31F9A"/>
    <w:rsid w:val="00E422B6"/>
    <w:rsid w:val="00E546C9"/>
    <w:rsid w:val="00E54E6F"/>
    <w:rsid w:val="00E55304"/>
    <w:rsid w:val="00E86276"/>
    <w:rsid w:val="00E9213E"/>
    <w:rsid w:val="00E96B77"/>
    <w:rsid w:val="00E97D1E"/>
    <w:rsid w:val="00EA1E4E"/>
    <w:rsid w:val="00EA6B5C"/>
    <w:rsid w:val="00EB1829"/>
    <w:rsid w:val="00EB47C0"/>
    <w:rsid w:val="00EB76C4"/>
    <w:rsid w:val="00EB7D0D"/>
    <w:rsid w:val="00ED2297"/>
    <w:rsid w:val="00EF0C91"/>
    <w:rsid w:val="00F04115"/>
    <w:rsid w:val="00F12E17"/>
    <w:rsid w:val="00F13CDE"/>
    <w:rsid w:val="00F160A6"/>
    <w:rsid w:val="00F26CAE"/>
    <w:rsid w:val="00F3013A"/>
    <w:rsid w:val="00F36BF0"/>
    <w:rsid w:val="00F3734D"/>
    <w:rsid w:val="00F42D1A"/>
    <w:rsid w:val="00F44748"/>
    <w:rsid w:val="00F45D8E"/>
    <w:rsid w:val="00F56C4E"/>
    <w:rsid w:val="00F60738"/>
    <w:rsid w:val="00F616BF"/>
    <w:rsid w:val="00F67B2B"/>
    <w:rsid w:val="00F70265"/>
    <w:rsid w:val="00F70647"/>
    <w:rsid w:val="00F769DF"/>
    <w:rsid w:val="00F81126"/>
    <w:rsid w:val="00F91314"/>
    <w:rsid w:val="00F92DEB"/>
    <w:rsid w:val="00FB163A"/>
    <w:rsid w:val="00FC7915"/>
    <w:rsid w:val="00FD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E51B1-8BFB-43E4-A5BA-4B0A59E8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22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72E7B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2E7B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34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44"/>
  </w:style>
  <w:style w:type="paragraph" w:styleId="Footer">
    <w:name w:val="footer"/>
    <w:basedOn w:val="Normal"/>
    <w:link w:val="FooterChar"/>
    <w:uiPriority w:val="99"/>
    <w:semiHidden/>
    <w:unhideWhenUsed/>
    <w:rsid w:val="008349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5E7E-12D4-40A8-9FB3-0543C7B6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 zaposleni</cp:lastModifiedBy>
  <cp:revision>17</cp:revision>
  <cp:lastPrinted>2018-02-13T13:53:00Z</cp:lastPrinted>
  <dcterms:created xsi:type="dcterms:W3CDTF">2019-06-15T17:50:00Z</dcterms:created>
  <dcterms:modified xsi:type="dcterms:W3CDTF">2019-12-04T09:30:00Z</dcterms:modified>
</cp:coreProperties>
</file>