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5D" w:rsidRDefault="00041D5D" w:rsidP="00041D5D">
      <w:pPr>
        <w:jc w:val="both"/>
        <w:rPr>
          <w:rFonts w:ascii="Arial" w:hAnsi="Arial" w:cs="Arial"/>
          <w:sz w:val="24"/>
          <w:szCs w:val="24"/>
        </w:rPr>
      </w:pPr>
      <w:r>
        <w:rPr>
          <w:rFonts w:ascii="Arial" w:hAnsi="Arial" w:cs="Arial"/>
          <w:sz w:val="24"/>
          <w:szCs w:val="24"/>
        </w:rPr>
        <w:t xml:space="preserve">Na osnovu člana 6 stav 2 Pravilnika o rješavanju stambenih potreba zaposlenih na Univerzitetu Crne Gore dodjelom novčanih sredstava (kredita) (Bilten UCG, br.465/19, 476/19 i 486/20),  a u vezi člana 7 Pravilnika o dodjeli novčanih sredstava za poboljšanje uslova stanovanja zaposlenih na Univerzitetu Crne Gore (Bilten UCG, br. 465/19, 476/19 i 486/20),  Komisija za dodjelu novčanih sredstava za poboljšanje uslova stanovanja i za rješavanje stambenih potreba zaposlenih na Univerzitetu Crne Gore dodjelom novčanih sredstava (kredita), uz prethodno ovlašćenje Upravnog odbora Univerziteta Crne Gore,  donosi     </w:t>
      </w:r>
    </w:p>
    <w:p w:rsidR="00041D5D" w:rsidRDefault="00041D5D" w:rsidP="00041D5D">
      <w:pPr>
        <w:jc w:val="both"/>
        <w:rPr>
          <w:rFonts w:ascii="Arial" w:hAnsi="Arial" w:cs="Arial"/>
          <w:sz w:val="24"/>
          <w:szCs w:val="24"/>
        </w:rPr>
      </w:pPr>
    </w:p>
    <w:p w:rsidR="00041D5D" w:rsidRDefault="00041D5D" w:rsidP="00041D5D">
      <w:pPr>
        <w:rPr>
          <w:rFonts w:ascii="Arial" w:hAnsi="Arial" w:cs="Arial"/>
          <w:sz w:val="24"/>
          <w:szCs w:val="24"/>
        </w:rPr>
      </w:pPr>
      <w:bookmarkStart w:id="0" w:name="_GoBack"/>
      <w:bookmarkEnd w:id="0"/>
    </w:p>
    <w:p w:rsidR="00041D5D" w:rsidRDefault="00041D5D" w:rsidP="00041D5D">
      <w:pPr>
        <w:tabs>
          <w:tab w:val="left" w:pos="3360"/>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ODLUKU</w:t>
      </w:r>
    </w:p>
    <w:p w:rsidR="00041D5D" w:rsidRDefault="00041D5D" w:rsidP="00041D5D">
      <w:pPr>
        <w:tabs>
          <w:tab w:val="left" w:pos="3360"/>
        </w:tabs>
        <w:rPr>
          <w:rFonts w:ascii="Arial" w:hAnsi="Arial" w:cs="Arial"/>
          <w:b/>
          <w:sz w:val="24"/>
          <w:szCs w:val="24"/>
        </w:rPr>
      </w:pPr>
    </w:p>
    <w:p w:rsidR="00041D5D" w:rsidRDefault="00041D5D" w:rsidP="00041D5D">
      <w:pPr>
        <w:tabs>
          <w:tab w:val="left" w:pos="3360"/>
        </w:tabs>
        <w:jc w:val="both"/>
        <w:rPr>
          <w:rFonts w:ascii="Arial" w:hAnsi="Arial" w:cs="Arial"/>
          <w:sz w:val="24"/>
          <w:szCs w:val="24"/>
        </w:rPr>
      </w:pPr>
      <w:r>
        <w:rPr>
          <w:rFonts w:ascii="Arial" w:hAnsi="Arial" w:cs="Arial"/>
          <w:sz w:val="24"/>
          <w:szCs w:val="24"/>
        </w:rPr>
        <w:t>1. RASPISUJE  SE   Oglas za dodjelu novčanih sredstava (kredita) za rješavanje stambenih potreba zaposlenih na Univerzitetu Crne Gore.</w:t>
      </w:r>
    </w:p>
    <w:p w:rsidR="00041D5D" w:rsidRDefault="00041D5D" w:rsidP="00041D5D">
      <w:pPr>
        <w:jc w:val="both"/>
        <w:rPr>
          <w:rFonts w:ascii="Arial" w:hAnsi="Arial" w:cs="Arial"/>
          <w:sz w:val="24"/>
          <w:szCs w:val="24"/>
        </w:rPr>
      </w:pPr>
      <w:r>
        <w:rPr>
          <w:rFonts w:ascii="Arial" w:hAnsi="Arial" w:cs="Arial"/>
          <w:sz w:val="24"/>
          <w:szCs w:val="24"/>
        </w:rPr>
        <w:t>2. Oglas će biti objavljen u Biltenu Univerziteta Crne Gore dana 18. februara 2020. godine.</w:t>
      </w:r>
    </w:p>
    <w:p w:rsidR="00041D5D" w:rsidRDefault="00041D5D" w:rsidP="00041D5D">
      <w:pPr>
        <w:jc w:val="both"/>
        <w:rPr>
          <w:rFonts w:ascii="Arial" w:hAnsi="Arial" w:cs="Arial"/>
          <w:sz w:val="24"/>
          <w:szCs w:val="24"/>
        </w:rPr>
      </w:pPr>
      <w:r>
        <w:rPr>
          <w:rFonts w:ascii="Arial" w:hAnsi="Arial" w:cs="Arial"/>
          <w:sz w:val="24"/>
          <w:szCs w:val="24"/>
        </w:rPr>
        <w:t>3. Oglas, sa obrascem Zahtjeva za rješavanje stambene potrebe zaposlenog dodjelom novčanih sredstava (kredita),  čini sastavni dio ove odluke.</w:t>
      </w:r>
    </w:p>
    <w:p w:rsidR="00041D5D" w:rsidRDefault="00041D5D" w:rsidP="00041D5D">
      <w:pPr>
        <w:jc w:val="both"/>
        <w:rPr>
          <w:rFonts w:ascii="Arial" w:hAnsi="Arial" w:cs="Arial"/>
          <w:sz w:val="24"/>
          <w:szCs w:val="24"/>
        </w:rPr>
      </w:pPr>
      <w:r>
        <w:rPr>
          <w:rFonts w:ascii="Arial" w:hAnsi="Arial" w:cs="Arial"/>
          <w:sz w:val="24"/>
          <w:szCs w:val="24"/>
        </w:rPr>
        <w:t xml:space="preserve">4. Rok za podnošenje zahtjeva za rješavanje stambenih potreba zaposlenih na Univerzitetu Crne Gore dodjelom novčanih sredstava (kredita) je 30 dana od dana objavljivanja Oglasa u Biltenu Univerziteta Crne Gore. </w:t>
      </w:r>
    </w:p>
    <w:p w:rsidR="00041D5D" w:rsidRDefault="00041D5D" w:rsidP="00041D5D">
      <w:pPr>
        <w:jc w:val="both"/>
        <w:rPr>
          <w:rFonts w:ascii="Arial" w:hAnsi="Arial" w:cs="Arial"/>
          <w:sz w:val="24"/>
          <w:szCs w:val="24"/>
        </w:rPr>
      </w:pPr>
    </w:p>
    <w:p w:rsidR="00041D5D" w:rsidRDefault="00041D5D" w:rsidP="00041D5D">
      <w:pPr>
        <w:rPr>
          <w:rFonts w:ascii="Arial" w:hAnsi="Arial" w:cs="Arial"/>
          <w:sz w:val="24"/>
          <w:szCs w:val="24"/>
        </w:rPr>
      </w:pPr>
    </w:p>
    <w:p w:rsidR="00041D5D" w:rsidRDefault="00041D5D" w:rsidP="00041D5D">
      <w:pPr>
        <w:spacing w:after="0"/>
        <w:jc w:val="center"/>
        <w:rPr>
          <w:rFonts w:ascii="Arial" w:hAnsi="Arial" w:cs="Arial"/>
          <w:sz w:val="24"/>
          <w:szCs w:val="24"/>
        </w:rPr>
      </w:pPr>
      <w:r>
        <w:rPr>
          <w:rFonts w:ascii="Arial" w:hAnsi="Arial" w:cs="Arial"/>
          <w:sz w:val="24"/>
          <w:szCs w:val="24"/>
        </w:rPr>
        <w:t>Broj: 01/13-03/2</w:t>
      </w:r>
    </w:p>
    <w:p w:rsidR="00041D5D" w:rsidRDefault="00041D5D" w:rsidP="00041D5D">
      <w:pPr>
        <w:spacing w:after="0"/>
        <w:jc w:val="center"/>
        <w:rPr>
          <w:rFonts w:ascii="Arial" w:hAnsi="Arial" w:cs="Arial"/>
          <w:sz w:val="24"/>
          <w:szCs w:val="24"/>
        </w:rPr>
      </w:pPr>
      <w:r>
        <w:rPr>
          <w:rFonts w:ascii="Arial" w:hAnsi="Arial" w:cs="Arial"/>
          <w:sz w:val="24"/>
          <w:szCs w:val="24"/>
        </w:rPr>
        <w:t>Podgorica, 18.02.2020. godine</w:t>
      </w:r>
    </w:p>
    <w:p w:rsidR="00041D5D" w:rsidRDefault="00041D5D" w:rsidP="00041D5D">
      <w:pPr>
        <w:spacing w:after="0"/>
        <w:jc w:val="center"/>
        <w:rPr>
          <w:rFonts w:ascii="Arial" w:hAnsi="Arial" w:cs="Arial"/>
          <w:sz w:val="24"/>
          <w:szCs w:val="24"/>
        </w:rPr>
      </w:pPr>
    </w:p>
    <w:p w:rsidR="00041D5D" w:rsidRDefault="00041D5D" w:rsidP="00041D5D">
      <w:pPr>
        <w:spacing w:after="0"/>
        <w:jc w:val="center"/>
        <w:rPr>
          <w:rFonts w:ascii="Arial" w:hAnsi="Arial" w:cs="Arial"/>
          <w:sz w:val="24"/>
          <w:szCs w:val="24"/>
        </w:rPr>
      </w:pPr>
      <w:r>
        <w:rPr>
          <w:rFonts w:ascii="Arial" w:hAnsi="Arial" w:cs="Arial"/>
          <w:sz w:val="24"/>
          <w:szCs w:val="24"/>
        </w:rPr>
        <w:t>KOMISIJA ZA DODJELU NOVČANIH SREDSTAVA ZA POBOLJŠANJE USLOVA              STANOVANJA I ZA RJEŠAVANJE STAMBENIH POTREBA ZAPOSLENIH NA UNIVERZITETU CRNE GORE  DODJELOM NOVČANIH SREDSTAVA (KREDITA)</w:t>
      </w:r>
    </w:p>
    <w:p w:rsidR="00041D5D" w:rsidRDefault="00041D5D" w:rsidP="00041D5D">
      <w:pPr>
        <w:spacing w:after="0"/>
        <w:jc w:val="center"/>
        <w:rPr>
          <w:rFonts w:ascii="Arial" w:hAnsi="Arial" w:cs="Arial"/>
          <w:sz w:val="24"/>
          <w:szCs w:val="24"/>
        </w:rPr>
      </w:pPr>
    </w:p>
    <w:p w:rsidR="00041D5D" w:rsidRDefault="00041D5D" w:rsidP="00041D5D">
      <w:pPr>
        <w:tabs>
          <w:tab w:val="left" w:pos="2415"/>
        </w:tabs>
        <w:spacing w:after="0"/>
        <w:jc w:val="center"/>
        <w:rPr>
          <w:rFonts w:ascii="Arial" w:hAnsi="Arial" w:cs="Arial"/>
          <w:sz w:val="24"/>
          <w:szCs w:val="24"/>
        </w:rPr>
      </w:pPr>
      <w:r>
        <w:rPr>
          <w:rFonts w:ascii="Arial" w:hAnsi="Arial" w:cs="Arial"/>
          <w:sz w:val="24"/>
          <w:szCs w:val="24"/>
        </w:rPr>
        <w:t>PREDSJEDNIK</w:t>
      </w:r>
    </w:p>
    <w:p w:rsidR="00041D5D" w:rsidRDefault="00041D5D" w:rsidP="00041D5D">
      <w:pPr>
        <w:tabs>
          <w:tab w:val="left" w:pos="6090"/>
        </w:tabs>
        <w:spacing w:after="0"/>
        <w:jc w:val="center"/>
        <w:rPr>
          <w:rFonts w:ascii="Arial" w:hAnsi="Arial" w:cs="Arial"/>
          <w:sz w:val="24"/>
          <w:szCs w:val="24"/>
        </w:rPr>
      </w:pPr>
      <w:r>
        <w:rPr>
          <w:rFonts w:ascii="Arial" w:hAnsi="Arial" w:cs="Arial"/>
          <w:sz w:val="24"/>
          <w:szCs w:val="24"/>
        </w:rPr>
        <w:t>Prof. dr Saša Mujović, s.r.</w:t>
      </w: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041D5D" w:rsidRDefault="00041D5D" w:rsidP="00041D5D">
      <w:pPr>
        <w:tabs>
          <w:tab w:val="left" w:pos="6090"/>
        </w:tabs>
        <w:spacing w:after="0"/>
        <w:jc w:val="center"/>
        <w:rPr>
          <w:rFonts w:ascii="Arial" w:hAnsi="Arial" w:cs="Arial"/>
          <w:sz w:val="24"/>
          <w:szCs w:val="24"/>
        </w:rPr>
      </w:pPr>
    </w:p>
    <w:p w:rsidR="00700648" w:rsidRPr="006A5406" w:rsidRDefault="00700648" w:rsidP="00700648">
      <w:pPr>
        <w:jc w:val="both"/>
        <w:rPr>
          <w:rFonts w:ascii="Arial" w:hAnsi="Arial" w:cs="Arial"/>
          <w:sz w:val="24"/>
          <w:szCs w:val="24"/>
        </w:rPr>
      </w:pPr>
      <w:r w:rsidRPr="006A5406">
        <w:rPr>
          <w:rFonts w:ascii="Arial" w:hAnsi="Arial" w:cs="Arial"/>
          <w:sz w:val="24"/>
          <w:szCs w:val="24"/>
        </w:rPr>
        <w:lastRenderedPageBreak/>
        <w:t>Na osnovu čl. 6 i 14 Pravilnika o rješavanju stambenih potreba zaposlenih na Univerzitetu Crne Gore dodjelom novčanih sredstava –kredita (</w:t>
      </w:r>
      <w:r w:rsidR="00D05102">
        <w:rPr>
          <w:rFonts w:ascii="Arial" w:hAnsi="Arial" w:cs="Arial"/>
          <w:sz w:val="24"/>
          <w:szCs w:val="24"/>
        </w:rPr>
        <w:t xml:space="preserve">Bilten UCG, br. 465/19, 476/19 i </w:t>
      </w:r>
      <w:r w:rsidRPr="006A5406">
        <w:rPr>
          <w:rFonts w:ascii="Arial" w:hAnsi="Arial" w:cs="Arial"/>
          <w:sz w:val="24"/>
          <w:szCs w:val="24"/>
        </w:rPr>
        <w:t xml:space="preserve">486/20),  Komisija za dodjelu novčanih sredstava za poboljšanje uslova stanovanja i za rješavanje stambenih potreba zaposlenih na Univerzitetu Crne Gore dodjelom novčanih sredstava (kredita),     </w:t>
      </w:r>
    </w:p>
    <w:p w:rsidR="00700648" w:rsidRPr="006A5406" w:rsidRDefault="00700648" w:rsidP="00700648">
      <w:pPr>
        <w:jc w:val="center"/>
        <w:rPr>
          <w:rFonts w:ascii="Arial" w:hAnsi="Arial" w:cs="Arial"/>
          <w:sz w:val="24"/>
          <w:szCs w:val="24"/>
        </w:rPr>
      </w:pPr>
    </w:p>
    <w:p w:rsidR="00700648" w:rsidRPr="006A5406" w:rsidRDefault="00700648" w:rsidP="00700648">
      <w:pPr>
        <w:tabs>
          <w:tab w:val="left" w:pos="2820"/>
        </w:tabs>
        <w:jc w:val="center"/>
        <w:rPr>
          <w:rFonts w:ascii="Arial" w:hAnsi="Arial" w:cs="Arial"/>
          <w:b/>
          <w:sz w:val="24"/>
          <w:szCs w:val="24"/>
        </w:rPr>
      </w:pPr>
      <w:r w:rsidRPr="006A5406">
        <w:rPr>
          <w:rFonts w:ascii="Arial" w:hAnsi="Arial" w:cs="Arial"/>
          <w:b/>
          <w:sz w:val="24"/>
          <w:szCs w:val="24"/>
        </w:rPr>
        <w:t>OGLAŠAVA</w:t>
      </w:r>
    </w:p>
    <w:p w:rsidR="00700648" w:rsidRPr="006A5406" w:rsidRDefault="00700648" w:rsidP="00700648">
      <w:pPr>
        <w:tabs>
          <w:tab w:val="left" w:pos="1845"/>
        </w:tabs>
        <w:jc w:val="center"/>
        <w:rPr>
          <w:rFonts w:ascii="Arial" w:hAnsi="Arial" w:cs="Arial"/>
          <w:b/>
          <w:sz w:val="24"/>
          <w:szCs w:val="24"/>
        </w:rPr>
      </w:pPr>
      <w:r w:rsidRPr="006A5406">
        <w:rPr>
          <w:rFonts w:ascii="Arial" w:hAnsi="Arial" w:cs="Arial"/>
          <w:b/>
          <w:sz w:val="24"/>
          <w:szCs w:val="24"/>
        </w:rPr>
        <w:t>DODJELU NOVČANIH SREDSTAVA- KREDITA</w:t>
      </w:r>
    </w:p>
    <w:p w:rsidR="00700648" w:rsidRDefault="00041D5D" w:rsidP="00700648">
      <w:pPr>
        <w:tabs>
          <w:tab w:val="left" w:pos="1215"/>
        </w:tabs>
        <w:jc w:val="center"/>
        <w:rPr>
          <w:rFonts w:ascii="Arial" w:hAnsi="Arial" w:cs="Arial"/>
          <w:b/>
          <w:sz w:val="24"/>
          <w:szCs w:val="24"/>
        </w:rPr>
      </w:pPr>
      <w:r>
        <w:rPr>
          <w:rFonts w:ascii="Arial" w:hAnsi="Arial" w:cs="Arial"/>
          <w:b/>
          <w:sz w:val="24"/>
          <w:szCs w:val="24"/>
        </w:rPr>
        <w:t>ZA RJEŠAVANJE STAMBENIH POTREBA</w:t>
      </w:r>
    </w:p>
    <w:p w:rsidR="00700648" w:rsidRPr="006A5406" w:rsidRDefault="00700648" w:rsidP="00700648">
      <w:pPr>
        <w:tabs>
          <w:tab w:val="left" w:pos="1215"/>
        </w:tabs>
        <w:jc w:val="center"/>
        <w:rPr>
          <w:rFonts w:ascii="Arial" w:hAnsi="Arial" w:cs="Arial"/>
          <w:b/>
          <w:sz w:val="24"/>
          <w:szCs w:val="24"/>
        </w:rPr>
      </w:pPr>
      <w:r>
        <w:rPr>
          <w:rFonts w:ascii="Arial" w:hAnsi="Arial" w:cs="Arial"/>
          <w:b/>
          <w:sz w:val="24"/>
          <w:szCs w:val="24"/>
        </w:rPr>
        <w:t>ZAPOSLENIH NA UNIVERZITETU CRNE GORE</w:t>
      </w:r>
    </w:p>
    <w:p w:rsidR="00700648" w:rsidRPr="006A5406" w:rsidRDefault="00700648" w:rsidP="00700648">
      <w:pPr>
        <w:jc w:val="both"/>
        <w:rPr>
          <w:rFonts w:ascii="Arial" w:hAnsi="Arial" w:cs="Arial"/>
          <w:sz w:val="24"/>
          <w:szCs w:val="24"/>
        </w:rPr>
      </w:pPr>
    </w:p>
    <w:p w:rsidR="00700648" w:rsidRPr="006A5406" w:rsidRDefault="00700648" w:rsidP="00700648">
      <w:pPr>
        <w:jc w:val="both"/>
        <w:rPr>
          <w:rFonts w:ascii="Arial" w:hAnsi="Arial" w:cs="Arial"/>
          <w:sz w:val="24"/>
          <w:szCs w:val="24"/>
        </w:rPr>
      </w:pPr>
      <w:r w:rsidRPr="006A5406">
        <w:rPr>
          <w:rFonts w:ascii="Arial" w:hAnsi="Arial" w:cs="Arial"/>
          <w:sz w:val="24"/>
          <w:szCs w:val="24"/>
        </w:rPr>
        <w:t>1. Pravo na rješavanje stambenih potreba po ovom oglasu imaju akademsko osoblje, neakademsko i stručno osoblje, u smislu člana 2 Pravilnika o rješavanju stambenih potreba zaposlenih na Univerzitetu Crne Go</w:t>
      </w:r>
      <w:r w:rsidR="00041D5D">
        <w:rPr>
          <w:rFonts w:ascii="Arial" w:hAnsi="Arial" w:cs="Arial"/>
          <w:sz w:val="24"/>
          <w:szCs w:val="24"/>
        </w:rPr>
        <w:t>re dodjelom novčanih sredstava(</w:t>
      </w:r>
      <w:r w:rsidRPr="006A5406">
        <w:rPr>
          <w:rFonts w:ascii="Arial" w:hAnsi="Arial" w:cs="Arial"/>
          <w:sz w:val="24"/>
          <w:szCs w:val="24"/>
        </w:rPr>
        <w:t>kredita</w:t>
      </w:r>
      <w:r w:rsidR="00041D5D">
        <w:rPr>
          <w:rFonts w:ascii="Arial" w:hAnsi="Arial" w:cs="Arial"/>
          <w:sz w:val="24"/>
          <w:szCs w:val="24"/>
        </w:rPr>
        <w:t>) (Bilten UCG, br. 465/19, 476/19 i</w:t>
      </w:r>
      <w:r w:rsidR="00041D5D" w:rsidRPr="006A5406">
        <w:rPr>
          <w:rFonts w:ascii="Arial" w:hAnsi="Arial" w:cs="Arial"/>
          <w:sz w:val="24"/>
          <w:szCs w:val="24"/>
        </w:rPr>
        <w:t xml:space="preserve"> 486/20)</w:t>
      </w:r>
      <w:r w:rsidR="00D05102">
        <w:rPr>
          <w:rFonts w:ascii="Arial" w:hAnsi="Arial" w:cs="Arial"/>
          <w:sz w:val="24"/>
          <w:szCs w:val="24"/>
        </w:rPr>
        <w:t xml:space="preserve"> (u daljem tekstu: Pravilnik), i to: </w:t>
      </w:r>
      <w:r w:rsidRPr="006A5406">
        <w:rPr>
          <w:rFonts w:ascii="Arial" w:hAnsi="Arial" w:cs="Arial"/>
          <w:sz w:val="24"/>
          <w:szCs w:val="24"/>
        </w:rPr>
        <w:t>redovni profesor, naučni savjetnik, vanredni profesor, viši naučni saradnik, docent, naučni saradnik, profesor visoke stručne škole sa doktoratom, predavač visoke stručne škole sa doktoratom, saradnik u nastavi, saradnik za istraživanja, viši stručni saradnik, stručni saradnik, viši lektor, lektor, viši laborant</w:t>
      </w:r>
      <w:r w:rsidR="00D05102">
        <w:rPr>
          <w:rFonts w:ascii="Arial" w:hAnsi="Arial" w:cs="Arial"/>
          <w:sz w:val="24"/>
          <w:szCs w:val="24"/>
        </w:rPr>
        <w:t>, laborant, neakademsko osoblje</w:t>
      </w:r>
      <w:r w:rsidRPr="006A5406">
        <w:rPr>
          <w:rFonts w:ascii="Arial" w:hAnsi="Arial" w:cs="Arial"/>
          <w:sz w:val="24"/>
          <w:szCs w:val="24"/>
        </w:rPr>
        <w:t>, zaposleni sa punim radnim vremenom na Univerzitetu Crne Gore, čije se zarade finansiraju iz budžeta Univerziteta.</w:t>
      </w:r>
    </w:p>
    <w:p w:rsidR="00700648" w:rsidRPr="00F96E7E" w:rsidRDefault="00700648" w:rsidP="00F96E7E">
      <w:pPr>
        <w:jc w:val="both"/>
        <w:rPr>
          <w:rFonts w:ascii="Arial" w:hAnsi="Arial" w:cs="Arial"/>
        </w:rPr>
      </w:pPr>
      <w:r w:rsidRPr="006A5406">
        <w:rPr>
          <w:rFonts w:ascii="Arial" w:hAnsi="Arial" w:cs="Arial"/>
          <w:sz w:val="24"/>
          <w:szCs w:val="24"/>
        </w:rPr>
        <w:t xml:space="preserve">2. Ukupan iznos </w:t>
      </w:r>
      <w:r w:rsidRPr="00700648">
        <w:rPr>
          <w:rFonts w:ascii="Arial" w:hAnsi="Arial" w:cs="Arial"/>
          <w:sz w:val="24"/>
          <w:szCs w:val="24"/>
        </w:rPr>
        <w:t>raspoloživih sredstava opred</w:t>
      </w:r>
      <w:r w:rsidR="00D05102">
        <w:rPr>
          <w:rFonts w:ascii="Arial" w:hAnsi="Arial" w:cs="Arial"/>
          <w:sz w:val="24"/>
          <w:szCs w:val="24"/>
        </w:rPr>
        <w:t>i</w:t>
      </w:r>
      <w:r w:rsidRPr="00700648">
        <w:rPr>
          <w:rFonts w:ascii="Arial" w:hAnsi="Arial" w:cs="Arial"/>
          <w:sz w:val="24"/>
          <w:szCs w:val="24"/>
        </w:rPr>
        <w:t>jeljen za dodjelu kredita po ovom oglasu iznosi 1.200.000</w:t>
      </w:r>
      <w:r w:rsidR="00AB43C3">
        <w:rPr>
          <w:rFonts w:ascii="Arial" w:hAnsi="Arial" w:cs="Arial"/>
          <w:sz w:val="24"/>
          <w:szCs w:val="24"/>
        </w:rPr>
        <w:t>,00</w:t>
      </w:r>
      <w:r w:rsidR="004B2C19">
        <w:rPr>
          <w:rFonts w:ascii="Arial" w:hAnsi="Arial" w:cs="Arial"/>
          <w:sz w:val="24"/>
          <w:szCs w:val="24"/>
        </w:rPr>
        <w:t xml:space="preserve"> (milionidvjestahiljada)</w:t>
      </w:r>
      <w:r w:rsidRPr="00700648">
        <w:rPr>
          <w:rFonts w:ascii="Arial" w:hAnsi="Arial" w:cs="Arial"/>
          <w:sz w:val="24"/>
          <w:szCs w:val="24"/>
        </w:rPr>
        <w:t xml:space="preserve"> eura za sve  kategorije zaposlenih</w:t>
      </w:r>
      <w:r w:rsidR="004B2C19">
        <w:rPr>
          <w:rFonts w:ascii="Arial" w:hAnsi="Arial" w:cs="Arial"/>
          <w:sz w:val="24"/>
          <w:szCs w:val="24"/>
        </w:rPr>
        <w:t xml:space="preserve"> (</w:t>
      </w:r>
      <w:r w:rsidR="00F96E7E" w:rsidRPr="00F96E7E">
        <w:rPr>
          <w:rFonts w:ascii="Arial" w:hAnsi="Arial" w:cs="Arial"/>
          <w:sz w:val="24"/>
          <w:szCs w:val="24"/>
        </w:rPr>
        <w:t>75% za akademsko osoblje sa akademskim zvanjem i 25% za saradnike</w:t>
      </w:r>
      <w:r w:rsidR="00D05102">
        <w:rPr>
          <w:rFonts w:ascii="Arial" w:hAnsi="Arial" w:cs="Arial"/>
          <w:sz w:val="24"/>
          <w:szCs w:val="24"/>
        </w:rPr>
        <w:t xml:space="preserve"> u nastavi</w:t>
      </w:r>
      <w:r w:rsidR="00F96E7E" w:rsidRPr="00F96E7E">
        <w:rPr>
          <w:rFonts w:ascii="Arial" w:hAnsi="Arial" w:cs="Arial"/>
          <w:sz w:val="24"/>
          <w:szCs w:val="24"/>
        </w:rPr>
        <w:t>, stručno i neakademsko osoblje</w:t>
      </w:r>
      <w:r w:rsidR="004B2C19" w:rsidRPr="00F96E7E">
        <w:rPr>
          <w:rFonts w:ascii="Arial" w:hAnsi="Arial" w:cs="Arial"/>
          <w:sz w:val="24"/>
          <w:szCs w:val="24"/>
        </w:rPr>
        <w:t>)</w:t>
      </w:r>
      <w:r w:rsidRPr="00F96E7E">
        <w:rPr>
          <w:rFonts w:ascii="Arial" w:hAnsi="Arial" w:cs="Arial"/>
          <w:sz w:val="24"/>
          <w:szCs w:val="24"/>
        </w:rPr>
        <w:t>, za sljedeće namjene kredita:</w:t>
      </w:r>
    </w:p>
    <w:p w:rsidR="00700648" w:rsidRPr="006A5406" w:rsidRDefault="00700648" w:rsidP="00700648">
      <w:pPr>
        <w:jc w:val="both"/>
        <w:rPr>
          <w:rFonts w:ascii="Arial" w:hAnsi="Arial" w:cs="Arial"/>
          <w:sz w:val="24"/>
          <w:szCs w:val="24"/>
          <w:lang w:val="sl-SI"/>
        </w:rPr>
      </w:pPr>
      <w:r w:rsidRPr="006A5406">
        <w:rPr>
          <w:rFonts w:ascii="Arial" w:hAnsi="Arial" w:cs="Arial"/>
          <w:sz w:val="24"/>
          <w:szCs w:val="24"/>
        </w:rPr>
        <w:t xml:space="preserve">- </w:t>
      </w:r>
      <w:r w:rsidRPr="006A5406">
        <w:rPr>
          <w:rFonts w:ascii="Arial" w:hAnsi="Arial" w:cs="Arial"/>
          <w:sz w:val="24"/>
          <w:szCs w:val="24"/>
          <w:lang w:val="sl-SI"/>
        </w:rPr>
        <w:t xml:space="preserve">za kupovinu urbanističke (katastarske) parcele za izgradnju porodične stambene zgrade ili za kupovinu stana u svojini ili kao učešće za dobijanje stambenog kredita kod banke, ukoliko zaposleni nema riješenu stambenu potrebu, u smislu Pravilnika o rješavanju stambenih potreba akademskog osoblja sa akademskim zvanjem na Univerzitetu Crne Gore </w:t>
      </w:r>
      <w:r w:rsidR="00D05102" w:rsidRPr="006A5406">
        <w:rPr>
          <w:rFonts w:ascii="Arial" w:hAnsi="Arial" w:cs="Arial"/>
          <w:sz w:val="24"/>
          <w:szCs w:val="24"/>
        </w:rPr>
        <w:t>(</w:t>
      </w:r>
      <w:r w:rsidR="00D05102">
        <w:rPr>
          <w:rFonts w:ascii="Arial" w:hAnsi="Arial" w:cs="Arial"/>
          <w:sz w:val="24"/>
          <w:szCs w:val="24"/>
        </w:rPr>
        <w:t xml:space="preserve">Bilten UCG, br. 465/19 i </w:t>
      </w:r>
      <w:r w:rsidR="00D05102" w:rsidRPr="006A5406">
        <w:rPr>
          <w:rFonts w:ascii="Arial" w:hAnsi="Arial" w:cs="Arial"/>
          <w:sz w:val="24"/>
          <w:szCs w:val="24"/>
        </w:rPr>
        <w:t>486/20</w:t>
      </w:r>
      <w:r w:rsidR="00D05102">
        <w:rPr>
          <w:rFonts w:ascii="Arial" w:hAnsi="Arial" w:cs="Arial"/>
          <w:sz w:val="24"/>
          <w:szCs w:val="24"/>
        </w:rPr>
        <w:t xml:space="preserve">) </w:t>
      </w:r>
      <w:r w:rsidRPr="006A5406">
        <w:rPr>
          <w:rFonts w:ascii="Arial" w:hAnsi="Arial" w:cs="Arial"/>
          <w:sz w:val="24"/>
          <w:szCs w:val="24"/>
          <w:lang w:val="sl-SI"/>
        </w:rPr>
        <w:t>i Pravilnika o rješavanju stambenih potreba saradnika, stručnog i neakademskog osoblja na Univerzitetu Crne Gore</w:t>
      </w:r>
      <w:r w:rsidR="00D05102">
        <w:rPr>
          <w:rFonts w:ascii="Arial" w:hAnsi="Arial" w:cs="Arial"/>
          <w:sz w:val="24"/>
          <w:szCs w:val="24"/>
          <w:lang w:val="sl-SI"/>
        </w:rPr>
        <w:t xml:space="preserve"> </w:t>
      </w:r>
      <w:r w:rsidR="00D05102" w:rsidRPr="006A5406">
        <w:rPr>
          <w:rFonts w:ascii="Arial" w:hAnsi="Arial" w:cs="Arial"/>
          <w:sz w:val="24"/>
          <w:szCs w:val="24"/>
        </w:rPr>
        <w:t>(</w:t>
      </w:r>
      <w:r w:rsidR="00D05102">
        <w:rPr>
          <w:rFonts w:ascii="Arial" w:hAnsi="Arial" w:cs="Arial"/>
          <w:sz w:val="24"/>
          <w:szCs w:val="24"/>
        </w:rPr>
        <w:t xml:space="preserve">Bilten UCG, br. 465/19 i </w:t>
      </w:r>
      <w:r w:rsidR="00D05102" w:rsidRPr="006A5406">
        <w:rPr>
          <w:rFonts w:ascii="Arial" w:hAnsi="Arial" w:cs="Arial"/>
          <w:sz w:val="24"/>
          <w:szCs w:val="24"/>
        </w:rPr>
        <w:t>486/20</w:t>
      </w:r>
      <w:r w:rsidR="00D05102">
        <w:rPr>
          <w:rFonts w:ascii="Arial" w:hAnsi="Arial" w:cs="Arial"/>
          <w:sz w:val="24"/>
          <w:szCs w:val="24"/>
        </w:rPr>
        <w:t>)</w:t>
      </w:r>
      <w:r w:rsidRPr="006A5406">
        <w:rPr>
          <w:rFonts w:ascii="Arial" w:hAnsi="Arial" w:cs="Arial"/>
          <w:sz w:val="24"/>
          <w:szCs w:val="24"/>
          <w:lang w:val="sl-SI"/>
        </w:rPr>
        <w:t xml:space="preserve"> ili dodjelom kredita za   rješavanje stambenih potreba, odnosno sredstava za poboljšanje uslova stanovanja</w:t>
      </w:r>
      <w:r w:rsidRPr="004B2C19">
        <w:rPr>
          <w:rFonts w:ascii="Arial" w:hAnsi="Arial" w:cs="Arial"/>
          <w:sz w:val="24"/>
          <w:szCs w:val="24"/>
          <w:lang w:val="sl-SI"/>
        </w:rPr>
        <w:t>;</w:t>
      </w:r>
    </w:p>
    <w:p w:rsidR="00700648" w:rsidRPr="006A5406" w:rsidRDefault="00700648" w:rsidP="00700648">
      <w:pPr>
        <w:jc w:val="both"/>
        <w:rPr>
          <w:rFonts w:ascii="Arial" w:hAnsi="Arial" w:cs="Arial"/>
          <w:sz w:val="24"/>
          <w:szCs w:val="24"/>
          <w:lang w:val="sl-SI"/>
        </w:rPr>
      </w:pPr>
      <w:r w:rsidRPr="006A5406">
        <w:rPr>
          <w:rFonts w:ascii="Arial" w:hAnsi="Arial" w:cs="Arial"/>
          <w:sz w:val="24"/>
          <w:szCs w:val="24"/>
          <w:lang w:val="sl-SI"/>
        </w:rPr>
        <w:t>-kao naknada vrijednosti nedostajućeg stambenog prostora,</w:t>
      </w:r>
      <w:r w:rsidRPr="006A5406">
        <w:rPr>
          <w:rFonts w:ascii="Arial" w:hAnsi="Arial" w:cs="Arial"/>
          <w:sz w:val="24"/>
          <w:szCs w:val="24"/>
        </w:rPr>
        <w:t xml:space="preserve"> u smislu Pravilnika o rješavanju stambenih potreba akademskog osoblja sa akademskim zvanjem na Univerzitetu Crne Gore i Pravilnika o rješavanju stambenih potreba saradnika, stručnog i neakademskog osoblja na Univerzitetu Crne Gore,</w:t>
      </w:r>
      <w:r w:rsidRPr="006A5406">
        <w:rPr>
          <w:rFonts w:ascii="Arial" w:hAnsi="Arial" w:cs="Arial"/>
          <w:sz w:val="24"/>
          <w:szCs w:val="24"/>
          <w:lang w:val="sl-SI"/>
        </w:rPr>
        <w:t xml:space="preserve"> ukoliko zaposleni nema riješenu s</w:t>
      </w:r>
      <w:r w:rsidR="004B2C19">
        <w:rPr>
          <w:rFonts w:ascii="Arial" w:hAnsi="Arial" w:cs="Arial"/>
          <w:sz w:val="24"/>
          <w:szCs w:val="24"/>
          <w:lang w:val="sl-SI"/>
        </w:rPr>
        <w:t>tambenu potrebu, u smislu ovih p</w:t>
      </w:r>
      <w:r w:rsidRPr="006A5406">
        <w:rPr>
          <w:rFonts w:ascii="Arial" w:hAnsi="Arial" w:cs="Arial"/>
          <w:sz w:val="24"/>
          <w:szCs w:val="24"/>
          <w:lang w:val="sl-SI"/>
        </w:rPr>
        <w:t>ravilnika, ili dodjelom kredita za potpuno rješavanje stambenih potreba, odnosno sredstava za poboljšanje uslova stanovanja</w:t>
      </w:r>
      <w:r w:rsidRPr="006A5406">
        <w:rPr>
          <w:rFonts w:ascii="Arial" w:hAnsi="Arial" w:cs="Arial"/>
          <w:sz w:val="24"/>
          <w:szCs w:val="24"/>
        </w:rPr>
        <w:t xml:space="preserve">; </w:t>
      </w:r>
    </w:p>
    <w:p w:rsidR="00700648" w:rsidRPr="006A5406" w:rsidRDefault="00700648" w:rsidP="00700648">
      <w:pPr>
        <w:jc w:val="both"/>
        <w:rPr>
          <w:rFonts w:ascii="Arial" w:hAnsi="Arial" w:cs="Arial"/>
          <w:sz w:val="24"/>
          <w:szCs w:val="24"/>
          <w:lang w:val="sl-SI"/>
        </w:rPr>
      </w:pPr>
      <w:r w:rsidRPr="006A5406">
        <w:rPr>
          <w:rFonts w:ascii="Arial" w:hAnsi="Arial" w:cs="Arial"/>
          <w:sz w:val="24"/>
          <w:szCs w:val="24"/>
          <w:lang w:val="sl-SI"/>
        </w:rPr>
        <w:t xml:space="preserve">- za otplatu stambenog kredita zaposlenog, bez obzira da li je stekao pravo svojine, susvojine ili zajedničke svojine na stanu, ukoliko ranije nije dobijao novčana sredstva za rješavanje stambene potrebe ili poboljšanje uslova stanovanja od Univerziteta, u visini neizmirenog dijela stambenog kredita (dug), a najviše do iznosa koji se </w:t>
      </w:r>
      <w:r w:rsidRPr="006A5406">
        <w:rPr>
          <w:rFonts w:ascii="Arial" w:hAnsi="Arial" w:cs="Arial"/>
          <w:sz w:val="24"/>
          <w:szCs w:val="24"/>
          <w:lang w:val="sl-SI"/>
        </w:rPr>
        <w:lastRenderedPageBreak/>
        <w:t>dodjeljuje u skladu sa Planom rješavanja stambenih potr</w:t>
      </w:r>
      <w:r>
        <w:rPr>
          <w:rFonts w:ascii="Arial" w:hAnsi="Arial" w:cs="Arial"/>
          <w:sz w:val="24"/>
          <w:szCs w:val="24"/>
          <w:lang w:val="sl-SI"/>
        </w:rPr>
        <w:t xml:space="preserve">eba zaposlenih na Univerzitetu </w:t>
      </w:r>
      <w:r w:rsidRPr="006A5406">
        <w:rPr>
          <w:rFonts w:ascii="Arial" w:hAnsi="Arial" w:cs="Arial"/>
          <w:sz w:val="24"/>
          <w:szCs w:val="24"/>
        </w:rPr>
        <w:t>.</w:t>
      </w:r>
    </w:p>
    <w:p w:rsidR="00700648" w:rsidRPr="006A5406" w:rsidRDefault="00700648" w:rsidP="00700648">
      <w:pPr>
        <w:jc w:val="both"/>
        <w:rPr>
          <w:rFonts w:ascii="Arial" w:hAnsi="Arial" w:cs="Arial"/>
          <w:sz w:val="24"/>
          <w:szCs w:val="24"/>
        </w:rPr>
      </w:pPr>
      <w:r w:rsidRPr="006A5406">
        <w:rPr>
          <w:rFonts w:ascii="Arial" w:hAnsi="Arial" w:cs="Arial"/>
          <w:sz w:val="24"/>
          <w:szCs w:val="24"/>
        </w:rPr>
        <w:t xml:space="preserve"> 3.  Zahtjev za rješavanje stambenih potreba </w:t>
      </w:r>
      <w:r w:rsidRPr="00700648">
        <w:rPr>
          <w:rFonts w:ascii="Arial" w:hAnsi="Arial" w:cs="Arial"/>
          <w:sz w:val="24"/>
          <w:szCs w:val="24"/>
        </w:rPr>
        <w:t>dodjelom novčanih sredstava (kredita)</w:t>
      </w:r>
      <w:r>
        <w:rPr>
          <w:rFonts w:ascii="Arial" w:hAnsi="Arial" w:cs="Arial"/>
          <w:sz w:val="24"/>
          <w:szCs w:val="24"/>
        </w:rPr>
        <w:t xml:space="preserve"> </w:t>
      </w:r>
      <w:r w:rsidRPr="006A5406">
        <w:rPr>
          <w:rFonts w:ascii="Arial" w:hAnsi="Arial" w:cs="Arial"/>
          <w:sz w:val="24"/>
          <w:szCs w:val="24"/>
        </w:rPr>
        <w:t>podnosi se Komisiji</w:t>
      </w:r>
      <w:r w:rsidR="00D05102">
        <w:rPr>
          <w:rFonts w:ascii="Arial" w:hAnsi="Arial" w:cs="Arial"/>
          <w:sz w:val="24"/>
          <w:szCs w:val="24"/>
        </w:rPr>
        <w:t xml:space="preserve"> za </w:t>
      </w:r>
      <w:r w:rsidR="00D05102" w:rsidRPr="006A5406">
        <w:rPr>
          <w:rFonts w:ascii="Arial" w:hAnsi="Arial" w:cs="Arial"/>
          <w:sz w:val="24"/>
          <w:szCs w:val="24"/>
        </w:rPr>
        <w:t>dodjelu novčanih sredstava za poboljšanje uslova stanovanja i za rješavanje stambenih potreba zaposlenih na Univerzitetu Crne Gore dodjelom novčanih sredstava (kredita)</w:t>
      </w:r>
      <w:r w:rsidRPr="006A5406">
        <w:rPr>
          <w:rFonts w:ascii="Arial" w:hAnsi="Arial" w:cs="Arial"/>
          <w:sz w:val="24"/>
          <w:szCs w:val="24"/>
        </w:rPr>
        <w:t xml:space="preserve">, u roku od 30 dana od dana objavljivanja </w:t>
      </w:r>
      <w:r w:rsidR="00D05102">
        <w:rPr>
          <w:rFonts w:ascii="Arial" w:hAnsi="Arial" w:cs="Arial"/>
          <w:sz w:val="24"/>
          <w:szCs w:val="24"/>
        </w:rPr>
        <w:t xml:space="preserve">ovog </w:t>
      </w:r>
      <w:r w:rsidRPr="006A5406">
        <w:rPr>
          <w:rFonts w:ascii="Arial" w:hAnsi="Arial" w:cs="Arial"/>
          <w:sz w:val="24"/>
          <w:szCs w:val="24"/>
        </w:rPr>
        <w:t>oglasa u Biltenu Univerziteta Crne Gore.</w:t>
      </w:r>
    </w:p>
    <w:p w:rsidR="00700648" w:rsidRPr="006A5406" w:rsidRDefault="00700648" w:rsidP="00700648">
      <w:pPr>
        <w:jc w:val="both"/>
        <w:rPr>
          <w:rFonts w:ascii="Arial" w:hAnsi="Arial" w:cs="Arial"/>
          <w:sz w:val="24"/>
          <w:szCs w:val="24"/>
        </w:rPr>
      </w:pPr>
      <w:r w:rsidRPr="006A5406">
        <w:rPr>
          <w:rFonts w:ascii="Arial" w:hAnsi="Arial" w:cs="Arial"/>
          <w:sz w:val="24"/>
          <w:szCs w:val="24"/>
        </w:rPr>
        <w:t xml:space="preserve">4.  Zahtjev za rješavanje stambenih potreba podnosi se u pisanoj formi, na tipskom obrascu, koji je objavljen na </w:t>
      </w:r>
      <w:r w:rsidR="00D05102">
        <w:rPr>
          <w:rFonts w:ascii="Arial" w:hAnsi="Arial" w:cs="Arial"/>
          <w:sz w:val="24"/>
          <w:szCs w:val="24"/>
        </w:rPr>
        <w:t>veb sajtu</w:t>
      </w:r>
      <w:r w:rsidRPr="006A5406">
        <w:rPr>
          <w:rFonts w:ascii="Arial" w:hAnsi="Arial" w:cs="Arial"/>
          <w:sz w:val="24"/>
          <w:szCs w:val="24"/>
        </w:rPr>
        <w:t xml:space="preserve"> Univerziteta Crne Gore: </w:t>
      </w:r>
      <w:r w:rsidR="00991394">
        <w:fldChar w:fldCharType="begin"/>
      </w:r>
      <w:r w:rsidR="00991394">
        <w:instrText xml:space="preserve"> HYPERLINK "http://www.ucg.ac.me" </w:instrText>
      </w:r>
      <w:r w:rsidR="00991394">
        <w:fldChar w:fldCharType="separate"/>
      </w:r>
      <w:r w:rsidRPr="006A5406">
        <w:rPr>
          <w:rStyle w:val="Hyperlink"/>
          <w:rFonts w:ascii="Arial" w:hAnsi="Arial" w:cs="Arial"/>
          <w:sz w:val="24"/>
          <w:szCs w:val="24"/>
        </w:rPr>
        <w:t>www.ucg.ac.me</w:t>
      </w:r>
      <w:r w:rsidR="00991394">
        <w:rPr>
          <w:rStyle w:val="Hyperlink"/>
          <w:rFonts w:ascii="Arial" w:hAnsi="Arial" w:cs="Arial"/>
          <w:sz w:val="24"/>
          <w:szCs w:val="24"/>
        </w:rPr>
        <w:fldChar w:fldCharType="end"/>
      </w:r>
      <w:r>
        <w:rPr>
          <w:rStyle w:val="Hyperlink"/>
          <w:rFonts w:ascii="Arial" w:hAnsi="Arial" w:cs="Arial"/>
          <w:sz w:val="24"/>
          <w:szCs w:val="24"/>
        </w:rPr>
        <w:t>.</w:t>
      </w:r>
    </w:p>
    <w:p w:rsidR="00700648" w:rsidRPr="006A5406" w:rsidRDefault="00700648" w:rsidP="00700648">
      <w:pPr>
        <w:jc w:val="both"/>
        <w:rPr>
          <w:rFonts w:ascii="Arial" w:hAnsi="Arial" w:cs="Arial"/>
          <w:sz w:val="24"/>
          <w:szCs w:val="24"/>
        </w:rPr>
      </w:pPr>
      <w:r w:rsidRPr="006A5406">
        <w:rPr>
          <w:rFonts w:ascii="Arial" w:hAnsi="Arial" w:cs="Arial"/>
          <w:sz w:val="24"/>
          <w:szCs w:val="24"/>
        </w:rPr>
        <w:t>5. Podnosilac zahtjeva je dužan da uz zahtjev priloži sve dokaze neophodne za utvrđivanje ispunjenosti uslova za rješavanje stambene potrebe i utvrđivanja broja bodova, u skladu sa odredbama Pravilnika, a naročito:</w:t>
      </w:r>
    </w:p>
    <w:p w:rsidR="00700648" w:rsidRPr="006A5406" w:rsidRDefault="00700648" w:rsidP="00700648">
      <w:pPr>
        <w:numPr>
          <w:ilvl w:val="0"/>
          <w:numId w:val="3"/>
        </w:numPr>
        <w:ind w:left="357" w:hanging="357"/>
        <w:jc w:val="both"/>
        <w:rPr>
          <w:rFonts w:ascii="Arial" w:hAnsi="Arial" w:cs="Arial"/>
          <w:sz w:val="24"/>
          <w:szCs w:val="24"/>
          <w:lang w:val="hr-HR"/>
        </w:rPr>
      </w:pPr>
      <w:r w:rsidRPr="006A5406">
        <w:rPr>
          <w:rFonts w:ascii="Arial" w:hAnsi="Arial" w:cs="Arial"/>
          <w:sz w:val="24"/>
          <w:szCs w:val="24"/>
          <w:lang w:val="hr-HR"/>
        </w:rPr>
        <w:t>odluku o izboru u akademsko ili naučno zvanje,</w:t>
      </w:r>
    </w:p>
    <w:p w:rsidR="00700648" w:rsidRPr="006A5406" w:rsidRDefault="00700648" w:rsidP="00700648">
      <w:pPr>
        <w:numPr>
          <w:ilvl w:val="0"/>
          <w:numId w:val="3"/>
        </w:numPr>
        <w:ind w:left="357" w:hanging="357"/>
        <w:jc w:val="both"/>
        <w:rPr>
          <w:rFonts w:ascii="Arial" w:hAnsi="Arial" w:cs="Arial"/>
          <w:sz w:val="24"/>
          <w:szCs w:val="24"/>
          <w:lang w:val="hr-HR"/>
        </w:rPr>
      </w:pPr>
      <w:r w:rsidRPr="006A5406">
        <w:rPr>
          <w:rFonts w:ascii="Arial" w:hAnsi="Arial" w:cs="Arial"/>
          <w:sz w:val="24"/>
          <w:szCs w:val="24"/>
          <w:lang w:val="hr-HR"/>
        </w:rPr>
        <w:t>ugovor o radu,</w:t>
      </w:r>
    </w:p>
    <w:p w:rsidR="00700648" w:rsidRPr="006A5406" w:rsidRDefault="00700648" w:rsidP="00700648">
      <w:pPr>
        <w:numPr>
          <w:ilvl w:val="0"/>
          <w:numId w:val="3"/>
        </w:numPr>
        <w:ind w:left="357" w:hanging="357"/>
        <w:jc w:val="both"/>
        <w:rPr>
          <w:rFonts w:ascii="Arial" w:hAnsi="Arial" w:cs="Arial"/>
          <w:sz w:val="24"/>
          <w:szCs w:val="24"/>
          <w:lang w:val="hr-HR"/>
        </w:rPr>
      </w:pPr>
      <w:r w:rsidRPr="006A5406">
        <w:rPr>
          <w:rFonts w:ascii="Arial" w:hAnsi="Arial" w:cs="Arial"/>
          <w:sz w:val="24"/>
          <w:szCs w:val="24"/>
          <w:lang w:val="hr-HR"/>
        </w:rPr>
        <w:t>dokaz o prebivalištu,</w:t>
      </w:r>
    </w:p>
    <w:p w:rsidR="00700648" w:rsidRPr="006A5406" w:rsidRDefault="00700648" w:rsidP="00700648">
      <w:pPr>
        <w:numPr>
          <w:ilvl w:val="0"/>
          <w:numId w:val="3"/>
        </w:numPr>
        <w:ind w:left="357" w:hanging="357"/>
        <w:jc w:val="both"/>
        <w:rPr>
          <w:rFonts w:ascii="Arial" w:hAnsi="Arial" w:cs="Arial"/>
          <w:sz w:val="24"/>
          <w:szCs w:val="24"/>
          <w:lang w:val="hr-HR"/>
        </w:rPr>
      </w:pPr>
      <w:r w:rsidRPr="006A5406">
        <w:rPr>
          <w:rFonts w:ascii="Arial" w:hAnsi="Arial" w:cs="Arial"/>
          <w:sz w:val="24"/>
          <w:szCs w:val="24"/>
          <w:lang w:val="hr-HR"/>
        </w:rPr>
        <w:t>kopiju lične karte,</w:t>
      </w:r>
    </w:p>
    <w:p w:rsidR="00700648" w:rsidRPr="00AB43C3" w:rsidRDefault="00700648" w:rsidP="00700648">
      <w:pPr>
        <w:numPr>
          <w:ilvl w:val="0"/>
          <w:numId w:val="3"/>
        </w:numPr>
        <w:ind w:left="357" w:hanging="357"/>
        <w:jc w:val="both"/>
        <w:rPr>
          <w:rFonts w:ascii="Arial" w:hAnsi="Arial" w:cs="Arial"/>
          <w:sz w:val="24"/>
          <w:szCs w:val="24"/>
          <w:lang w:val="hr-HR"/>
        </w:rPr>
      </w:pPr>
      <w:r w:rsidRPr="00AB43C3">
        <w:rPr>
          <w:rFonts w:ascii="Arial" w:hAnsi="Arial" w:cs="Arial"/>
          <w:sz w:val="24"/>
          <w:szCs w:val="24"/>
          <w:lang w:val="hr-HR"/>
        </w:rPr>
        <w:t xml:space="preserve">izjavu o stanu u kojem živi i mjestu stanovanja, </w:t>
      </w:r>
    </w:p>
    <w:p w:rsidR="00700648" w:rsidRPr="00A068CC" w:rsidRDefault="00700648" w:rsidP="00700648">
      <w:pPr>
        <w:numPr>
          <w:ilvl w:val="0"/>
          <w:numId w:val="3"/>
        </w:numPr>
        <w:ind w:left="357" w:hanging="357"/>
        <w:jc w:val="both"/>
        <w:rPr>
          <w:rFonts w:ascii="Arial" w:hAnsi="Arial" w:cs="Arial"/>
          <w:b/>
          <w:bCs/>
          <w:sz w:val="24"/>
          <w:szCs w:val="24"/>
          <w:lang w:val="es-ES"/>
        </w:rPr>
      </w:pPr>
      <w:r w:rsidRPr="006A5406">
        <w:rPr>
          <w:rFonts w:ascii="Arial" w:hAnsi="Arial" w:cs="Arial"/>
          <w:sz w:val="24"/>
          <w:szCs w:val="24"/>
          <w:lang w:val="hr-HR"/>
        </w:rPr>
        <w:t>dokaz o pravu svojine, susvojine ili zajedničke svojine</w:t>
      </w:r>
      <w:r>
        <w:rPr>
          <w:rFonts w:ascii="Arial" w:hAnsi="Arial" w:cs="Arial"/>
          <w:sz w:val="24"/>
          <w:szCs w:val="24"/>
          <w:lang w:val="hr-HR"/>
        </w:rPr>
        <w:t xml:space="preserve"> </w:t>
      </w:r>
      <w:r w:rsidRPr="006A5406">
        <w:rPr>
          <w:rFonts w:ascii="Arial" w:hAnsi="Arial" w:cs="Arial"/>
          <w:sz w:val="24"/>
          <w:szCs w:val="24"/>
          <w:lang w:val="hr-HR"/>
        </w:rPr>
        <w:t>zaposlenog i članova njegovog porodičnog domaćinstva</w:t>
      </w:r>
      <w:r w:rsidRPr="006A5406">
        <w:rPr>
          <w:rFonts w:ascii="Arial" w:hAnsi="Arial" w:cs="Arial"/>
          <w:sz w:val="24"/>
          <w:szCs w:val="24"/>
          <w:lang w:val="sl-SI"/>
        </w:rPr>
        <w:t xml:space="preserve"> na stanu, odnosno stambenoj zgradi</w:t>
      </w:r>
      <w:r>
        <w:rPr>
          <w:rFonts w:ascii="Arial" w:hAnsi="Arial" w:cs="Arial"/>
          <w:sz w:val="24"/>
          <w:szCs w:val="24"/>
          <w:lang w:val="sl-SI"/>
        </w:rPr>
        <w:t xml:space="preserve"> </w:t>
      </w:r>
      <w:r w:rsidRPr="006A5406">
        <w:rPr>
          <w:rFonts w:ascii="Arial" w:hAnsi="Arial" w:cs="Arial"/>
          <w:sz w:val="24"/>
          <w:szCs w:val="24"/>
          <w:lang w:val="sl-SI"/>
        </w:rPr>
        <w:t>na teritoriji Crne Gore</w:t>
      </w:r>
      <w:r>
        <w:rPr>
          <w:rFonts w:ascii="Arial" w:hAnsi="Arial" w:cs="Arial"/>
          <w:sz w:val="24"/>
          <w:szCs w:val="24"/>
          <w:lang w:val="sl-SI"/>
        </w:rPr>
        <w:t xml:space="preserve"> </w:t>
      </w:r>
      <w:r w:rsidRPr="006A5406">
        <w:rPr>
          <w:rFonts w:ascii="Arial" w:hAnsi="Arial" w:cs="Arial"/>
          <w:sz w:val="24"/>
          <w:szCs w:val="24"/>
          <w:lang w:val="hr-HR"/>
        </w:rPr>
        <w:t>(list nepokretnosti)</w:t>
      </w:r>
      <w:r w:rsidRPr="006A5406">
        <w:rPr>
          <w:rFonts w:ascii="Arial" w:hAnsi="Arial" w:cs="Arial"/>
          <w:sz w:val="24"/>
          <w:szCs w:val="24"/>
          <w:lang w:val="sl-SI"/>
        </w:rPr>
        <w:t>,</w:t>
      </w:r>
      <w:r w:rsidRPr="00A068CC">
        <w:rPr>
          <w:rFonts w:ascii="Arial" w:hAnsi="Arial" w:cs="Arial"/>
          <w:sz w:val="24"/>
          <w:szCs w:val="24"/>
          <w:lang w:val="hr-HR"/>
        </w:rPr>
        <w:t xml:space="preserve"> </w:t>
      </w:r>
      <w:r w:rsidRPr="006A5406">
        <w:rPr>
          <w:rFonts w:ascii="Arial" w:hAnsi="Arial" w:cs="Arial"/>
          <w:sz w:val="24"/>
          <w:szCs w:val="24"/>
          <w:lang w:val="hr-HR"/>
        </w:rPr>
        <w:t>dokaz o osnovu i vremenu sticanja prava na nepokretnosti</w:t>
      </w:r>
      <w:r>
        <w:rPr>
          <w:rFonts w:ascii="Arial" w:hAnsi="Arial" w:cs="Arial"/>
          <w:sz w:val="24"/>
          <w:szCs w:val="24"/>
          <w:lang w:val="hr-HR"/>
        </w:rPr>
        <w:t xml:space="preserve">, ili ako nema to pravo, </w:t>
      </w:r>
      <w:r w:rsidRPr="00A068CC">
        <w:rPr>
          <w:rFonts w:ascii="Arial" w:hAnsi="Arial" w:cs="Arial"/>
          <w:sz w:val="24"/>
          <w:szCs w:val="24"/>
          <w:lang w:val="hr-HR"/>
        </w:rPr>
        <w:t>izjavu</w:t>
      </w:r>
      <w:r>
        <w:rPr>
          <w:rFonts w:ascii="Arial" w:hAnsi="Arial" w:cs="Arial"/>
          <w:sz w:val="24"/>
          <w:szCs w:val="24"/>
          <w:lang w:val="hr-HR"/>
        </w:rPr>
        <w:t>/dokaz</w:t>
      </w:r>
      <w:r w:rsidRPr="00A068CC">
        <w:rPr>
          <w:rFonts w:ascii="Arial" w:hAnsi="Arial" w:cs="Arial"/>
          <w:sz w:val="24"/>
          <w:szCs w:val="24"/>
          <w:lang w:val="hr-HR"/>
        </w:rPr>
        <w:t xml:space="preserve"> o faktičkom stanju nepokretnosti  zaposlenog i članova njegovog porodičnog domaćinstva</w:t>
      </w:r>
      <w:r>
        <w:rPr>
          <w:rFonts w:ascii="Arial" w:hAnsi="Arial" w:cs="Arial"/>
          <w:sz w:val="24"/>
          <w:szCs w:val="24"/>
          <w:lang w:val="hr-HR"/>
        </w:rPr>
        <w:t>,</w:t>
      </w:r>
    </w:p>
    <w:p w:rsidR="00AB43C3" w:rsidRDefault="00700648" w:rsidP="00AB43C3">
      <w:pPr>
        <w:pStyle w:val="Bilten"/>
        <w:numPr>
          <w:ilvl w:val="0"/>
          <w:numId w:val="3"/>
        </w:numPr>
        <w:spacing w:line="240" w:lineRule="auto"/>
        <w:rPr>
          <w:rFonts w:ascii="Arial" w:hAnsi="Arial" w:cs="Arial"/>
          <w:sz w:val="24"/>
          <w:lang w:val="hr-HR"/>
        </w:rPr>
      </w:pPr>
      <w:r w:rsidRPr="00700648">
        <w:rPr>
          <w:rFonts w:ascii="Arial" w:hAnsi="Arial" w:cs="Arial"/>
          <w:sz w:val="24"/>
          <w:lang w:val="hr-HR"/>
        </w:rPr>
        <w:t>dokaz o broju članova porodičnog domaćinstva zaposlenog, sa podacima o srodstvu, starosti, zanimanju, izdat</w:t>
      </w:r>
      <w:r w:rsidR="004B2C19">
        <w:rPr>
          <w:rFonts w:ascii="Arial" w:hAnsi="Arial" w:cs="Arial"/>
          <w:sz w:val="24"/>
          <w:lang w:val="hr-HR"/>
        </w:rPr>
        <w:t>im</w:t>
      </w:r>
      <w:r w:rsidRPr="00700648">
        <w:rPr>
          <w:rFonts w:ascii="Arial" w:hAnsi="Arial" w:cs="Arial"/>
          <w:sz w:val="24"/>
          <w:lang w:val="hr-HR"/>
        </w:rPr>
        <w:t xml:space="preserve">  od nadležnog organa</w:t>
      </w:r>
      <w:r w:rsidR="00AB43C3">
        <w:rPr>
          <w:rFonts w:ascii="Arial" w:hAnsi="Arial" w:cs="Arial"/>
          <w:sz w:val="24"/>
          <w:lang w:val="hr-HR"/>
        </w:rPr>
        <w:t xml:space="preserve"> </w:t>
      </w:r>
    </w:p>
    <w:p w:rsidR="00AB43C3" w:rsidRDefault="00AB43C3" w:rsidP="00AB43C3">
      <w:pPr>
        <w:pStyle w:val="Bilten"/>
        <w:spacing w:line="240" w:lineRule="auto"/>
        <w:rPr>
          <w:rFonts w:ascii="Arial" w:hAnsi="Arial" w:cs="Arial"/>
          <w:sz w:val="24"/>
          <w:lang w:val="hr-HR"/>
        </w:rPr>
      </w:pPr>
    </w:p>
    <w:p w:rsidR="00AB43C3" w:rsidRDefault="00AB43C3" w:rsidP="00AB43C3">
      <w:pPr>
        <w:pStyle w:val="Bilten"/>
        <w:spacing w:line="240" w:lineRule="auto"/>
        <w:rPr>
          <w:rFonts w:ascii="Arial" w:hAnsi="Arial" w:cs="Arial"/>
          <w:sz w:val="24"/>
          <w:lang w:val="sl-SI"/>
        </w:rPr>
      </w:pPr>
      <w:r>
        <w:rPr>
          <w:rFonts w:ascii="Arial" w:hAnsi="Arial" w:cs="Arial"/>
          <w:sz w:val="24"/>
          <w:lang w:val="hr-HR"/>
        </w:rPr>
        <w:t>(Napomena:</w:t>
      </w:r>
      <w:r w:rsidRPr="00AB43C3">
        <w:rPr>
          <w:rFonts w:ascii="Arial" w:hAnsi="Arial" w:cs="Arial"/>
          <w:sz w:val="24"/>
          <w:lang w:val="sl-SI"/>
        </w:rPr>
        <w:t xml:space="preserve"> </w:t>
      </w:r>
      <w:r w:rsidRPr="00510339">
        <w:rPr>
          <w:rFonts w:ascii="Arial" w:hAnsi="Arial" w:cs="Arial"/>
          <w:sz w:val="24"/>
          <w:lang w:val="sl-SI"/>
        </w:rPr>
        <w:t>Pod članom porodičnog domaćinstva, smatraju se bračni supružnik, maloljetna djeca, punoljetna djeca,  ako su roditelji, po za</w:t>
      </w:r>
      <w:r>
        <w:rPr>
          <w:rFonts w:ascii="Arial" w:hAnsi="Arial" w:cs="Arial"/>
          <w:sz w:val="24"/>
          <w:lang w:val="sl-SI"/>
        </w:rPr>
        <w:t xml:space="preserve">konu, obavezni da ih izdržavaju, kao </w:t>
      </w:r>
      <w:r w:rsidRPr="00510339">
        <w:rPr>
          <w:rFonts w:ascii="Arial" w:hAnsi="Arial" w:cs="Arial"/>
          <w:sz w:val="24"/>
          <w:lang w:val="sl-SI"/>
        </w:rPr>
        <w:t>i vanbračni supružnik iz vanbračne zajednice koja proizvodi pravno dejstvo</w:t>
      </w:r>
      <w:r>
        <w:rPr>
          <w:rFonts w:ascii="Arial" w:hAnsi="Arial" w:cs="Arial"/>
          <w:sz w:val="24"/>
          <w:lang w:val="sl-SI"/>
        </w:rPr>
        <w:t xml:space="preserve"> u skladu sa Porodičnim zakonom), </w:t>
      </w:r>
    </w:p>
    <w:p w:rsidR="00AB43C3" w:rsidRDefault="00AB43C3" w:rsidP="00AB43C3">
      <w:pPr>
        <w:pStyle w:val="Bilten"/>
        <w:spacing w:line="240" w:lineRule="auto"/>
        <w:rPr>
          <w:rFonts w:ascii="Arial" w:hAnsi="Arial" w:cs="Arial"/>
          <w:sz w:val="24"/>
          <w:lang w:val="sl-SI"/>
        </w:rPr>
      </w:pPr>
    </w:p>
    <w:p w:rsidR="00700648" w:rsidRPr="00AB43C3" w:rsidRDefault="00700648" w:rsidP="00AB43C3">
      <w:pPr>
        <w:pStyle w:val="Bilten"/>
        <w:numPr>
          <w:ilvl w:val="0"/>
          <w:numId w:val="3"/>
        </w:numPr>
        <w:spacing w:line="240" w:lineRule="auto"/>
        <w:rPr>
          <w:rFonts w:ascii="Arial" w:hAnsi="Arial" w:cs="Arial"/>
          <w:sz w:val="24"/>
          <w:lang w:val="sl-SI"/>
        </w:rPr>
      </w:pPr>
      <w:r w:rsidRPr="00700648">
        <w:rPr>
          <w:rFonts w:ascii="Arial" w:hAnsi="Arial" w:cs="Arial"/>
          <w:sz w:val="24"/>
          <w:lang w:val="hr-HR"/>
        </w:rPr>
        <w:t>dokaz o studiranju člana porodičnog domaćinstva,</w:t>
      </w:r>
    </w:p>
    <w:p w:rsidR="00700648" w:rsidRPr="00700648" w:rsidRDefault="00700648" w:rsidP="00700648">
      <w:pPr>
        <w:numPr>
          <w:ilvl w:val="0"/>
          <w:numId w:val="3"/>
        </w:numPr>
        <w:ind w:left="357" w:hanging="357"/>
        <w:jc w:val="both"/>
        <w:rPr>
          <w:rFonts w:ascii="Arial" w:hAnsi="Arial" w:cs="Arial"/>
          <w:sz w:val="24"/>
          <w:szCs w:val="24"/>
          <w:lang w:val="hr-HR"/>
        </w:rPr>
      </w:pPr>
      <w:r w:rsidRPr="00700648">
        <w:rPr>
          <w:rFonts w:ascii="Arial" w:hAnsi="Arial" w:cs="Arial"/>
          <w:sz w:val="24"/>
          <w:szCs w:val="24"/>
          <w:lang w:val="hr-HR"/>
        </w:rPr>
        <w:t>dokaz o radnom stažu zaposlenog,</w:t>
      </w:r>
    </w:p>
    <w:p w:rsidR="00700648" w:rsidRPr="00700648" w:rsidRDefault="00700648" w:rsidP="00700648">
      <w:pPr>
        <w:numPr>
          <w:ilvl w:val="0"/>
          <w:numId w:val="3"/>
        </w:numPr>
        <w:ind w:left="357" w:hanging="357"/>
        <w:jc w:val="both"/>
        <w:rPr>
          <w:rFonts w:ascii="Arial" w:hAnsi="Arial" w:cs="Arial"/>
          <w:sz w:val="24"/>
          <w:szCs w:val="24"/>
          <w:lang w:val="hr-HR"/>
        </w:rPr>
      </w:pPr>
      <w:r w:rsidRPr="00700648">
        <w:rPr>
          <w:rFonts w:ascii="Arial" w:hAnsi="Arial" w:cs="Arial"/>
          <w:sz w:val="24"/>
          <w:szCs w:val="24"/>
          <w:lang w:val="hr-HR"/>
        </w:rPr>
        <w:t xml:space="preserve">uvjerenje poslodavca o značaju poslova iz člana 10 Pravilnika, </w:t>
      </w:r>
    </w:p>
    <w:p w:rsidR="00700648" w:rsidRPr="00700648" w:rsidRDefault="00700648" w:rsidP="00700648">
      <w:pPr>
        <w:numPr>
          <w:ilvl w:val="0"/>
          <w:numId w:val="3"/>
        </w:numPr>
        <w:ind w:left="357" w:hanging="357"/>
        <w:jc w:val="both"/>
        <w:rPr>
          <w:rFonts w:ascii="Arial" w:hAnsi="Arial" w:cs="Arial"/>
          <w:sz w:val="24"/>
          <w:szCs w:val="24"/>
          <w:lang w:val="hr-HR"/>
        </w:rPr>
      </w:pPr>
      <w:r w:rsidRPr="00700648">
        <w:rPr>
          <w:rFonts w:ascii="Arial" w:hAnsi="Arial" w:cs="Arial"/>
          <w:sz w:val="24"/>
          <w:szCs w:val="24"/>
          <w:lang w:val="hr-HR"/>
        </w:rPr>
        <w:t>dokaz o (ne)ostvarivanju prava na kredit za rješavanje stambene potrebe ili za poboljšanje uslova stanovanja, od strane zaposlenog ili bračnog</w:t>
      </w:r>
      <w:r w:rsidR="00AB43C3">
        <w:rPr>
          <w:rFonts w:ascii="Arial" w:hAnsi="Arial" w:cs="Arial"/>
          <w:sz w:val="24"/>
          <w:szCs w:val="24"/>
          <w:lang w:val="hr-HR"/>
        </w:rPr>
        <w:t>/vanbračnog</w:t>
      </w:r>
      <w:r w:rsidRPr="00700648">
        <w:rPr>
          <w:rFonts w:ascii="Arial" w:hAnsi="Arial" w:cs="Arial"/>
          <w:sz w:val="24"/>
          <w:szCs w:val="24"/>
          <w:lang w:val="hr-HR"/>
        </w:rPr>
        <w:t xml:space="preserve"> druga, na Univerzitetu, odnosno organizacionoj jedinici Univerziteta,  sa odgovarajućim ugovorima </w:t>
      </w:r>
      <w:r w:rsidR="00D05102">
        <w:rPr>
          <w:rFonts w:ascii="Arial" w:hAnsi="Arial" w:cs="Arial"/>
          <w:sz w:val="24"/>
          <w:szCs w:val="24"/>
          <w:lang w:val="hr-HR"/>
        </w:rPr>
        <w:t xml:space="preserve">ili drugim ispravama </w:t>
      </w:r>
      <w:r w:rsidRPr="00700648">
        <w:rPr>
          <w:rFonts w:ascii="Arial" w:hAnsi="Arial" w:cs="Arial"/>
          <w:sz w:val="24"/>
          <w:szCs w:val="24"/>
          <w:lang w:val="hr-HR"/>
        </w:rPr>
        <w:t>o dodjeli novčanih sredstava za rješavanje stambene potrebe i/ili poboljšanje uslova stanovanja,</w:t>
      </w:r>
    </w:p>
    <w:p w:rsidR="00700648" w:rsidRPr="004B2C19" w:rsidRDefault="00700648" w:rsidP="00700648">
      <w:pPr>
        <w:numPr>
          <w:ilvl w:val="0"/>
          <w:numId w:val="3"/>
        </w:numPr>
        <w:ind w:left="357" w:hanging="357"/>
        <w:jc w:val="both"/>
        <w:rPr>
          <w:rFonts w:ascii="Arial" w:hAnsi="Arial" w:cs="Arial"/>
          <w:sz w:val="24"/>
          <w:szCs w:val="24"/>
          <w:lang w:val="hr-HR"/>
        </w:rPr>
      </w:pPr>
      <w:r w:rsidRPr="004B2C19">
        <w:rPr>
          <w:rFonts w:ascii="Arial" w:hAnsi="Arial" w:cs="Arial"/>
          <w:sz w:val="24"/>
          <w:szCs w:val="24"/>
          <w:lang w:val="hr-HR"/>
        </w:rPr>
        <w:t>dokaz o podnijetom zahtjevu za dobijanje stambenog kredita kod banke (zaposleni ili član porodičnog domaćinstva), koji podnose zaposleni koji su podnijeli zahtjev za dodjelu kredita za učešće za dobijanje stambenog kredita kod banke;</w:t>
      </w:r>
    </w:p>
    <w:p w:rsidR="00700648" w:rsidRDefault="00700648" w:rsidP="00700648">
      <w:pPr>
        <w:numPr>
          <w:ilvl w:val="0"/>
          <w:numId w:val="3"/>
        </w:numPr>
        <w:ind w:left="357" w:hanging="357"/>
        <w:jc w:val="both"/>
        <w:rPr>
          <w:rFonts w:ascii="Arial" w:hAnsi="Arial" w:cs="Arial"/>
          <w:sz w:val="24"/>
          <w:szCs w:val="24"/>
          <w:lang w:val="hr-HR"/>
        </w:rPr>
      </w:pPr>
      <w:r w:rsidRPr="006A5406">
        <w:rPr>
          <w:rFonts w:ascii="Arial" w:hAnsi="Arial" w:cs="Arial"/>
          <w:sz w:val="24"/>
          <w:szCs w:val="24"/>
          <w:lang w:val="hr-HR"/>
        </w:rPr>
        <w:lastRenderedPageBreak/>
        <w:t>ugovor o stambenom kreditu koji je zaposleni</w:t>
      </w:r>
      <w:r w:rsidR="00170201">
        <w:rPr>
          <w:rFonts w:ascii="Arial" w:hAnsi="Arial" w:cs="Arial"/>
          <w:sz w:val="24"/>
          <w:szCs w:val="24"/>
          <w:lang w:val="hr-HR"/>
        </w:rPr>
        <w:t xml:space="preserve"> ili član njegovog porodičnog domaćinstva</w:t>
      </w:r>
      <w:r w:rsidRPr="006A5406">
        <w:rPr>
          <w:rFonts w:ascii="Arial" w:hAnsi="Arial" w:cs="Arial"/>
          <w:sz w:val="24"/>
          <w:szCs w:val="24"/>
          <w:lang w:val="hr-HR"/>
        </w:rPr>
        <w:t xml:space="preserve"> zaključio sa bankom ili </w:t>
      </w:r>
      <w:r w:rsidRPr="00700648">
        <w:rPr>
          <w:rFonts w:ascii="Arial" w:hAnsi="Arial" w:cs="Arial"/>
          <w:sz w:val="24"/>
          <w:szCs w:val="24"/>
          <w:lang w:val="hr-HR"/>
        </w:rPr>
        <w:t xml:space="preserve">drugim pravnim licem i dokaz o visini neizmirenog dijela tog stambenog kredita, koji podnose zaposleni koji su podnijeli zahtjev za dodjelu kredita po osnovu vraćanja neizmirenog </w:t>
      </w:r>
      <w:r w:rsidR="004B2C19">
        <w:rPr>
          <w:rFonts w:ascii="Arial" w:hAnsi="Arial" w:cs="Arial"/>
          <w:sz w:val="24"/>
          <w:szCs w:val="24"/>
          <w:lang w:val="hr-HR"/>
        </w:rPr>
        <w:t>dijela stambenog kredita (duga).</w:t>
      </w:r>
    </w:p>
    <w:p w:rsidR="004B2C19" w:rsidRPr="00700648" w:rsidRDefault="004B2C19" w:rsidP="004B2C19">
      <w:pPr>
        <w:jc w:val="both"/>
        <w:rPr>
          <w:rFonts w:ascii="Arial" w:hAnsi="Arial" w:cs="Arial"/>
          <w:sz w:val="24"/>
          <w:szCs w:val="24"/>
          <w:lang w:val="hr-HR"/>
        </w:rPr>
      </w:pPr>
      <w:r>
        <w:rPr>
          <w:rFonts w:ascii="Arial" w:hAnsi="Arial" w:cs="Arial"/>
          <w:sz w:val="24"/>
          <w:szCs w:val="24"/>
          <w:lang w:val="hr-HR"/>
        </w:rPr>
        <w:t>Napomena: dokazi se podnose u originalu ili kopiji</w:t>
      </w:r>
      <w:r w:rsidR="00AB43C3">
        <w:rPr>
          <w:rFonts w:ascii="Arial" w:hAnsi="Arial" w:cs="Arial"/>
          <w:sz w:val="24"/>
          <w:szCs w:val="24"/>
          <w:lang w:val="hr-HR"/>
        </w:rPr>
        <w:t xml:space="preserve"> ovjerenoj kod nadležnog organa, a moraju biti izdati u vrijeme važenja ovog oglasa.</w:t>
      </w:r>
    </w:p>
    <w:p w:rsidR="00700648" w:rsidRPr="006A5406" w:rsidRDefault="00700648" w:rsidP="00700648">
      <w:pPr>
        <w:jc w:val="both"/>
        <w:rPr>
          <w:rFonts w:ascii="Arial" w:hAnsi="Arial" w:cs="Arial"/>
          <w:sz w:val="24"/>
          <w:szCs w:val="24"/>
        </w:rPr>
      </w:pPr>
      <w:r w:rsidRPr="006A5406">
        <w:rPr>
          <w:rFonts w:ascii="Arial" w:hAnsi="Arial" w:cs="Arial"/>
          <w:sz w:val="24"/>
          <w:szCs w:val="24"/>
        </w:rPr>
        <w:t>6.  Zaposleni može podnijeti zahtjev samo po jednom osnovu iz tačke 2 ovog oglasa.</w:t>
      </w:r>
    </w:p>
    <w:p w:rsidR="00700648" w:rsidRPr="006A5406" w:rsidRDefault="004B2C19" w:rsidP="00700648">
      <w:pPr>
        <w:jc w:val="both"/>
        <w:rPr>
          <w:rFonts w:ascii="Arial" w:hAnsi="Arial" w:cs="Arial"/>
          <w:sz w:val="24"/>
          <w:szCs w:val="24"/>
        </w:rPr>
      </w:pPr>
      <w:r>
        <w:rPr>
          <w:rFonts w:ascii="Arial" w:hAnsi="Arial" w:cs="Arial"/>
          <w:sz w:val="24"/>
          <w:szCs w:val="24"/>
        </w:rPr>
        <w:t>7.  Zahtjev</w:t>
      </w:r>
      <w:r w:rsidR="00700648" w:rsidRPr="006A5406">
        <w:rPr>
          <w:rFonts w:ascii="Arial" w:hAnsi="Arial" w:cs="Arial"/>
          <w:sz w:val="24"/>
          <w:szCs w:val="24"/>
        </w:rPr>
        <w:t xml:space="preserve"> koji nije podnešen u roku koji je određen u oglasu, odbaciće se.</w:t>
      </w:r>
    </w:p>
    <w:p w:rsidR="00700648" w:rsidRPr="006A5406" w:rsidRDefault="00700648" w:rsidP="00700648">
      <w:pPr>
        <w:jc w:val="both"/>
        <w:rPr>
          <w:rFonts w:ascii="Arial" w:hAnsi="Arial" w:cs="Arial"/>
          <w:sz w:val="24"/>
          <w:szCs w:val="24"/>
        </w:rPr>
      </w:pPr>
      <w:r w:rsidRPr="006A5406">
        <w:rPr>
          <w:rFonts w:ascii="Arial" w:hAnsi="Arial" w:cs="Arial"/>
          <w:sz w:val="24"/>
          <w:szCs w:val="24"/>
        </w:rPr>
        <w:t>8. Izm</w:t>
      </w:r>
      <w:r w:rsidR="004B2C19">
        <w:rPr>
          <w:rFonts w:ascii="Arial" w:hAnsi="Arial" w:cs="Arial"/>
          <w:sz w:val="24"/>
          <w:szCs w:val="24"/>
        </w:rPr>
        <w:t>i</w:t>
      </w:r>
      <w:r w:rsidRPr="006A5406">
        <w:rPr>
          <w:rFonts w:ascii="Arial" w:hAnsi="Arial" w:cs="Arial"/>
          <w:sz w:val="24"/>
          <w:szCs w:val="24"/>
        </w:rPr>
        <w:t xml:space="preserve">jenjene okolnosti, nakon isteka posljednjeg dana roka za podnošenje zahtjeva, ne uzimaju se u obzir. </w:t>
      </w:r>
    </w:p>
    <w:p w:rsidR="00700648" w:rsidRPr="006A5406" w:rsidRDefault="00700648" w:rsidP="00700648">
      <w:pPr>
        <w:jc w:val="both"/>
        <w:rPr>
          <w:rFonts w:ascii="Arial" w:hAnsi="Arial" w:cs="Arial"/>
          <w:sz w:val="24"/>
          <w:szCs w:val="24"/>
        </w:rPr>
      </w:pPr>
      <w:r w:rsidRPr="006A5406">
        <w:rPr>
          <w:rFonts w:ascii="Arial" w:hAnsi="Arial" w:cs="Arial"/>
          <w:sz w:val="24"/>
          <w:szCs w:val="24"/>
        </w:rPr>
        <w:t xml:space="preserve">9.  </w:t>
      </w:r>
      <w:proofErr w:type="spellStart"/>
      <w:r w:rsidRPr="006A5406">
        <w:rPr>
          <w:rFonts w:ascii="Arial" w:hAnsi="Arial" w:cs="Arial"/>
          <w:bCs/>
          <w:sz w:val="24"/>
          <w:szCs w:val="24"/>
          <w:lang w:val="es-ES"/>
        </w:rPr>
        <w:t>Zahtjev</w:t>
      </w:r>
      <w:proofErr w:type="spellEnd"/>
      <w:r w:rsidRPr="006A5406">
        <w:rPr>
          <w:rFonts w:ascii="Arial" w:hAnsi="Arial" w:cs="Arial"/>
          <w:bCs/>
          <w:sz w:val="24"/>
          <w:szCs w:val="24"/>
          <w:lang w:val="es-ES"/>
        </w:rPr>
        <w:t xml:space="preserve"> i </w:t>
      </w:r>
      <w:proofErr w:type="spellStart"/>
      <w:r w:rsidRPr="006A5406">
        <w:rPr>
          <w:rFonts w:ascii="Arial" w:hAnsi="Arial" w:cs="Arial"/>
          <w:bCs/>
          <w:sz w:val="24"/>
          <w:szCs w:val="24"/>
          <w:lang w:val="es-ES"/>
        </w:rPr>
        <w:t>dokazi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koji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sadrže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netačne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podatke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odbaciće</w:t>
      </w:r>
      <w:proofErr w:type="spellEnd"/>
      <w:r w:rsidRPr="006A5406">
        <w:rPr>
          <w:rFonts w:ascii="Arial" w:hAnsi="Arial" w:cs="Arial"/>
          <w:bCs/>
          <w:sz w:val="24"/>
          <w:szCs w:val="24"/>
          <w:lang w:val="es-ES"/>
        </w:rPr>
        <w:t xml:space="preserve"> se</w:t>
      </w:r>
      <w:r w:rsidRPr="006A5406">
        <w:rPr>
          <w:rFonts w:ascii="Arial" w:hAnsi="Arial" w:cs="Arial"/>
          <w:sz w:val="24"/>
          <w:szCs w:val="24"/>
        </w:rPr>
        <w:t>.</w:t>
      </w:r>
    </w:p>
    <w:p w:rsidR="00700648" w:rsidRDefault="00700648" w:rsidP="00700648">
      <w:pPr>
        <w:jc w:val="both"/>
        <w:rPr>
          <w:rFonts w:ascii="Arial" w:hAnsi="Arial" w:cs="Arial"/>
          <w:sz w:val="24"/>
          <w:szCs w:val="24"/>
        </w:rPr>
      </w:pPr>
      <w:r w:rsidRPr="006A5406">
        <w:rPr>
          <w:rFonts w:ascii="Arial" w:hAnsi="Arial" w:cs="Arial"/>
          <w:sz w:val="24"/>
          <w:szCs w:val="24"/>
        </w:rPr>
        <w:t>10.  Saglasno Planu za rješavanje stambenih potreba zaposlenih na Univerzitetu Crne Gore, dodjelom novčanih sredstava (kredita) za rješavanje stambene potrebe i dodjelom novčanih sredstava za poboljšanje uslova stanovanja, maksimalan iznos novčanih sredstava – kredita koji se može dodijeliti zaposlenom je 15.000,00</w:t>
      </w:r>
      <w:r w:rsidR="00AB43C3">
        <w:rPr>
          <w:rFonts w:ascii="Arial" w:hAnsi="Arial" w:cs="Arial"/>
          <w:sz w:val="24"/>
          <w:szCs w:val="24"/>
        </w:rPr>
        <w:t xml:space="preserve"> (petnaesthiljada)</w:t>
      </w:r>
      <w:r w:rsidRPr="006A5406">
        <w:rPr>
          <w:rFonts w:ascii="Arial" w:hAnsi="Arial" w:cs="Arial"/>
          <w:sz w:val="24"/>
          <w:szCs w:val="24"/>
        </w:rPr>
        <w:t xml:space="preserve"> eura u bruto iznosu.</w:t>
      </w:r>
    </w:p>
    <w:p w:rsidR="00700648" w:rsidRPr="006A5406" w:rsidRDefault="00700648" w:rsidP="00700648">
      <w:pPr>
        <w:jc w:val="both"/>
        <w:rPr>
          <w:rFonts w:ascii="Arial" w:hAnsi="Arial" w:cs="Arial"/>
          <w:sz w:val="24"/>
          <w:szCs w:val="24"/>
        </w:rPr>
      </w:pPr>
      <w:r w:rsidRPr="00700648">
        <w:rPr>
          <w:rFonts w:ascii="Arial" w:hAnsi="Arial" w:cs="Arial"/>
          <w:sz w:val="24"/>
          <w:szCs w:val="24"/>
        </w:rPr>
        <w:t>11. Korisnik novčanih sredstava (kredita) je u obavezi da vrati Univerzitetu najmanje 30% dodijeljenih sredstava.</w:t>
      </w:r>
    </w:p>
    <w:p w:rsidR="00700648" w:rsidRPr="006A5406" w:rsidRDefault="00700648" w:rsidP="00700648">
      <w:pPr>
        <w:jc w:val="both"/>
        <w:rPr>
          <w:rFonts w:ascii="Arial" w:hAnsi="Arial" w:cs="Arial"/>
          <w:sz w:val="24"/>
          <w:szCs w:val="24"/>
        </w:rPr>
      </w:pPr>
      <w:r w:rsidRPr="00700648">
        <w:rPr>
          <w:rFonts w:ascii="Arial" w:hAnsi="Arial" w:cs="Arial"/>
          <w:sz w:val="24"/>
          <w:szCs w:val="24"/>
        </w:rPr>
        <w:t>12.</w:t>
      </w:r>
      <w:r>
        <w:rPr>
          <w:rFonts w:ascii="Arial" w:hAnsi="Arial" w:cs="Arial"/>
          <w:sz w:val="24"/>
          <w:szCs w:val="24"/>
        </w:rPr>
        <w:t xml:space="preserve"> </w:t>
      </w:r>
      <w:r w:rsidRPr="006A5406">
        <w:rPr>
          <w:rFonts w:ascii="Arial" w:hAnsi="Arial" w:cs="Arial"/>
          <w:sz w:val="24"/>
          <w:szCs w:val="24"/>
        </w:rPr>
        <w:t>Povoljniji uslovi za vraćanje kredita su:</w:t>
      </w:r>
    </w:p>
    <w:p w:rsidR="00700648" w:rsidRPr="006A5406" w:rsidRDefault="00700648" w:rsidP="00700648">
      <w:pPr>
        <w:spacing w:before="120" w:after="0" w:line="240" w:lineRule="auto"/>
        <w:jc w:val="both"/>
        <w:rPr>
          <w:rFonts w:ascii="Arial" w:hAnsi="Arial" w:cs="Arial"/>
          <w:sz w:val="24"/>
          <w:szCs w:val="24"/>
          <w:lang w:val="sl-SI"/>
        </w:rPr>
      </w:pPr>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otplata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kredita</w:t>
      </w:r>
      <w:proofErr w:type="spellEnd"/>
      <w:r w:rsidRPr="006A5406">
        <w:rPr>
          <w:rFonts w:ascii="Arial" w:hAnsi="Arial" w:cs="Arial"/>
          <w:bCs/>
          <w:sz w:val="24"/>
          <w:szCs w:val="24"/>
          <w:lang w:val="es-ES"/>
        </w:rPr>
        <w:t xml:space="preserve"> na </w:t>
      </w:r>
      <w:proofErr w:type="spellStart"/>
      <w:r w:rsidRPr="006A5406">
        <w:rPr>
          <w:rFonts w:ascii="Arial" w:hAnsi="Arial" w:cs="Arial"/>
          <w:bCs/>
          <w:sz w:val="24"/>
          <w:szCs w:val="24"/>
          <w:lang w:val="es-ES"/>
        </w:rPr>
        <w:t>jednake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mjesečne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rate</w:t>
      </w:r>
      <w:proofErr w:type="spellEnd"/>
      <w:r w:rsidRPr="006A5406">
        <w:rPr>
          <w:rFonts w:ascii="Arial" w:hAnsi="Arial" w:cs="Arial"/>
          <w:bCs/>
          <w:sz w:val="24"/>
          <w:szCs w:val="24"/>
          <w:lang w:val="es-ES"/>
        </w:rPr>
        <w:t xml:space="preserve">, u </w:t>
      </w:r>
      <w:proofErr w:type="spellStart"/>
      <w:r w:rsidRPr="006A5406">
        <w:rPr>
          <w:rFonts w:ascii="Arial" w:hAnsi="Arial" w:cs="Arial"/>
          <w:bCs/>
          <w:sz w:val="24"/>
          <w:szCs w:val="24"/>
          <w:lang w:val="es-ES"/>
        </w:rPr>
        <w:t>trajanju</w:t>
      </w:r>
      <w:proofErr w:type="spellEnd"/>
      <w:r w:rsidRPr="006A5406">
        <w:rPr>
          <w:rFonts w:ascii="Arial" w:hAnsi="Arial" w:cs="Arial"/>
          <w:bCs/>
          <w:sz w:val="24"/>
          <w:szCs w:val="24"/>
          <w:lang w:val="es-ES"/>
        </w:rPr>
        <w:t xml:space="preserve"> </w:t>
      </w:r>
      <w:r w:rsidRPr="006A5406">
        <w:rPr>
          <w:rFonts w:ascii="Arial" w:hAnsi="Arial" w:cs="Arial"/>
          <w:sz w:val="24"/>
          <w:szCs w:val="24"/>
          <w:lang w:val="sl-SI"/>
        </w:rPr>
        <w:t xml:space="preserve">od 10 godina, </w:t>
      </w:r>
      <w:r w:rsidRPr="006A5406">
        <w:rPr>
          <w:rFonts w:ascii="Arial" w:hAnsi="Arial" w:cs="Arial"/>
          <w:sz w:val="24"/>
          <w:szCs w:val="24"/>
        </w:rPr>
        <w:t>odnosno do ostvarivanja prava na penziju po sili zakona</w:t>
      </w:r>
      <w:r w:rsidRPr="006A5406">
        <w:rPr>
          <w:rFonts w:ascii="Arial" w:hAnsi="Arial" w:cs="Arial"/>
          <w:sz w:val="24"/>
          <w:szCs w:val="24"/>
          <w:lang w:val="sl-SI"/>
        </w:rPr>
        <w:t>;</w:t>
      </w:r>
    </w:p>
    <w:p w:rsidR="00700648" w:rsidRPr="006A5406" w:rsidRDefault="00700648" w:rsidP="00700648">
      <w:pPr>
        <w:autoSpaceDE w:val="0"/>
        <w:autoSpaceDN w:val="0"/>
        <w:adjustRightInd w:val="0"/>
        <w:spacing w:before="120" w:after="0" w:line="240" w:lineRule="auto"/>
        <w:jc w:val="both"/>
        <w:rPr>
          <w:rFonts w:ascii="Arial" w:hAnsi="Arial" w:cs="Arial"/>
          <w:bCs/>
          <w:sz w:val="24"/>
          <w:szCs w:val="24"/>
          <w:lang w:val="es-ES"/>
        </w:rPr>
      </w:pPr>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umanjenje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iznosa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kredita</w:t>
      </w:r>
      <w:proofErr w:type="spellEnd"/>
      <w:r w:rsidRPr="006A5406">
        <w:rPr>
          <w:rFonts w:ascii="Arial" w:hAnsi="Arial" w:cs="Arial"/>
          <w:bCs/>
          <w:sz w:val="24"/>
          <w:szCs w:val="24"/>
          <w:lang w:val="es-ES"/>
        </w:rPr>
        <w:t xml:space="preserve"> u </w:t>
      </w:r>
      <w:proofErr w:type="spellStart"/>
      <w:r w:rsidRPr="006A5406">
        <w:rPr>
          <w:rFonts w:ascii="Arial" w:hAnsi="Arial" w:cs="Arial"/>
          <w:bCs/>
          <w:sz w:val="24"/>
          <w:szCs w:val="24"/>
          <w:lang w:val="es-ES"/>
        </w:rPr>
        <w:t>visini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od</w:t>
      </w:r>
      <w:proofErr w:type="spellEnd"/>
      <w:r w:rsidRPr="006A5406">
        <w:rPr>
          <w:rFonts w:ascii="Arial" w:hAnsi="Arial" w:cs="Arial"/>
          <w:bCs/>
          <w:sz w:val="24"/>
          <w:szCs w:val="24"/>
          <w:lang w:val="es-ES"/>
        </w:rPr>
        <w:t xml:space="preserve"> 5% za </w:t>
      </w:r>
      <w:proofErr w:type="spellStart"/>
      <w:r w:rsidRPr="006A5406">
        <w:rPr>
          <w:rFonts w:ascii="Arial" w:hAnsi="Arial" w:cs="Arial"/>
          <w:bCs/>
          <w:sz w:val="24"/>
          <w:szCs w:val="24"/>
          <w:lang w:val="es-ES"/>
        </w:rPr>
        <w:t>svaku</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godinu</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radnog</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staža</w:t>
      </w:r>
      <w:proofErr w:type="spellEnd"/>
      <w:r w:rsidRPr="006A5406">
        <w:rPr>
          <w:rFonts w:ascii="Arial" w:hAnsi="Arial" w:cs="Arial"/>
          <w:bCs/>
          <w:sz w:val="24"/>
          <w:szCs w:val="24"/>
          <w:lang w:val="es-ES"/>
        </w:rPr>
        <w:t xml:space="preserve">, a </w:t>
      </w:r>
      <w:proofErr w:type="spellStart"/>
      <w:r w:rsidRPr="006A5406">
        <w:rPr>
          <w:rFonts w:ascii="Arial" w:hAnsi="Arial" w:cs="Arial"/>
          <w:bCs/>
          <w:sz w:val="24"/>
          <w:szCs w:val="24"/>
          <w:lang w:val="es-ES"/>
        </w:rPr>
        <w:t>najviše</w:t>
      </w:r>
      <w:proofErr w:type="spellEnd"/>
      <w:r w:rsidRPr="006A5406">
        <w:rPr>
          <w:rFonts w:ascii="Arial" w:hAnsi="Arial" w:cs="Arial"/>
          <w:bCs/>
          <w:sz w:val="24"/>
          <w:szCs w:val="24"/>
          <w:lang w:val="es-ES"/>
        </w:rPr>
        <w:t xml:space="preserve"> do 70% </w:t>
      </w:r>
      <w:proofErr w:type="spellStart"/>
      <w:r w:rsidRPr="006A5406">
        <w:rPr>
          <w:rFonts w:ascii="Arial" w:hAnsi="Arial" w:cs="Arial"/>
          <w:bCs/>
          <w:sz w:val="24"/>
          <w:szCs w:val="24"/>
          <w:lang w:val="es-ES"/>
        </w:rPr>
        <w:t>vrijednosti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dodijeljenog</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kredita</w:t>
      </w:r>
      <w:proofErr w:type="spellEnd"/>
      <w:r w:rsidRPr="006A5406">
        <w:rPr>
          <w:rFonts w:ascii="Arial" w:hAnsi="Arial" w:cs="Arial"/>
          <w:bCs/>
          <w:sz w:val="24"/>
          <w:szCs w:val="24"/>
          <w:lang w:val="es-ES"/>
        </w:rPr>
        <w:t>.</w:t>
      </w:r>
    </w:p>
    <w:p w:rsidR="00700648" w:rsidRPr="006A5406" w:rsidRDefault="00700648" w:rsidP="00700648">
      <w:pPr>
        <w:autoSpaceDE w:val="0"/>
        <w:autoSpaceDN w:val="0"/>
        <w:adjustRightInd w:val="0"/>
        <w:spacing w:before="120" w:after="0" w:line="240" w:lineRule="auto"/>
        <w:jc w:val="both"/>
        <w:rPr>
          <w:rFonts w:ascii="Arial" w:hAnsi="Arial" w:cs="Arial"/>
          <w:bCs/>
          <w:sz w:val="24"/>
          <w:szCs w:val="24"/>
          <w:lang w:val="es-ES"/>
        </w:rPr>
      </w:pPr>
    </w:p>
    <w:p w:rsidR="00700648" w:rsidRPr="006A5406" w:rsidRDefault="00700648" w:rsidP="00700648">
      <w:pPr>
        <w:autoSpaceDE w:val="0"/>
        <w:autoSpaceDN w:val="0"/>
        <w:adjustRightInd w:val="0"/>
        <w:jc w:val="both"/>
        <w:rPr>
          <w:rFonts w:ascii="Arial" w:hAnsi="Arial" w:cs="Arial"/>
          <w:bCs/>
          <w:sz w:val="24"/>
          <w:szCs w:val="24"/>
          <w:lang w:val="es-ES"/>
        </w:rPr>
      </w:pPr>
      <w:proofErr w:type="spellStart"/>
      <w:r w:rsidRPr="006A5406">
        <w:rPr>
          <w:rFonts w:ascii="Arial" w:hAnsi="Arial" w:cs="Arial"/>
          <w:bCs/>
          <w:sz w:val="24"/>
          <w:szCs w:val="24"/>
          <w:lang w:val="es-ES"/>
        </w:rPr>
        <w:t>Ukoliko</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korisnik</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novčanih</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sredstava</w:t>
      </w:r>
      <w:proofErr w:type="spellEnd"/>
      <w:r w:rsidR="004B2C19">
        <w:rPr>
          <w:rFonts w:ascii="Arial" w:hAnsi="Arial" w:cs="Arial"/>
          <w:bCs/>
          <w:sz w:val="24"/>
          <w:szCs w:val="24"/>
          <w:lang w:val="es-ES"/>
        </w:rPr>
        <w:t xml:space="preserve"> (</w:t>
      </w:r>
      <w:proofErr w:type="spellStart"/>
      <w:r w:rsidR="004B2C19">
        <w:rPr>
          <w:rFonts w:ascii="Arial" w:hAnsi="Arial" w:cs="Arial"/>
          <w:bCs/>
          <w:sz w:val="24"/>
          <w:szCs w:val="24"/>
          <w:lang w:val="es-ES"/>
        </w:rPr>
        <w:t>kredita</w:t>
      </w:r>
      <w:proofErr w:type="spellEnd"/>
      <w:r w:rsidR="004B2C19">
        <w:rPr>
          <w:rFonts w:ascii="Arial" w:hAnsi="Arial" w:cs="Arial"/>
          <w:bCs/>
          <w:sz w:val="24"/>
          <w:szCs w:val="24"/>
          <w:lang w:val="es-ES"/>
        </w:rPr>
        <w:t>)</w:t>
      </w:r>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povraćaj</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sredstava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Univerzitetu</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vrši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jednokratnim</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davanjem</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istovremeno</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uplatom</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dodijeljenih</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sredstava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visina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sredstava</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koja</w:t>
      </w:r>
      <w:proofErr w:type="spellEnd"/>
      <w:r w:rsidRPr="006A5406">
        <w:rPr>
          <w:rFonts w:ascii="Arial" w:hAnsi="Arial" w:cs="Arial"/>
          <w:bCs/>
          <w:sz w:val="24"/>
          <w:szCs w:val="24"/>
          <w:lang w:val="es-ES"/>
        </w:rPr>
        <w:t xml:space="preserve"> se </w:t>
      </w:r>
      <w:proofErr w:type="spellStart"/>
      <w:r w:rsidRPr="006A5406">
        <w:rPr>
          <w:rFonts w:ascii="Arial" w:hAnsi="Arial" w:cs="Arial"/>
          <w:bCs/>
          <w:sz w:val="24"/>
          <w:szCs w:val="24"/>
          <w:lang w:val="es-ES"/>
        </w:rPr>
        <w:t>vraćaju</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najmanje</w:t>
      </w:r>
      <w:proofErr w:type="spellEnd"/>
      <w:r w:rsidRPr="006A5406">
        <w:rPr>
          <w:rFonts w:ascii="Arial" w:hAnsi="Arial" w:cs="Arial"/>
          <w:bCs/>
          <w:sz w:val="24"/>
          <w:szCs w:val="24"/>
          <w:lang w:val="es-ES"/>
        </w:rPr>
        <w:t xml:space="preserve"> 30% </w:t>
      </w:r>
      <w:proofErr w:type="spellStart"/>
      <w:r w:rsidRPr="006A5406">
        <w:rPr>
          <w:rFonts w:ascii="Arial" w:hAnsi="Arial" w:cs="Arial"/>
          <w:bCs/>
          <w:sz w:val="24"/>
          <w:szCs w:val="24"/>
          <w:lang w:val="es-ES"/>
        </w:rPr>
        <w:t>dodijeljenih</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sredstava</w:t>
      </w:r>
      <w:proofErr w:type="spellEnd"/>
      <w:r w:rsidRPr="006A5406">
        <w:rPr>
          <w:rFonts w:ascii="Arial" w:hAnsi="Arial" w:cs="Arial"/>
          <w:bCs/>
          <w:sz w:val="24"/>
          <w:szCs w:val="24"/>
          <w:lang w:val="es-ES"/>
        </w:rPr>
        <w:t xml:space="preserve">) se </w:t>
      </w:r>
      <w:proofErr w:type="spellStart"/>
      <w:r w:rsidRPr="006A5406">
        <w:rPr>
          <w:rFonts w:ascii="Arial" w:hAnsi="Arial" w:cs="Arial"/>
          <w:bCs/>
          <w:sz w:val="24"/>
          <w:szCs w:val="24"/>
          <w:lang w:val="es-ES"/>
        </w:rPr>
        <w:t>umanjuje</w:t>
      </w:r>
      <w:proofErr w:type="spellEnd"/>
      <w:r w:rsidRPr="006A5406">
        <w:rPr>
          <w:rFonts w:ascii="Arial" w:hAnsi="Arial" w:cs="Arial"/>
          <w:bCs/>
          <w:sz w:val="24"/>
          <w:szCs w:val="24"/>
          <w:lang w:val="es-ES"/>
        </w:rPr>
        <w:t xml:space="preserve"> za </w:t>
      </w:r>
      <w:proofErr w:type="spellStart"/>
      <w:r w:rsidRPr="006A5406">
        <w:rPr>
          <w:rFonts w:ascii="Arial" w:hAnsi="Arial" w:cs="Arial"/>
          <w:bCs/>
          <w:sz w:val="24"/>
          <w:szCs w:val="24"/>
          <w:lang w:val="es-ES"/>
        </w:rPr>
        <w:t>dodatnih</w:t>
      </w:r>
      <w:proofErr w:type="spellEnd"/>
      <w:r w:rsidRPr="006A5406">
        <w:rPr>
          <w:rFonts w:ascii="Arial" w:hAnsi="Arial" w:cs="Arial"/>
          <w:bCs/>
          <w:sz w:val="24"/>
          <w:szCs w:val="24"/>
          <w:lang w:val="es-ES"/>
        </w:rPr>
        <w:t xml:space="preserve"> 5%.</w:t>
      </w:r>
    </w:p>
    <w:p w:rsidR="00700648" w:rsidRPr="006A5406" w:rsidRDefault="00700648" w:rsidP="00700648">
      <w:pPr>
        <w:jc w:val="both"/>
        <w:rPr>
          <w:rFonts w:ascii="Arial" w:hAnsi="Arial" w:cs="Arial"/>
          <w:sz w:val="24"/>
          <w:szCs w:val="24"/>
        </w:rPr>
      </w:pPr>
      <w:r w:rsidRPr="006A5406">
        <w:rPr>
          <w:rFonts w:ascii="Arial" w:hAnsi="Arial" w:cs="Arial"/>
          <w:sz w:val="24"/>
          <w:szCs w:val="24"/>
        </w:rPr>
        <w:t>Novčana sredstva – kredit se dodjeljuje kao beskamatni.</w:t>
      </w:r>
    </w:p>
    <w:p w:rsidR="00700648" w:rsidRPr="006A5406" w:rsidRDefault="00700648" w:rsidP="00700648">
      <w:pPr>
        <w:jc w:val="both"/>
        <w:rPr>
          <w:rFonts w:ascii="Arial" w:hAnsi="Arial" w:cs="Arial"/>
          <w:sz w:val="24"/>
          <w:szCs w:val="24"/>
        </w:rPr>
      </w:pPr>
      <w:r w:rsidRPr="00700648">
        <w:rPr>
          <w:rFonts w:ascii="Arial" w:hAnsi="Arial" w:cs="Arial"/>
          <w:sz w:val="24"/>
          <w:szCs w:val="24"/>
        </w:rPr>
        <w:t>13.</w:t>
      </w:r>
      <w:r>
        <w:rPr>
          <w:rFonts w:ascii="Arial" w:hAnsi="Arial" w:cs="Arial"/>
          <w:sz w:val="24"/>
          <w:szCs w:val="24"/>
        </w:rPr>
        <w:t xml:space="preserve"> </w:t>
      </w:r>
      <w:r w:rsidRPr="006A5406">
        <w:rPr>
          <w:rFonts w:ascii="Arial" w:hAnsi="Arial" w:cs="Arial"/>
          <w:sz w:val="24"/>
          <w:szCs w:val="24"/>
        </w:rPr>
        <w:t>Ukoliko dva ili više zaposlenih imaju isto mjesto na rang listi i jednak broj bodova, onda se redosljed u dodjeli novčanih sredstava – kredita određuje primjenom kriterijuma u sljedećem rasporedu:</w:t>
      </w:r>
    </w:p>
    <w:p w:rsidR="00700648" w:rsidRPr="006A5406" w:rsidRDefault="00700648" w:rsidP="00700648">
      <w:pPr>
        <w:jc w:val="both"/>
        <w:rPr>
          <w:rFonts w:ascii="Arial" w:hAnsi="Arial" w:cs="Arial"/>
          <w:sz w:val="24"/>
          <w:szCs w:val="24"/>
        </w:rPr>
      </w:pPr>
      <w:r w:rsidRPr="006A5406">
        <w:rPr>
          <w:rFonts w:ascii="Arial" w:hAnsi="Arial" w:cs="Arial"/>
          <w:sz w:val="24"/>
          <w:szCs w:val="24"/>
        </w:rPr>
        <w:t>-značaj poslova;</w:t>
      </w:r>
    </w:p>
    <w:p w:rsidR="00700648" w:rsidRPr="006A5406" w:rsidRDefault="00700648" w:rsidP="00700648">
      <w:pPr>
        <w:jc w:val="both"/>
        <w:rPr>
          <w:rFonts w:ascii="Arial" w:hAnsi="Arial" w:cs="Arial"/>
          <w:sz w:val="24"/>
          <w:szCs w:val="24"/>
        </w:rPr>
      </w:pPr>
      <w:r w:rsidRPr="006A5406">
        <w:rPr>
          <w:rFonts w:ascii="Arial" w:hAnsi="Arial" w:cs="Arial"/>
          <w:sz w:val="24"/>
          <w:szCs w:val="24"/>
        </w:rPr>
        <w:t>-radni staž;</w:t>
      </w:r>
    </w:p>
    <w:p w:rsidR="00700648" w:rsidRPr="006A5406" w:rsidRDefault="00700648" w:rsidP="00700648">
      <w:pPr>
        <w:jc w:val="both"/>
        <w:rPr>
          <w:rFonts w:ascii="Arial" w:hAnsi="Arial" w:cs="Arial"/>
          <w:sz w:val="24"/>
          <w:szCs w:val="24"/>
        </w:rPr>
      </w:pPr>
      <w:r w:rsidRPr="006A5406">
        <w:rPr>
          <w:rFonts w:ascii="Arial" w:hAnsi="Arial" w:cs="Arial"/>
          <w:sz w:val="24"/>
          <w:szCs w:val="24"/>
        </w:rPr>
        <w:t xml:space="preserve">-prethodno rješavanje stambene potrebe. </w:t>
      </w:r>
    </w:p>
    <w:p w:rsidR="00700648" w:rsidRPr="006A5406" w:rsidRDefault="00700648" w:rsidP="00700648">
      <w:pPr>
        <w:jc w:val="both"/>
        <w:rPr>
          <w:rFonts w:ascii="Arial" w:hAnsi="Arial" w:cs="Arial"/>
          <w:b/>
          <w:bCs/>
          <w:sz w:val="24"/>
          <w:szCs w:val="24"/>
          <w:lang w:val="es-ES"/>
        </w:rPr>
      </w:pPr>
      <w:r w:rsidRPr="00700648">
        <w:rPr>
          <w:rFonts w:ascii="Arial" w:eastAsia="Times New Roman" w:hAnsi="Arial" w:cs="Arial"/>
          <w:bCs/>
          <w:sz w:val="24"/>
          <w:szCs w:val="24"/>
          <w:lang w:val="es-ES"/>
        </w:rPr>
        <w:t>14.</w:t>
      </w:r>
      <w:r>
        <w:rPr>
          <w:rFonts w:ascii="Arial" w:eastAsia="Times New Roman" w:hAnsi="Arial" w:cs="Arial"/>
          <w:b/>
          <w:bCs/>
          <w:sz w:val="24"/>
          <w:szCs w:val="24"/>
          <w:lang w:val="es-ES"/>
        </w:rPr>
        <w:t xml:space="preserve"> </w:t>
      </w:r>
      <w:proofErr w:type="spellStart"/>
      <w:r w:rsidRPr="006A5406">
        <w:rPr>
          <w:rFonts w:ascii="Arial" w:hAnsi="Arial" w:cs="Arial"/>
          <w:bCs/>
          <w:sz w:val="24"/>
          <w:szCs w:val="24"/>
          <w:lang w:val="es-ES"/>
        </w:rPr>
        <w:t>Prethodno</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rješavanje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stambene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potrebe</w:t>
      </w:r>
      <w:proofErr w:type="spellEnd"/>
      <w:r w:rsidRPr="006A5406">
        <w:rPr>
          <w:rFonts w:ascii="Arial" w:hAnsi="Arial" w:cs="Arial"/>
          <w:b/>
          <w:bCs/>
          <w:sz w:val="24"/>
          <w:szCs w:val="24"/>
          <w:lang w:val="es-ES"/>
        </w:rPr>
        <w:t xml:space="preserve"> </w:t>
      </w:r>
    </w:p>
    <w:p w:rsidR="00700648" w:rsidRPr="006A5406" w:rsidRDefault="00700648" w:rsidP="00700648">
      <w:pPr>
        <w:jc w:val="both"/>
        <w:rPr>
          <w:rFonts w:ascii="Arial" w:hAnsi="Arial" w:cs="Arial"/>
          <w:bCs/>
          <w:sz w:val="24"/>
          <w:szCs w:val="24"/>
          <w:lang w:val="es-ES"/>
        </w:rPr>
      </w:pPr>
      <w:proofErr w:type="spellStart"/>
      <w:r w:rsidRPr="006A5406">
        <w:rPr>
          <w:rFonts w:ascii="Arial" w:hAnsi="Arial" w:cs="Arial"/>
          <w:bCs/>
          <w:sz w:val="24"/>
          <w:szCs w:val="24"/>
          <w:lang w:val="es-ES"/>
        </w:rPr>
        <w:t>Zaposleni</w:t>
      </w:r>
      <w:proofErr w:type="spellEnd"/>
      <w:r w:rsidRPr="006A5406">
        <w:rPr>
          <w:rFonts w:ascii="Arial" w:hAnsi="Arial" w:cs="Arial"/>
          <w:bCs/>
          <w:sz w:val="24"/>
          <w:szCs w:val="24"/>
          <w:lang w:val="es-ES"/>
        </w:rPr>
        <w:t xml:space="preserve"> </w:t>
      </w:r>
      <w:proofErr w:type="spellStart"/>
      <w:r w:rsidRPr="006A5406">
        <w:rPr>
          <w:rFonts w:ascii="Arial" w:hAnsi="Arial" w:cs="Arial"/>
          <w:sz w:val="24"/>
          <w:szCs w:val="24"/>
          <w:lang w:val="en-GB"/>
        </w:rPr>
        <w:t>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Univerzitetu</w:t>
      </w:r>
      <w:proofErr w:type="spellEnd"/>
      <w:r w:rsidRPr="006A5406">
        <w:rPr>
          <w:rFonts w:ascii="Arial" w:hAnsi="Arial" w:cs="Arial"/>
          <w:sz w:val="24"/>
          <w:szCs w:val="24"/>
          <w:lang w:val="en-GB"/>
        </w:rPr>
        <w:t xml:space="preserve"> </w:t>
      </w:r>
      <w:proofErr w:type="spellStart"/>
      <w:r w:rsidRPr="006A5406">
        <w:rPr>
          <w:rFonts w:ascii="Arial" w:hAnsi="Arial" w:cs="Arial"/>
          <w:bCs/>
          <w:sz w:val="24"/>
          <w:szCs w:val="24"/>
          <w:lang w:val="es-ES"/>
        </w:rPr>
        <w:t>koji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ima</w:t>
      </w:r>
      <w:proofErr w:type="spellEnd"/>
      <w:r w:rsidRPr="006A5406">
        <w:rPr>
          <w:rFonts w:ascii="Arial" w:hAnsi="Arial" w:cs="Arial"/>
          <w:bCs/>
          <w:sz w:val="24"/>
          <w:szCs w:val="24"/>
          <w:lang w:val="es-ES"/>
        </w:rPr>
        <w:t xml:space="preserve"> pravo </w:t>
      </w:r>
      <w:proofErr w:type="spellStart"/>
      <w:r w:rsidRPr="006A5406">
        <w:rPr>
          <w:rFonts w:ascii="Arial" w:hAnsi="Arial" w:cs="Arial"/>
          <w:bCs/>
          <w:sz w:val="24"/>
          <w:szCs w:val="24"/>
          <w:lang w:val="es-ES"/>
        </w:rPr>
        <w:t>susvojine</w:t>
      </w:r>
      <w:proofErr w:type="spellEnd"/>
      <w:r w:rsidRPr="006A5406">
        <w:rPr>
          <w:rFonts w:ascii="Arial" w:hAnsi="Arial" w:cs="Arial"/>
          <w:bCs/>
          <w:sz w:val="24"/>
          <w:szCs w:val="24"/>
          <w:lang w:val="es-ES"/>
        </w:rPr>
        <w:t xml:space="preserve"> na </w:t>
      </w:r>
      <w:proofErr w:type="spellStart"/>
      <w:r w:rsidRPr="006A5406">
        <w:rPr>
          <w:rFonts w:ascii="Arial" w:hAnsi="Arial" w:cs="Arial"/>
          <w:bCs/>
          <w:sz w:val="24"/>
          <w:szCs w:val="24"/>
          <w:lang w:val="es-ES"/>
        </w:rPr>
        <w:t>stanu</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pri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čemu</w:t>
      </w:r>
      <w:proofErr w:type="spellEnd"/>
      <w:r w:rsidRPr="006A5406">
        <w:rPr>
          <w:rFonts w:ascii="Arial" w:hAnsi="Arial" w:cs="Arial"/>
          <w:bCs/>
          <w:sz w:val="24"/>
          <w:szCs w:val="24"/>
          <w:lang w:val="es-ES"/>
        </w:rPr>
        <w:t xml:space="preserve"> je </w:t>
      </w:r>
      <w:proofErr w:type="spellStart"/>
      <w:r w:rsidRPr="006A5406">
        <w:rPr>
          <w:rFonts w:ascii="Arial" w:hAnsi="Arial" w:cs="Arial"/>
          <w:bCs/>
          <w:sz w:val="24"/>
          <w:szCs w:val="24"/>
          <w:lang w:val="es-ES"/>
        </w:rPr>
        <w:t>suvlasnik</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nepokretnosti</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Univerzitet</w:t>
      </w:r>
      <w:proofErr w:type="spellEnd"/>
      <w:r w:rsidRPr="006A5406">
        <w:rPr>
          <w:rFonts w:ascii="Arial" w:hAnsi="Arial" w:cs="Arial"/>
          <w:bCs/>
          <w:sz w:val="24"/>
          <w:szCs w:val="24"/>
          <w:lang w:val="es-ES"/>
        </w:rPr>
        <w:t xml:space="preserve"> Crne Gore, nema pravo na </w:t>
      </w:r>
      <w:proofErr w:type="spellStart"/>
      <w:r w:rsidRPr="006A5406">
        <w:rPr>
          <w:rFonts w:ascii="Arial" w:hAnsi="Arial" w:cs="Arial"/>
          <w:bCs/>
          <w:sz w:val="24"/>
          <w:szCs w:val="24"/>
          <w:lang w:val="es-ES"/>
        </w:rPr>
        <w:t>rješavanje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stambene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potrebe</w:t>
      </w:r>
      <w:proofErr w:type="spellEnd"/>
      <w:r w:rsidRPr="006A5406">
        <w:rPr>
          <w:rFonts w:ascii="Arial" w:hAnsi="Arial" w:cs="Arial"/>
          <w:bCs/>
          <w:sz w:val="24"/>
          <w:szCs w:val="24"/>
          <w:lang w:val="es-ES"/>
        </w:rPr>
        <w:t xml:space="preserve">, u </w:t>
      </w:r>
      <w:proofErr w:type="spellStart"/>
      <w:r w:rsidRPr="006A5406">
        <w:rPr>
          <w:rFonts w:ascii="Arial" w:hAnsi="Arial" w:cs="Arial"/>
          <w:bCs/>
          <w:sz w:val="24"/>
          <w:szCs w:val="24"/>
          <w:lang w:val="es-ES"/>
        </w:rPr>
        <w:t>smislu</w:t>
      </w:r>
      <w:proofErr w:type="spellEnd"/>
      <w:r w:rsidRPr="006A5406">
        <w:rPr>
          <w:rFonts w:ascii="Arial" w:hAnsi="Arial" w:cs="Arial"/>
          <w:bCs/>
          <w:sz w:val="24"/>
          <w:szCs w:val="24"/>
          <w:lang w:val="es-ES"/>
        </w:rPr>
        <w:t xml:space="preserve"> </w:t>
      </w:r>
      <w:r w:rsidRPr="006A5406">
        <w:rPr>
          <w:rFonts w:ascii="Arial" w:hAnsi="Arial" w:cs="Arial"/>
          <w:sz w:val="24"/>
          <w:szCs w:val="24"/>
        </w:rPr>
        <w:t xml:space="preserve">Pravilnika o rješavanju stambenih potreba zaposlenih na Univerzitetu Crne </w:t>
      </w:r>
      <w:r w:rsidRPr="006A5406">
        <w:rPr>
          <w:rFonts w:ascii="Arial" w:hAnsi="Arial" w:cs="Arial"/>
          <w:sz w:val="24"/>
          <w:szCs w:val="24"/>
        </w:rPr>
        <w:lastRenderedPageBreak/>
        <w:t xml:space="preserve">Gore dodjelom novčanih sredstava –kredita </w:t>
      </w:r>
      <w:r w:rsidR="00AB43C3">
        <w:rPr>
          <w:rFonts w:ascii="Arial" w:hAnsi="Arial" w:cs="Arial"/>
          <w:sz w:val="24"/>
          <w:szCs w:val="24"/>
        </w:rPr>
        <w:t>(Bilten UCG, br. 465/19, 476/19 i</w:t>
      </w:r>
      <w:r w:rsidRPr="006A5406">
        <w:rPr>
          <w:rFonts w:ascii="Arial" w:hAnsi="Arial" w:cs="Arial"/>
          <w:sz w:val="24"/>
          <w:szCs w:val="24"/>
        </w:rPr>
        <w:t xml:space="preserve"> 486/20)</w:t>
      </w:r>
      <w:r w:rsidRPr="006A5406">
        <w:rPr>
          <w:rFonts w:ascii="Arial" w:hAnsi="Arial" w:cs="Arial"/>
          <w:bCs/>
          <w:sz w:val="24"/>
          <w:szCs w:val="24"/>
          <w:lang w:val="es-ES"/>
        </w:rPr>
        <w:t>.</w:t>
      </w:r>
    </w:p>
    <w:p w:rsidR="00700648" w:rsidRPr="006A5406" w:rsidRDefault="00700648" w:rsidP="00700648">
      <w:pPr>
        <w:jc w:val="both"/>
        <w:rPr>
          <w:rFonts w:ascii="Arial" w:hAnsi="Arial" w:cs="Arial"/>
          <w:sz w:val="24"/>
          <w:szCs w:val="24"/>
          <w:lang w:val="es-ES"/>
        </w:rPr>
      </w:pPr>
      <w:proofErr w:type="spellStart"/>
      <w:r w:rsidRPr="006A5406">
        <w:rPr>
          <w:rFonts w:ascii="Arial" w:hAnsi="Arial" w:cs="Arial"/>
          <w:sz w:val="24"/>
          <w:szCs w:val="24"/>
          <w:lang w:val="en-GB"/>
        </w:rPr>
        <w:t>Zaposleni</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Univerzitetu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koji</w:t>
      </w:r>
      <w:proofErr w:type="spellEnd"/>
      <w:r w:rsidRPr="006A5406">
        <w:rPr>
          <w:rFonts w:ascii="Arial" w:hAnsi="Arial" w:cs="Arial"/>
          <w:sz w:val="24"/>
          <w:szCs w:val="24"/>
          <w:lang w:val="en-GB"/>
        </w:rPr>
        <w:t xml:space="preserve"> je </w:t>
      </w:r>
      <w:proofErr w:type="spellStart"/>
      <w:r w:rsidRPr="006A5406">
        <w:rPr>
          <w:rFonts w:ascii="Arial" w:hAnsi="Arial" w:cs="Arial"/>
          <w:sz w:val="24"/>
          <w:szCs w:val="24"/>
          <w:lang w:val="en-GB"/>
        </w:rPr>
        <w:t>ranije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osnovu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zakupa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kupovinom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pod </w:t>
      </w:r>
      <w:proofErr w:type="spellStart"/>
      <w:r w:rsidRPr="006A5406">
        <w:rPr>
          <w:rFonts w:ascii="Arial" w:hAnsi="Arial" w:cs="Arial"/>
          <w:sz w:val="24"/>
          <w:szCs w:val="24"/>
          <w:lang w:val="en-GB"/>
        </w:rPr>
        <w:t>povoljnijim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uslovima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razmjenom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stanova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dodjelom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od</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strane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rektora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zajedničkim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rješavanjem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stambenih</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osnovu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udruživanja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sredstava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subjekata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ili</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putem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kredita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potpuno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riješio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nema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pravo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na</w:t>
      </w:r>
      <w:proofErr w:type="spellEnd"/>
      <w:r w:rsidRPr="006A5406">
        <w:rPr>
          <w:rFonts w:ascii="Arial" w:hAnsi="Arial" w:cs="Arial"/>
          <w:sz w:val="24"/>
          <w:szCs w:val="24"/>
          <w:lang w:val="en-GB"/>
        </w:rPr>
        <w:t xml:space="preserve"> </w:t>
      </w:r>
      <w:proofErr w:type="spellStart"/>
      <w:r w:rsidRPr="006A5406">
        <w:rPr>
          <w:rFonts w:ascii="Arial" w:hAnsi="Arial" w:cs="Arial"/>
          <w:bCs/>
          <w:sz w:val="24"/>
          <w:szCs w:val="24"/>
          <w:lang w:val="es-ES"/>
        </w:rPr>
        <w:t>rješavanje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stambene</w:t>
      </w:r>
      <w:proofErr w:type="spellEnd"/>
      <w:r w:rsidRPr="006A5406">
        <w:rPr>
          <w:rFonts w:ascii="Arial" w:hAnsi="Arial" w:cs="Arial"/>
          <w:bCs/>
          <w:sz w:val="24"/>
          <w:szCs w:val="24"/>
          <w:lang w:val="es-ES"/>
        </w:rPr>
        <w:t xml:space="preserve"> </w:t>
      </w:r>
      <w:proofErr w:type="spellStart"/>
      <w:r w:rsidRPr="006A5406">
        <w:rPr>
          <w:rFonts w:ascii="Arial" w:hAnsi="Arial" w:cs="Arial"/>
          <w:bCs/>
          <w:sz w:val="24"/>
          <w:szCs w:val="24"/>
          <w:lang w:val="es-ES"/>
        </w:rPr>
        <w:t>potrebe</w:t>
      </w:r>
      <w:proofErr w:type="spellEnd"/>
      <w:r w:rsidRPr="006A5406">
        <w:rPr>
          <w:rFonts w:ascii="Arial" w:hAnsi="Arial" w:cs="Arial"/>
          <w:sz w:val="24"/>
          <w:szCs w:val="24"/>
          <w:lang w:val="en-GB"/>
        </w:rPr>
        <w:t xml:space="preserve">, u </w:t>
      </w:r>
      <w:proofErr w:type="spellStart"/>
      <w:r w:rsidRPr="006A5406">
        <w:rPr>
          <w:rFonts w:ascii="Arial" w:hAnsi="Arial" w:cs="Arial"/>
          <w:sz w:val="24"/>
          <w:szCs w:val="24"/>
          <w:lang w:val="en-GB"/>
        </w:rPr>
        <w:t>smislu</w:t>
      </w:r>
      <w:proofErr w:type="spellEnd"/>
      <w:r w:rsidRPr="006A5406">
        <w:rPr>
          <w:rFonts w:ascii="Arial" w:hAnsi="Arial" w:cs="Arial"/>
          <w:sz w:val="24"/>
          <w:szCs w:val="24"/>
          <w:lang w:val="en-GB"/>
        </w:rPr>
        <w:t xml:space="preserve"> </w:t>
      </w:r>
      <w:r w:rsidRPr="006A5406">
        <w:rPr>
          <w:rFonts w:ascii="Arial" w:hAnsi="Arial" w:cs="Arial"/>
          <w:sz w:val="24"/>
          <w:szCs w:val="24"/>
        </w:rPr>
        <w:t>Pravilnika o rješavanju stambenih potreba zaposlenih na Univerzitetu Crne Go</w:t>
      </w:r>
      <w:r w:rsidR="00991394">
        <w:rPr>
          <w:rFonts w:ascii="Arial" w:hAnsi="Arial" w:cs="Arial"/>
          <w:sz w:val="24"/>
          <w:szCs w:val="24"/>
        </w:rPr>
        <w:t>re dodjelom novčanih sredstava (</w:t>
      </w:r>
      <w:r w:rsidRPr="006A5406">
        <w:rPr>
          <w:rFonts w:ascii="Arial" w:hAnsi="Arial" w:cs="Arial"/>
          <w:sz w:val="24"/>
          <w:szCs w:val="24"/>
        </w:rPr>
        <w:t>kredita</w:t>
      </w:r>
      <w:r w:rsidR="00991394">
        <w:rPr>
          <w:rFonts w:ascii="Arial" w:hAnsi="Arial" w:cs="Arial"/>
          <w:sz w:val="24"/>
          <w:szCs w:val="24"/>
        </w:rPr>
        <w:t>)</w:t>
      </w:r>
      <w:r w:rsidRPr="006A5406">
        <w:rPr>
          <w:rFonts w:ascii="Arial" w:hAnsi="Arial" w:cs="Arial"/>
          <w:sz w:val="24"/>
          <w:szCs w:val="24"/>
        </w:rPr>
        <w:t xml:space="preserve"> (</w:t>
      </w:r>
      <w:r w:rsidR="00AB43C3">
        <w:rPr>
          <w:rFonts w:ascii="Arial" w:hAnsi="Arial" w:cs="Arial"/>
          <w:sz w:val="24"/>
          <w:szCs w:val="24"/>
        </w:rPr>
        <w:t xml:space="preserve">Bilten UCG, br. 465/19, 476/19 i </w:t>
      </w:r>
      <w:r w:rsidRPr="006A5406">
        <w:rPr>
          <w:rFonts w:ascii="Arial" w:hAnsi="Arial" w:cs="Arial"/>
          <w:sz w:val="24"/>
          <w:szCs w:val="24"/>
        </w:rPr>
        <w:t>486/20</w:t>
      </w:r>
      <w:r>
        <w:rPr>
          <w:rFonts w:ascii="Arial" w:hAnsi="Arial" w:cs="Arial"/>
          <w:sz w:val="24"/>
          <w:szCs w:val="24"/>
        </w:rPr>
        <w:t>).</w:t>
      </w:r>
    </w:p>
    <w:p w:rsidR="00700648" w:rsidRPr="006A5406" w:rsidRDefault="00700648" w:rsidP="00700648">
      <w:pPr>
        <w:jc w:val="both"/>
        <w:rPr>
          <w:rFonts w:ascii="Arial" w:hAnsi="Arial" w:cs="Arial"/>
          <w:sz w:val="24"/>
          <w:szCs w:val="24"/>
          <w:lang w:val="es-ES"/>
        </w:rPr>
      </w:pPr>
      <w:proofErr w:type="spellStart"/>
      <w:r w:rsidRPr="006A5406">
        <w:rPr>
          <w:rFonts w:ascii="Arial" w:hAnsi="Arial" w:cs="Arial"/>
          <w:sz w:val="24"/>
          <w:szCs w:val="24"/>
          <w:lang w:val="en-GB"/>
        </w:rPr>
        <w:t>Zaposleni</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Univerzitetu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koji</w:t>
      </w:r>
      <w:proofErr w:type="spellEnd"/>
      <w:r w:rsidRPr="006A5406">
        <w:rPr>
          <w:rFonts w:ascii="Arial" w:hAnsi="Arial" w:cs="Arial"/>
          <w:sz w:val="24"/>
          <w:szCs w:val="24"/>
          <w:lang w:val="en-GB"/>
        </w:rPr>
        <w:t xml:space="preserve"> je </w:t>
      </w:r>
      <w:proofErr w:type="spellStart"/>
      <w:r w:rsidRPr="006A5406">
        <w:rPr>
          <w:rFonts w:ascii="Arial" w:hAnsi="Arial" w:cs="Arial"/>
          <w:sz w:val="24"/>
          <w:szCs w:val="24"/>
          <w:lang w:val="en-GB"/>
        </w:rPr>
        <w:t>ranije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osnovu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zakupa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kupovinom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pod </w:t>
      </w:r>
      <w:proofErr w:type="spellStart"/>
      <w:r w:rsidRPr="006A5406">
        <w:rPr>
          <w:rFonts w:ascii="Arial" w:hAnsi="Arial" w:cs="Arial"/>
          <w:sz w:val="24"/>
          <w:szCs w:val="24"/>
          <w:lang w:val="en-GB"/>
        </w:rPr>
        <w:t>povoljnijim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uslovima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razmjenom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stanova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dodjelom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stana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od</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strane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rektora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zajedničkim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rješavanjem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stambenih</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osnovu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udruživanja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sredstava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subjekata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ili</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putem</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kredita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rješavao</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potrebu</w:t>
      </w:r>
      <w:proofErr w:type="spellEnd"/>
      <w:r w:rsidRPr="006A5406">
        <w:rPr>
          <w:rFonts w:ascii="Arial" w:hAnsi="Arial" w:cs="Arial"/>
          <w:sz w:val="24"/>
          <w:szCs w:val="24"/>
          <w:lang w:val="en-GB"/>
        </w:rPr>
        <w:t xml:space="preserve"> i </w:t>
      </w:r>
      <w:proofErr w:type="spellStart"/>
      <w:r w:rsidRPr="006A5406">
        <w:rPr>
          <w:rFonts w:ascii="Arial" w:hAnsi="Arial" w:cs="Arial"/>
          <w:sz w:val="24"/>
          <w:szCs w:val="24"/>
          <w:lang w:val="en-GB"/>
        </w:rPr>
        <w:t>nema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riješenu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ima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pravo</w:t>
      </w:r>
      <w:proofErr w:type="spellEnd"/>
      <w:r w:rsidRPr="006A5406">
        <w:rPr>
          <w:rFonts w:ascii="Arial" w:hAnsi="Arial" w:cs="Arial"/>
          <w:sz w:val="24"/>
          <w:szCs w:val="24"/>
          <w:lang w:val="en-GB"/>
        </w:rPr>
        <w:t xml:space="preserve"> da </w:t>
      </w:r>
      <w:proofErr w:type="spellStart"/>
      <w:r w:rsidRPr="006A5406">
        <w:rPr>
          <w:rFonts w:ascii="Arial" w:hAnsi="Arial" w:cs="Arial"/>
          <w:sz w:val="24"/>
          <w:szCs w:val="24"/>
          <w:lang w:val="en-GB"/>
        </w:rPr>
        <w:t>konkuriše</w:t>
      </w:r>
      <w:proofErr w:type="spellEnd"/>
      <w:r w:rsidRPr="006A5406">
        <w:rPr>
          <w:rFonts w:ascii="Arial" w:hAnsi="Arial" w:cs="Arial"/>
          <w:sz w:val="24"/>
          <w:szCs w:val="24"/>
          <w:lang w:val="en-GB"/>
        </w:rPr>
        <w:t xml:space="preserve"> za </w:t>
      </w:r>
      <w:proofErr w:type="spellStart"/>
      <w:r w:rsidRPr="006A5406">
        <w:rPr>
          <w:rFonts w:ascii="Arial" w:hAnsi="Arial" w:cs="Arial"/>
          <w:sz w:val="24"/>
          <w:szCs w:val="24"/>
          <w:lang w:val="en-GB"/>
        </w:rPr>
        <w:t>dodjelu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novčanih</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sredstva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radi</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rješavanja</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stambene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potrebe</w:t>
      </w:r>
      <w:proofErr w:type="spellEnd"/>
      <w:r w:rsidRPr="006A5406">
        <w:rPr>
          <w:rFonts w:ascii="Arial" w:hAnsi="Arial" w:cs="Arial"/>
          <w:sz w:val="24"/>
          <w:szCs w:val="24"/>
          <w:lang w:val="en-GB"/>
        </w:rPr>
        <w:t xml:space="preserve"> u </w:t>
      </w:r>
      <w:proofErr w:type="spellStart"/>
      <w:r w:rsidRPr="006A5406">
        <w:rPr>
          <w:rFonts w:ascii="Arial" w:hAnsi="Arial" w:cs="Arial"/>
          <w:sz w:val="24"/>
          <w:szCs w:val="24"/>
          <w:lang w:val="en-GB"/>
        </w:rPr>
        <w:t>smislu</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odredbe</w:t>
      </w:r>
      <w:proofErr w:type="spellEnd"/>
      <w:r w:rsidRPr="006A5406">
        <w:rPr>
          <w:rFonts w:ascii="Arial" w:hAnsi="Arial" w:cs="Arial"/>
          <w:sz w:val="24"/>
          <w:szCs w:val="24"/>
          <w:lang w:val="en-GB"/>
        </w:rPr>
        <w:t xml:space="preserve"> </w:t>
      </w:r>
      <w:proofErr w:type="spellStart"/>
      <w:r w:rsidRPr="006A5406">
        <w:rPr>
          <w:rFonts w:ascii="Arial" w:hAnsi="Arial" w:cs="Arial"/>
          <w:sz w:val="24"/>
          <w:szCs w:val="24"/>
          <w:lang w:val="en-GB"/>
        </w:rPr>
        <w:t>člana</w:t>
      </w:r>
      <w:proofErr w:type="spellEnd"/>
      <w:r w:rsidRPr="006A5406">
        <w:rPr>
          <w:rFonts w:ascii="Arial" w:hAnsi="Arial" w:cs="Arial"/>
          <w:sz w:val="24"/>
          <w:szCs w:val="24"/>
          <w:lang w:val="en-GB"/>
        </w:rPr>
        <w:t xml:space="preserve"> 8 i 13 </w:t>
      </w:r>
      <w:r w:rsidRPr="006A5406">
        <w:rPr>
          <w:rFonts w:ascii="Arial" w:hAnsi="Arial" w:cs="Arial"/>
          <w:sz w:val="24"/>
          <w:szCs w:val="24"/>
        </w:rPr>
        <w:t>Pravilnika o rješavanju stambenih potreba zaposlenih na Univerzitetu Crne Go</w:t>
      </w:r>
      <w:r w:rsidR="00991394">
        <w:rPr>
          <w:rFonts w:ascii="Arial" w:hAnsi="Arial" w:cs="Arial"/>
          <w:sz w:val="24"/>
          <w:szCs w:val="24"/>
        </w:rPr>
        <w:t>re dodjelom novčanih sredstava (</w:t>
      </w:r>
      <w:r w:rsidRPr="006A5406">
        <w:rPr>
          <w:rFonts w:ascii="Arial" w:hAnsi="Arial" w:cs="Arial"/>
          <w:sz w:val="24"/>
          <w:szCs w:val="24"/>
        </w:rPr>
        <w:t>kredita</w:t>
      </w:r>
      <w:r w:rsidR="00991394">
        <w:rPr>
          <w:rFonts w:ascii="Arial" w:hAnsi="Arial" w:cs="Arial"/>
          <w:sz w:val="24"/>
          <w:szCs w:val="24"/>
        </w:rPr>
        <w:t>)</w:t>
      </w:r>
      <w:r w:rsidRPr="006A5406">
        <w:rPr>
          <w:rFonts w:ascii="Arial" w:hAnsi="Arial" w:cs="Arial"/>
          <w:sz w:val="24"/>
          <w:szCs w:val="24"/>
        </w:rPr>
        <w:t xml:space="preserve"> (Bilten U</w:t>
      </w:r>
      <w:r w:rsidR="00AB43C3">
        <w:rPr>
          <w:rFonts w:ascii="Arial" w:hAnsi="Arial" w:cs="Arial"/>
          <w:sz w:val="24"/>
          <w:szCs w:val="24"/>
        </w:rPr>
        <w:t xml:space="preserve">CG, br. 465/19, 476/19 i </w:t>
      </w:r>
      <w:r w:rsidR="00AA5D4A">
        <w:rPr>
          <w:rFonts w:ascii="Arial" w:hAnsi="Arial" w:cs="Arial"/>
          <w:sz w:val="24"/>
          <w:szCs w:val="24"/>
        </w:rPr>
        <w:t>486/20)</w:t>
      </w:r>
      <w:r w:rsidRPr="006A5406">
        <w:rPr>
          <w:rFonts w:ascii="Arial" w:hAnsi="Arial" w:cs="Arial"/>
          <w:sz w:val="24"/>
          <w:szCs w:val="24"/>
        </w:rPr>
        <w:t xml:space="preserve">  </w:t>
      </w:r>
      <w:r w:rsidRPr="006A5406">
        <w:rPr>
          <w:rFonts w:ascii="Arial" w:hAnsi="Arial" w:cs="Arial"/>
          <w:sz w:val="24"/>
          <w:szCs w:val="24"/>
          <w:lang w:val="en-GB"/>
        </w:rPr>
        <w:t>.</w:t>
      </w:r>
    </w:p>
    <w:p w:rsidR="00700648" w:rsidRPr="006A5406" w:rsidRDefault="00700648" w:rsidP="00700648">
      <w:pPr>
        <w:jc w:val="both"/>
        <w:rPr>
          <w:rFonts w:ascii="Arial" w:hAnsi="Arial" w:cs="Arial"/>
          <w:bCs/>
          <w:sz w:val="24"/>
          <w:szCs w:val="24"/>
          <w:lang w:val="es-ES"/>
        </w:rPr>
      </w:pPr>
      <w:proofErr w:type="spellStart"/>
      <w:r w:rsidRPr="006A5406">
        <w:rPr>
          <w:rFonts w:ascii="Arial" w:hAnsi="Arial" w:cs="Arial"/>
          <w:sz w:val="24"/>
          <w:szCs w:val="24"/>
          <w:lang w:val="es-ES"/>
        </w:rPr>
        <w:t>Zaposleni</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koji</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ostvari</w:t>
      </w:r>
      <w:proofErr w:type="spellEnd"/>
      <w:r w:rsidRPr="006A5406">
        <w:rPr>
          <w:rFonts w:ascii="Arial" w:hAnsi="Arial" w:cs="Arial"/>
          <w:sz w:val="24"/>
          <w:szCs w:val="24"/>
          <w:lang w:val="es-ES"/>
        </w:rPr>
        <w:t xml:space="preserve"> pravo na </w:t>
      </w:r>
      <w:proofErr w:type="spellStart"/>
      <w:r w:rsidRPr="006A5406">
        <w:rPr>
          <w:rFonts w:ascii="Arial" w:hAnsi="Arial" w:cs="Arial"/>
          <w:sz w:val="24"/>
          <w:szCs w:val="24"/>
          <w:lang w:val="es-ES"/>
        </w:rPr>
        <w:t>rješavanje</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stambene</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potrebe</w:t>
      </w:r>
      <w:proofErr w:type="spellEnd"/>
      <w:r w:rsidRPr="006A5406">
        <w:rPr>
          <w:rFonts w:ascii="Arial" w:hAnsi="Arial" w:cs="Arial"/>
          <w:sz w:val="24"/>
          <w:szCs w:val="24"/>
          <w:lang w:val="es-ES"/>
        </w:rPr>
        <w:t xml:space="preserve"> u </w:t>
      </w:r>
      <w:proofErr w:type="spellStart"/>
      <w:r w:rsidRPr="006A5406">
        <w:rPr>
          <w:rFonts w:ascii="Arial" w:hAnsi="Arial" w:cs="Arial"/>
          <w:sz w:val="24"/>
          <w:szCs w:val="24"/>
          <w:lang w:val="es-ES"/>
        </w:rPr>
        <w:t>skladu</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sa</w:t>
      </w:r>
      <w:proofErr w:type="spellEnd"/>
      <w:r w:rsidRPr="006A5406">
        <w:rPr>
          <w:rFonts w:ascii="Arial" w:hAnsi="Arial" w:cs="Arial"/>
          <w:sz w:val="24"/>
          <w:szCs w:val="24"/>
          <w:lang w:val="es-ES"/>
        </w:rPr>
        <w:t xml:space="preserve"> </w:t>
      </w:r>
      <w:r w:rsidR="004B2C19">
        <w:rPr>
          <w:rFonts w:ascii="Arial" w:hAnsi="Arial" w:cs="Arial"/>
          <w:sz w:val="24"/>
          <w:szCs w:val="24"/>
        </w:rPr>
        <w:t>Pravilnikom</w:t>
      </w:r>
      <w:r w:rsidRPr="006A5406">
        <w:rPr>
          <w:rFonts w:ascii="Arial" w:hAnsi="Arial" w:cs="Arial"/>
          <w:sz w:val="24"/>
          <w:szCs w:val="24"/>
        </w:rPr>
        <w:t xml:space="preserve"> o rješavanju stambenih potreba zaposlenih na Univerzitetu Crne Go</w:t>
      </w:r>
      <w:r w:rsidR="00991394">
        <w:rPr>
          <w:rFonts w:ascii="Arial" w:hAnsi="Arial" w:cs="Arial"/>
          <w:sz w:val="24"/>
          <w:szCs w:val="24"/>
        </w:rPr>
        <w:t>re dodjelom novčanih sredstava (</w:t>
      </w:r>
      <w:r w:rsidRPr="006A5406">
        <w:rPr>
          <w:rFonts w:ascii="Arial" w:hAnsi="Arial" w:cs="Arial"/>
          <w:sz w:val="24"/>
          <w:szCs w:val="24"/>
        </w:rPr>
        <w:t>kredita</w:t>
      </w:r>
      <w:r w:rsidR="00991394">
        <w:rPr>
          <w:rFonts w:ascii="Arial" w:hAnsi="Arial" w:cs="Arial"/>
          <w:sz w:val="24"/>
          <w:szCs w:val="24"/>
        </w:rPr>
        <w:t>)</w:t>
      </w:r>
      <w:r w:rsidRPr="006A5406">
        <w:rPr>
          <w:rFonts w:ascii="Arial" w:hAnsi="Arial" w:cs="Arial"/>
          <w:sz w:val="24"/>
          <w:szCs w:val="24"/>
        </w:rPr>
        <w:t xml:space="preserve"> (</w:t>
      </w:r>
      <w:r w:rsidR="00AB43C3">
        <w:rPr>
          <w:rFonts w:ascii="Arial" w:hAnsi="Arial" w:cs="Arial"/>
          <w:sz w:val="24"/>
          <w:szCs w:val="24"/>
        </w:rPr>
        <w:t xml:space="preserve">Bilten UCG, br. 465/19, 476/19 i </w:t>
      </w:r>
      <w:r w:rsidRPr="006A5406">
        <w:rPr>
          <w:rFonts w:ascii="Arial" w:hAnsi="Arial" w:cs="Arial"/>
          <w:sz w:val="24"/>
          <w:szCs w:val="24"/>
        </w:rPr>
        <w:t>486/20)</w:t>
      </w:r>
      <w:proofErr w:type="gramStart"/>
      <w:r w:rsidRPr="006A5406">
        <w:rPr>
          <w:rFonts w:ascii="Arial" w:hAnsi="Arial" w:cs="Arial"/>
          <w:sz w:val="24"/>
          <w:szCs w:val="24"/>
        </w:rPr>
        <w:t>,</w:t>
      </w:r>
      <w:proofErr w:type="spellStart"/>
      <w:r w:rsidRPr="006A5406">
        <w:rPr>
          <w:rFonts w:ascii="Arial" w:hAnsi="Arial" w:cs="Arial"/>
          <w:sz w:val="24"/>
          <w:szCs w:val="24"/>
          <w:lang w:val="es-ES"/>
        </w:rPr>
        <w:t>smatraće</w:t>
      </w:r>
      <w:proofErr w:type="spellEnd"/>
      <w:proofErr w:type="gramEnd"/>
      <w:r w:rsidRPr="006A5406">
        <w:rPr>
          <w:rFonts w:ascii="Arial" w:hAnsi="Arial" w:cs="Arial"/>
          <w:sz w:val="24"/>
          <w:szCs w:val="24"/>
          <w:lang w:val="es-ES"/>
        </w:rPr>
        <w:t xml:space="preserve"> se da je u </w:t>
      </w:r>
      <w:proofErr w:type="spellStart"/>
      <w:r w:rsidRPr="006A5406">
        <w:rPr>
          <w:rFonts w:ascii="Arial" w:hAnsi="Arial" w:cs="Arial"/>
          <w:sz w:val="24"/>
          <w:szCs w:val="24"/>
          <w:lang w:val="es-ES"/>
        </w:rPr>
        <w:t>potpunosti</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riješio</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stambenu</w:t>
      </w:r>
      <w:proofErr w:type="spellEnd"/>
      <w:r w:rsidRPr="006A5406">
        <w:rPr>
          <w:rFonts w:ascii="Arial" w:hAnsi="Arial" w:cs="Arial"/>
          <w:sz w:val="24"/>
          <w:szCs w:val="24"/>
          <w:lang w:val="es-ES"/>
        </w:rPr>
        <w:t xml:space="preserve"> </w:t>
      </w:r>
      <w:proofErr w:type="spellStart"/>
      <w:r w:rsidRPr="006A5406">
        <w:rPr>
          <w:rFonts w:ascii="Arial" w:hAnsi="Arial" w:cs="Arial"/>
          <w:sz w:val="24"/>
          <w:szCs w:val="24"/>
          <w:lang w:val="es-ES"/>
        </w:rPr>
        <w:t>potrebu</w:t>
      </w:r>
      <w:proofErr w:type="spellEnd"/>
      <w:r w:rsidRPr="006A5406">
        <w:rPr>
          <w:rFonts w:ascii="Arial" w:hAnsi="Arial" w:cs="Arial"/>
          <w:sz w:val="24"/>
          <w:szCs w:val="24"/>
          <w:lang w:val="es-ES"/>
        </w:rPr>
        <w:t>.</w:t>
      </w:r>
    </w:p>
    <w:p w:rsidR="00700648" w:rsidRPr="006A5406" w:rsidRDefault="00700648" w:rsidP="00700648">
      <w:pPr>
        <w:jc w:val="both"/>
        <w:rPr>
          <w:rFonts w:ascii="Arial" w:hAnsi="Arial" w:cs="Arial"/>
          <w:sz w:val="24"/>
          <w:szCs w:val="24"/>
        </w:rPr>
      </w:pPr>
    </w:p>
    <w:p w:rsidR="00700648" w:rsidRPr="006A5406" w:rsidRDefault="00700648" w:rsidP="00700648">
      <w:pPr>
        <w:ind w:left="360"/>
        <w:jc w:val="both"/>
        <w:rPr>
          <w:rFonts w:ascii="Arial" w:hAnsi="Arial" w:cs="Arial"/>
          <w:sz w:val="24"/>
          <w:szCs w:val="24"/>
        </w:rPr>
      </w:pPr>
    </w:p>
    <w:p w:rsidR="00041D5D" w:rsidRDefault="00041D5D" w:rsidP="00041D5D">
      <w:pPr>
        <w:spacing w:after="0"/>
        <w:jc w:val="center"/>
        <w:rPr>
          <w:rFonts w:ascii="Arial" w:hAnsi="Arial" w:cs="Arial"/>
          <w:sz w:val="24"/>
          <w:szCs w:val="24"/>
        </w:rPr>
      </w:pPr>
      <w:r>
        <w:rPr>
          <w:rFonts w:ascii="Arial" w:hAnsi="Arial" w:cs="Arial"/>
          <w:sz w:val="24"/>
          <w:szCs w:val="24"/>
        </w:rPr>
        <w:t>Broj: 01/13-03/3</w:t>
      </w:r>
    </w:p>
    <w:p w:rsidR="00041D5D" w:rsidRDefault="00041D5D" w:rsidP="00041D5D">
      <w:pPr>
        <w:spacing w:after="0"/>
        <w:jc w:val="center"/>
        <w:rPr>
          <w:rFonts w:ascii="Arial" w:hAnsi="Arial" w:cs="Arial"/>
          <w:sz w:val="24"/>
          <w:szCs w:val="24"/>
        </w:rPr>
      </w:pPr>
      <w:r>
        <w:rPr>
          <w:rFonts w:ascii="Arial" w:hAnsi="Arial" w:cs="Arial"/>
          <w:sz w:val="24"/>
          <w:szCs w:val="24"/>
        </w:rPr>
        <w:t>Podgorica, 18.02.2020. godine</w:t>
      </w:r>
    </w:p>
    <w:p w:rsidR="00041D5D" w:rsidRDefault="00041D5D" w:rsidP="00041D5D">
      <w:pPr>
        <w:spacing w:after="0"/>
        <w:jc w:val="center"/>
        <w:rPr>
          <w:rFonts w:ascii="Arial" w:hAnsi="Arial" w:cs="Arial"/>
          <w:sz w:val="24"/>
          <w:szCs w:val="24"/>
        </w:rPr>
      </w:pPr>
    </w:p>
    <w:p w:rsidR="00041D5D" w:rsidRDefault="00041D5D" w:rsidP="00041D5D">
      <w:pPr>
        <w:spacing w:after="0"/>
        <w:jc w:val="center"/>
        <w:rPr>
          <w:rFonts w:ascii="Arial" w:hAnsi="Arial" w:cs="Arial"/>
          <w:sz w:val="24"/>
          <w:szCs w:val="24"/>
        </w:rPr>
      </w:pPr>
      <w:r>
        <w:rPr>
          <w:rFonts w:ascii="Arial" w:hAnsi="Arial" w:cs="Arial"/>
          <w:sz w:val="24"/>
          <w:szCs w:val="24"/>
        </w:rPr>
        <w:t>KOMISIJA ZA DODJELU NOVČANIH SREDSTAVA ZA POBOLJŠANJE USLOVA              STANOVANJA I ZA RJEŠAVANJE STAMBENIH POTREBA ZAPOSLENIH NA UNIVERZITETU CRNE GORE  DODJELOM NOVČANIH SREDSTAVA (KREDITA)</w:t>
      </w:r>
    </w:p>
    <w:p w:rsidR="00041D5D" w:rsidRDefault="00041D5D" w:rsidP="00041D5D">
      <w:pPr>
        <w:spacing w:after="0"/>
        <w:jc w:val="center"/>
        <w:rPr>
          <w:rFonts w:ascii="Arial" w:hAnsi="Arial" w:cs="Arial"/>
          <w:sz w:val="24"/>
          <w:szCs w:val="24"/>
        </w:rPr>
      </w:pPr>
    </w:p>
    <w:p w:rsidR="00041D5D" w:rsidRDefault="00041D5D" w:rsidP="00041D5D">
      <w:pPr>
        <w:tabs>
          <w:tab w:val="left" w:pos="2415"/>
        </w:tabs>
        <w:spacing w:after="0"/>
        <w:jc w:val="center"/>
        <w:rPr>
          <w:rFonts w:ascii="Arial" w:hAnsi="Arial" w:cs="Arial"/>
          <w:sz w:val="24"/>
          <w:szCs w:val="24"/>
        </w:rPr>
      </w:pPr>
      <w:r>
        <w:rPr>
          <w:rFonts w:ascii="Arial" w:hAnsi="Arial" w:cs="Arial"/>
          <w:sz w:val="24"/>
          <w:szCs w:val="24"/>
        </w:rPr>
        <w:t>PREDSJEDNIK</w:t>
      </w:r>
    </w:p>
    <w:p w:rsidR="00041D5D" w:rsidRDefault="00041D5D" w:rsidP="00041D5D">
      <w:pPr>
        <w:tabs>
          <w:tab w:val="left" w:pos="6090"/>
        </w:tabs>
        <w:spacing w:after="0"/>
        <w:jc w:val="center"/>
        <w:rPr>
          <w:rFonts w:ascii="Arial" w:hAnsi="Arial" w:cs="Arial"/>
          <w:sz w:val="24"/>
          <w:szCs w:val="24"/>
        </w:rPr>
      </w:pPr>
      <w:r>
        <w:rPr>
          <w:rFonts w:ascii="Arial" w:hAnsi="Arial" w:cs="Arial"/>
          <w:sz w:val="24"/>
          <w:szCs w:val="24"/>
        </w:rPr>
        <w:t>Prof. dr Saša Mujović, s.r.</w:t>
      </w:r>
    </w:p>
    <w:p w:rsidR="00F074A2" w:rsidRPr="00700648" w:rsidRDefault="00F074A2" w:rsidP="00700648"/>
    <w:sectPr w:rsidR="00F074A2" w:rsidRPr="00700648" w:rsidSect="00991394">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DF1"/>
    <w:multiLevelType w:val="hybridMultilevel"/>
    <w:tmpl w:val="F46A1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5977C6"/>
    <w:multiLevelType w:val="hybridMultilevel"/>
    <w:tmpl w:val="2A323C9C"/>
    <w:lvl w:ilvl="0" w:tplc="A5E6090A">
      <w:start w:val="5"/>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3DB04296"/>
    <w:multiLevelType w:val="hybridMultilevel"/>
    <w:tmpl w:val="8ADA5716"/>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0F4149"/>
    <w:multiLevelType w:val="hybridMultilevel"/>
    <w:tmpl w:val="174AF1F6"/>
    <w:lvl w:ilvl="0" w:tplc="B3C2BBCC">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nsid w:val="4AFA0B6D"/>
    <w:multiLevelType w:val="hybridMultilevel"/>
    <w:tmpl w:val="E484280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
    <w:nsid w:val="7D254EEE"/>
    <w:multiLevelType w:val="hybridMultilevel"/>
    <w:tmpl w:val="9D9E66AA"/>
    <w:lvl w:ilvl="0" w:tplc="2708C846">
      <w:start w:val="1"/>
      <w:numFmt w:val="bullet"/>
      <w:lvlText w:val="-"/>
      <w:lvlJc w:val="left"/>
      <w:pPr>
        <w:tabs>
          <w:tab w:val="num" w:pos="360"/>
        </w:tabs>
        <w:ind w:left="360" w:hanging="360"/>
      </w:pPr>
      <w:rPr>
        <w:rFonts w:ascii="Arial" w:eastAsia="Times New Roman" w:hAnsi="Aria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3A"/>
    <w:rsid w:val="00014142"/>
    <w:rsid w:val="00041D5D"/>
    <w:rsid w:val="000D6894"/>
    <w:rsid w:val="000F3F0C"/>
    <w:rsid w:val="00117B92"/>
    <w:rsid w:val="00170201"/>
    <w:rsid w:val="003221DB"/>
    <w:rsid w:val="00323C91"/>
    <w:rsid w:val="003427CD"/>
    <w:rsid w:val="00360CEE"/>
    <w:rsid w:val="003C396B"/>
    <w:rsid w:val="004059B1"/>
    <w:rsid w:val="00420D2C"/>
    <w:rsid w:val="004B2C19"/>
    <w:rsid w:val="0059353A"/>
    <w:rsid w:val="005F5CBE"/>
    <w:rsid w:val="00653FCA"/>
    <w:rsid w:val="00693463"/>
    <w:rsid w:val="006A5406"/>
    <w:rsid w:val="006B3886"/>
    <w:rsid w:val="00700648"/>
    <w:rsid w:val="0071196F"/>
    <w:rsid w:val="00743FD2"/>
    <w:rsid w:val="007B0BFA"/>
    <w:rsid w:val="007C2658"/>
    <w:rsid w:val="00802DA7"/>
    <w:rsid w:val="00943E15"/>
    <w:rsid w:val="0096484D"/>
    <w:rsid w:val="00972A0E"/>
    <w:rsid w:val="00991394"/>
    <w:rsid w:val="00A068CC"/>
    <w:rsid w:val="00A32E7A"/>
    <w:rsid w:val="00AA5D4A"/>
    <w:rsid w:val="00AB43C3"/>
    <w:rsid w:val="00AD375F"/>
    <w:rsid w:val="00B23E4C"/>
    <w:rsid w:val="00B25760"/>
    <w:rsid w:val="00BB655D"/>
    <w:rsid w:val="00C431B0"/>
    <w:rsid w:val="00CD64D7"/>
    <w:rsid w:val="00D05102"/>
    <w:rsid w:val="00D502ED"/>
    <w:rsid w:val="00DE1665"/>
    <w:rsid w:val="00DE1F50"/>
    <w:rsid w:val="00E52275"/>
    <w:rsid w:val="00EB7297"/>
    <w:rsid w:val="00F074A2"/>
    <w:rsid w:val="00F96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75"/>
    <w:pPr>
      <w:ind w:left="720"/>
      <w:contextualSpacing/>
    </w:pPr>
  </w:style>
  <w:style w:type="character" w:styleId="Hyperlink">
    <w:name w:val="Hyperlink"/>
    <w:basedOn w:val="DefaultParagraphFont"/>
    <w:uiPriority w:val="99"/>
    <w:unhideWhenUsed/>
    <w:rsid w:val="00F074A2"/>
    <w:rPr>
      <w:color w:val="0563C1" w:themeColor="hyperlink"/>
      <w:u w:val="single"/>
    </w:rPr>
  </w:style>
  <w:style w:type="paragraph" w:styleId="BalloonText">
    <w:name w:val="Balloon Text"/>
    <w:basedOn w:val="Normal"/>
    <w:link w:val="BalloonTextChar"/>
    <w:uiPriority w:val="99"/>
    <w:semiHidden/>
    <w:unhideWhenUsed/>
    <w:rsid w:val="00693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463"/>
    <w:rPr>
      <w:rFonts w:ascii="Segoe UI" w:hAnsi="Segoe UI" w:cs="Segoe UI"/>
      <w:sz w:val="18"/>
      <w:szCs w:val="18"/>
    </w:rPr>
  </w:style>
  <w:style w:type="paragraph" w:customStyle="1" w:styleId="Bilten">
    <w:name w:val="Bilten"/>
    <w:basedOn w:val="Normal"/>
    <w:link w:val="BiltenChar"/>
    <w:rsid w:val="00AB43C3"/>
    <w:pPr>
      <w:spacing w:after="0" w:line="180" w:lineRule="exact"/>
      <w:jc w:val="both"/>
    </w:pPr>
    <w:rPr>
      <w:rFonts w:ascii="Times New Roman" w:eastAsia="Times New Roman" w:hAnsi="Times New Roman" w:cs="Times New Roman"/>
      <w:sz w:val="18"/>
      <w:szCs w:val="24"/>
      <w:lang w:val="en-GB"/>
    </w:rPr>
  </w:style>
  <w:style w:type="character" w:customStyle="1" w:styleId="BiltenChar">
    <w:name w:val="Bilten Char"/>
    <w:link w:val="Bilten"/>
    <w:rsid w:val="00AB43C3"/>
    <w:rPr>
      <w:rFonts w:ascii="Times New Roman" w:eastAsia="Times New Roman" w:hAnsi="Times New Roman" w:cs="Times New Roman"/>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75"/>
    <w:pPr>
      <w:ind w:left="720"/>
      <w:contextualSpacing/>
    </w:pPr>
  </w:style>
  <w:style w:type="character" w:styleId="Hyperlink">
    <w:name w:val="Hyperlink"/>
    <w:basedOn w:val="DefaultParagraphFont"/>
    <w:uiPriority w:val="99"/>
    <w:unhideWhenUsed/>
    <w:rsid w:val="00F074A2"/>
    <w:rPr>
      <w:color w:val="0563C1" w:themeColor="hyperlink"/>
      <w:u w:val="single"/>
    </w:rPr>
  </w:style>
  <w:style w:type="paragraph" w:styleId="BalloonText">
    <w:name w:val="Balloon Text"/>
    <w:basedOn w:val="Normal"/>
    <w:link w:val="BalloonTextChar"/>
    <w:uiPriority w:val="99"/>
    <w:semiHidden/>
    <w:unhideWhenUsed/>
    <w:rsid w:val="00693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463"/>
    <w:rPr>
      <w:rFonts w:ascii="Segoe UI" w:hAnsi="Segoe UI" w:cs="Segoe UI"/>
      <w:sz w:val="18"/>
      <w:szCs w:val="18"/>
    </w:rPr>
  </w:style>
  <w:style w:type="paragraph" w:customStyle="1" w:styleId="Bilten">
    <w:name w:val="Bilten"/>
    <w:basedOn w:val="Normal"/>
    <w:link w:val="BiltenChar"/>
    <w:rsid w:val="00AB43C3"/>
    <w:pPr>
      <w:spacing w:after="0" w:line="180" w:lineRule="exact"/>
      <w:jc w:val="both"/>
    </w:pPr>
    <w:rPr>
      <w:rFonts w:ascii="Times New Roman" w:eastAsia="Times New Roman" w:hAnsi="Times New Roman" w:cs="Times New Roman"/>
      <w:sz w:val="18"/>
      <w:szCs w:val="24"/>
      <w:lang w:val="en-GB"/>
    </w:rPr>
  </w:style>
  <w:style w:type="character" w:customStyle="1" w:styleId="BiltenChar">
    <w:name w:val="Bilten Char"/>
    <w:link w:val="Bilten"/>
    <w:rsid w:val="00AB43C3"/>
    <w:rPr>
      <w:rFonts w:ascii="Times New Roman" w:eastAsia="Times New Roman" w:hAnsi="Times New Roman" w:cs="Times New Roman"/>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9933">
      <w:bodyDiv w:val="1"/>
      <w:marLeft w:val="0"/>
      <w:marRight w:val="0"/>
      <w:marTop w:val="0"/>
      <w:marBottom w:val="0"/>
      <w:divBdr>
        <w:top w:val="none" w:sz="0" w:space="0" w:color="auto"/>
        <w:left w:val="none" w:sz="0" w:space="0" w:color="auto"/>
        <w:bottom w:val="none" w:sz="0" w:space="0" w:color="auto"/>
        <w:right w:val="none" w:sz="0" w:space="0" w:color="auto"/>
      </w:divBdr>
    </w:div>
    <w:div w:id="1861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0134-E3E3-4F45-9A80-B1876BFC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Mitrić</dc:creator>
  <cp:lastModifiedBy>User</cp:lastModifiedBy>
  <cp:revision>2</cp:revision>
  <cp:lastPrinted>2020-02-10T08:25:00Z</cp:lastPrinted>
  <dcterms:created xsi:type="dcterms:W3CDTF">2020-02-18T14:24:00Z</dcterms:created>
  <dcterms:modified xsi:type="dcterms:W3CDTF">2020-02-18T14:24:00Z</dcterms:modified>
</cp:coreProperties>
</file>