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11" w:rsidRPr="003A6D3E" w:rsidRDefault="00FF6C11" w:rsidP="003A6D3E">
      <w:pPr>
        <w:spacing w:after="0" w:line="180" w:lineRule="exact"/>
        <w:jc w:val="both"/>
        <w:rPr>
          <w:rFonts w:ascii="Times New Roman" w:hAnsi="Times New Roman" w:cs="Times New Roman"/>
          <w:sz w:val="18"/>
          <w:szCs w:val="18"/>
        </w:rPr>
      </w:pPr>
    </w:p>
    <w:p w:rsidR="00041D5D" w:rsidRPr="003A6D3E" w:rsidRDefault="00283A67"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Na osnovu čl. 7, 15 i 16 Pravilnika o dodjeli novčanih sredstava za poboljšanje uslova stanovanja zaposlenih na Univerzitetu Crne Gore (Bilten UCG, br. 465/19, 476/19 i 486/20)</w:t>
      </w:r>
      <w:r w:rsidR="00041D5D" w:rsidRPr="003A6D3E">
        <w:rPr>
          <w:rFonts w:ascii="Times New Roman" w:hAnsi="Times New Roman" w:cs="Times New Roman"/>
          <w:sz w:val="18"/>
          <w:szCs w:val="18"/>
        </w:rPr>
        <w:t xml:space="preserve">,  Komisija za dodjelu novčanih sredstava za poboljšanje uslova stanovanja i za rješavanje stambenih potreba zaposlenih na Univerzitetu Crne Gore dodjelom novčanih sredstava (kredita), uz prethodno ovlašćenje Upravnog odbora Univerziteta Crne Gore,  donosi     </w:t>
      </w:r>
    </w:p>
    <w:p w:rsidR="00041D5D" w:rsidRPr="003A6D3E" w:rsidRDefault="00041D5D" w:rsidP="003A6D3E">
      <w:pPr>
        <w:spacing w:after="0" w:line="180" w:lineRule="exact"/>
        <w:jc w:val="both"/>
        <w:rPr>
          <w:rFonts w:ascii="Times New Roman" w:hAnsi="Times New Roman" w:cs="Times New Roman"/>
          <w:sz w:val="18"/>
          <w:szCs w:val="18"/>
        </w:rPr>
      </w:pPr>
    </w:p>
    <w:p w:rsidR="00041D5D" w:rsidRPr="003A6D3E" w:rsidRDefault="00041D5D" w:rsidP="003A6D3E">
      <w:pPr>
        <w:spacing w:after="0" w:line="180" w:lineRule="exact"/>
        <w:rPr>
          <w:rFonts w:ascii="Times New Roman" w:hAnsi="Times New Roman" w:cs="Times New Roman"/>
          <w:sz w:val="18"/>
          <w:szCs w:val="18"/>
        </w:rPr>
      </w:pPr>
    </w:p>
    <w:p w:rsidR="00041D5D" w:rsidRPr="003A6D3E" w:rsidRDefault="00041D5D" w:rsidP="003A6D3E">
      <w:pPr>
        <w:tabs>
          <w:tab w:val="left" w:pos="3360"/>
        </w:tabs>
        <w:spacing w:after="0" w:line="180" w:lineRule="exact"/>
        <w:jc w:val="center"/>
        <w:rPr>
          <w:rFonts w:ascii="Times New Roman" w:hAnsi="Times New Roman" w:cs="Times New Roman"/>
          <w:b/>
          <w:sz w:val="18"/>
          <w:szCs w:val="18"/>
        </w:rPr>
      </w:pPr>
      <w:r w:rsidRPr="003A6D3E">
        <w:rPr>
          <w:rFonts w:ascii="Times New Roman" w:hAnsi="Times New Roman" w:cs="Times New Roman"/>
          <w:b/>
          <w:sz w:val="18"/>
          <w:szCs w:val="18"/>
        </w:rPr>
        <w:t>ODLUKU</w:t>
      </w:r>
    </w:p>
    <w:p w:rsidR="00041D5D" w:rsidRPr="003A6D3E" w:rsidRDefault="00041D5D" w:rsidP="003A6D3E">
      <w:pPr>
        <w:tabs>
          <w:tab w:val="left" w:pos="3360"/>
        </w:tabs>
        <w:spacing w:after="0" w:line="180" w:lineRule="exact"/>
        <w:rPr>
          <w:rFonts w:ascii="Times New Roman" w:hAnsi="Times New Roman" w:cs="Times New Roman"/>
          <w:b/>
          <w:sz w:val="18"/>
          <w:szCs w:val="18"/>
        </w:rPr>
      </w:pPr>
    </w:p>
    <w:p w:rsidR="00041D5D" w:rsidRPr="003A6D3E" w:rsidRDefault="00041D5D" w:rsidP="003A6D3E">
      <w:pPr>
        <w:tabs>
          <w:tab w:val="left" w:pos="3360"/>
        </w:tabs>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1. RASPISUJE  SE   Oglas za dodjelu novčanih sredstava </w:t>
      </w:r>
      <w:r w:rsidR="00283A67" w:rsidRPr="003A6D3E">
        <w:rPr>
          <w:rFonts w:ascii="Times New Roman" w:hAnsi="Times New Roman" w:cs="Times New Roman"/>
          <w:sz w:val="18"/>
          <w:szCs w:val="18"/>
        </w:rPr>
        <w:t>za poboljšanje uslova stanovanja zaposlenih na Univerzitetu Crne Gore</w:t>
      </w:r>
      <w:r w:rsidRPr="003A6D3E">
        <w:rPr>
          <w:rFonts w:ascii="Times New Roman" w:hAnsi="Times New Roman" w:cs="Times New Roman"/>
          <w:sz w:val="18"/>
          <w:szCs w:val="18"/>
        </w:rPr>
        <w:t>.</w:t>
      </w:r>
    </w:p>
    <w:p w:rsidR="003A6D3E" w:rsidRDefault="003A6D3E" w:rsidP="003A6D3E">
      <w:pPr>
        <w:spacing w:after="0" w:line="180" w:lineRule="exact"/>
        <w:jc w:val="both"/>
        <w:rPr>
          <w:rFonts w:ascii="Times New Roman" w:hAnsi="Times New Roman" w:cs="Times New Roman"/>
          <w:sz w:val="18"/>
          <w:szCs w:val="18"/>
        </w:rPr>
      </w:pPr>
    </w:p>
    <w:p w:rsidR="00787B6E" w:rsidRPr="003A6D3E" w:rsidRDefault="00041D5D"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2. Oglas će biti objavljen u Biltenu Univerziteta Crne Gore</w:t>
      </w:r>
      <w:r w:rsidR="00787B6E" w:rsidRPr="003A6D3E">
        <w:rPr>
          <w:rFonts w:ascii="Times New Roman" w:hAnsi="Times New Roman" w:cs="Times New Roman"/>
          <w:sz w:val="18"/>
          <w:szCs w:val="18"/>
        </w:rPr>
        <w:t>.</w:t>
      </w:r>
    </w:p>
    <w:p w:rsidR="003A6D3E" w:rsidRDefault="003A6D3E" w:rsidP="003A6D3E">
      <w:pPr>
        <w:spacing w:after="0" w:line="180" w:lineRule="exact"/>
        <w:jc w:val="both"/>
        <w:rPr>
          <w:rFonts w:ascii="Times New Roman" w:hAnsi="Times New Roman" w:cs="Times New Roman"/>
          <w:sz w:val="18"/>
          <w:szCs w:val="18"/>
        </w:rPr>
      </w:pPr>
    </w:p>
    <w:p w:rsidR="00041D5D" w:rsidRPr="003A6D3E" w:rsidRDefault="00041D5D"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3. Oglas, sa obrascem Zahtjeva za </w:t>
      </w:r>
      <w:r w:rsidR="00283A67" w:rsidRPr="003A6D3E">
        <w:rPr>
          <w:rFonts w:ascii="Times New Roman" w:hAnsi="Times New Roman" w:cs="Times New Roman"/>
          <w:sz w:val="18"/>
          <w:szCs w:val="18"/>
        </w:rPr>
        <w:t>dodjelu novčanih sredstava za poboljšanje uslova stanovanja zaposlenih na Univerzitetu Crne Gore</w:t>
      </w:r>
      <w:r w:rsidRPr="003A6D3E">
        <w:rPr>
          <w:rFonts w:ascii="Times New Roman" w:hAnsi="Times New Roman" w:cs="Times New Roman"/>
          <w:sz w:val="18"/>
          <w:szCs w:val="18"/>
        </w:rPr>
        <w:t>,  čini sastavni dio ove odluke.</w:t>
      </w:r>
    </w:p>
    <w:p w:rsidR="003A6D3E" w:rsidRDefault="003A6D3E" w:rsidP="003A6D3E">
      <w:pPr>
        <w:spacing w:after="0" w:line="180" w:lineRule="exact"/>
        <w:jc w:val="both"/>
        <w:rPr>
          <w:rFonts w:ascii="Times New Roman" w:hAnsi="Times New Roman" w:cs="Times New Roman"/>
          <w:sz w:val="18"/>
          <w:szCs w:val="18"/>
        </w:rPr>
      </w:pPr>
    </w:p>
    <w:p w:rsidR="00041D5D" w:rsidRPr="003A6D3E" w:rsidRDefault="00041D5D"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4. Rok za podno</w:t>
      </w:r>
      <w:r w:rsidR="00283A67" w:rsidRPr="003A6D3E">
        <w:rPr>
          <w:rFonts w:ascii="Times New Roman" w:hAnsi="Times New Roman" w:cs="Times New Roman"/>
          <w:sz w:val="18"/>
          <w:szCs w:val="18"/>
        </w:rPr>
        <w:t>šenje Z</w:t>
      </w:r>
      <w:r w:rsidRPr="003A6D3E">
        <w:rPr>
          <w:rFonts w:ascii="Times New Roman" w:hAnsi="Times New Roman" w:cs="Times New Roman"/>
          <w:sz w:val="18"/>
          <w:szCs w:val="18"/>
        </w:rPr>
        <w:t xml:space="preserve">ahtjeva </w:t>
      </w:r>
      <w:r w:rsidR="00283A67" w:rsidRPr="003A6D3E">
        <w:rPr>
          <w:rFonts w:ascii="Times New Roman" w:hAnsi="Times New Roman" w:cs="Times New Roman"/>
          <w:sz w:val="18"/>
          <w:szCs w:val="18"/>
        </w:rPr>
        <w:t>za dodjelu novčanih sredstava za poboljšanje uslova stanovanja zaposlenih na Univerzitetu Crne Gore</w:t>
      </w:r>
      <w:r w:rsidRPr="003A6D3E">
        <w:rPr>
          <w:rFonts w:ascii="Times New Roman" w:hAnsi="Times New Roman" w:cs="Times New Roman"/>
          <w:sz w:val="18"/>
          <w:szCs w:val="18"/>
        </w:rPr>
        <w:t xml:space="preserve"> je </w:t>
      </w:r>
      <w:r w:rsidR="009F70AD" w:rsidRPr="003A6D3E">
        <w:rPr>
          <w:rFonts w:ascii="Times New Roman" w:hAnsi="Times New Roman" w:cs="Times New Roman"/>
          <w:sz w:val="18"/>
          <w:szCs w:val="18"/>
        </w:rPr>
        <w:t>20</w:t>
      </w:r>
      <w:r w:rsidRPr="003A6D3E">
        <w:rPr>
          <w:rFonts w:ascii="Times New Roman" w:hAnsi="Times New Roman" w:cs="Times New Roman"/>
          <w:sz w:val="18"/>
          <w:szCs w:val="18"/>
        </w:rPr>
        <w:t xml:space="preserve"> dana od dana objavljivanja Oglasa u Biltenu Univerziteta Crne Gore. </w:t>
      </w:r>
    </w:p>
    <w:p w:rsidR="00041D5D" w:rsidRPr="003A6D3E" w:rsidRDefault="00041D5D" w:rsidP="003A6D3E">
      <w:pPr>
        <w:spacing w:after="0" w:line="180" w:lineRule="exact"/>
        <w:jc w:val="both"/>
        <w:rPr>
          <w:rFonts w:ascii="Times New Roman" w:hAnsi="Times New Roman" w:cs="Times New Roman"/>
          <w:sz w:val="18"/>
          <w:szCs w:val="18"/>
        </w:rPr>
      </w:pPr>
    </w:p>
    <w:p w:rsidR="00041D5D" w:rsidRPr="003A6D3E" w:rsidRDefault="00041D5D" w:rsidP="003A6D3E">
      <w:pPr>
        <w:spacing w:after="0" w:line="180" w:lineRule="exact"/>
        <w:rPr>
          <w:rFonts w:ascii="Times New Roman" w:hAnsi="Times New Roman" w:cs="Times New Roman"/>
          <w:sz w:val="18"/>
          <w:szCs w:val="18"/>
        </w:rPr>
      </w:pPr>
      <w:r w:rsidRPr="003A6D3E">
        <w:rPr>
          <w:rFonts w:ascii="Times New Roman" w:hAnsi="Times New Roman" w:cs="Times New Roman"/>
          <w:sz w:val="18"/>
          <w:szCs w:val="18"/>
        </w:rPr>
        <w:t>Broj: 01/13-</w:t>
      </w:r>
      <w:r w:rsidR="00C8347B" w:rsidRPr="003A6D3E">
        <w:rPr>
          <w:rFonts w:ascii="Times New Roman" w:hAnsi="Times New Roman" w:cs="Times New Roman"/>
          <w:sz w:val="18"/>
          <w:szCs w:val="18"/>
        </w:rPr>
        <w:t>170</w:t>
      </w:r>
    </w:p>
    <w:p w:rsidR="00041D5D" w:rsidRPr="003A6D3E" w:rsidRDefault="00041D5D" w:rsidP="003A6D3E">
      <w:pPr>
        <w:spacing w:after="0" w:line="180" w:lineRule="exact"/>
        <w:rPr>
          <w:rFonts w:ascii="Times New Roman" w:hAnsi="Times New Roman" w:cs="Times New Roman"/>
          <w:sz w:val="18"/>
          <w:szCs w:val="18"/>
        </w:rPr>
      </w:pPr>
      <w:r w:rsidRPr="003A6D3E">
        <w:rPr>
          <w:rFonts w:ascii="Times New Roman" w:hAnsi="Times New Roman" w:cs="Times New Roman"/>
          <w:sz w:val="18"/>
          <w:szCs w:val="18"/>
        </w:rPr>
        <w:t xml:space="preserve">Podgorica, </w:t>
      </w:r>
      <w:r w:rsidR="00C8347B" w:rsidRPr="003A6D3E">
        <w:rPr>
          <w:rFonts w:ascii="Times New Roman" w:hAnsi="Times New Roman" w:cs="Times New Roman"/>
          <w:sz w:val="18"/>
          <w:szCs w:val="18"/>
        </w:rPr>
        <w:t>02.11</w:t>
      </w:r>
      <w:r w:rsidRPr="003A6D3E">
        <w:rPr>
          <w:rFonts w:ascii="Times New Roman" w:hAnsi="Times New Roman" w:cs="Times New Roman"/>
          <w:sz w:val="18"/>
          <w:szCs w:val="18"/>
        </w:rPr>
        <w:t>.2020. godine</w:t>
      </w:r>
    </w:p>
    <w:p w:rsidR="00041D5D" w:rsidRPr="003A6D3E" w:rsidRDefault="00041D5D" w:rsidP="003A6D3E">
      <w:pPr>
        <w:spacing w:after="0" w:line="180" w:lineRule="exact"/>
        <w:jc w:val="center"/>
        <w:rPr>
          <w:rFonts w:ascii="Times New Roman" w:hAnsi="Times New Roman" w:cs="Times New Roman"/>
          <w:sz w:val="18"/>
          <w:szCs w:val="18"/>
        </w:rPr>
      </w:pPr>
    </w:p>
    <w:p w:rsidR="00041D5D" w:rsidRPr="003A6D3E" w:rsidRDefault="00041D5D" w:rsidP="003A6D3E">
      <w:pPr>
        <w:spacing w:after="0" w:line="180" w:lineRule="exact"/>
        <w:jc w:val="center"/>
        <w:rPr>
          <w:rFonts w:ascii="Times New Roman" w:hAnsi="Times New Roman" w:cs="Times New Roman"/>
          <w:sz w:val="18"/>
          <w:szCs w:val="18"/>
        </w:rPr>
      </w:pPr>
      <w:r w:rsidRPr="003A6D3E">
        <w:rPr>
          <w:rFonts w:ascii="Times New Roman" w:hAnsi="Times New Roman" w:cs="Times New Roman"/>
          <w:sz w:val="18"/>
          <w:szCs w:val="18"/>
        </w:rPr>
        <w:t>KOMISIJA ZA DODJELU NOVČANIH SREDSTAVA ZA POBOLJŠANJE USLOVA</w:t>
      </w:r>
      <w:r w:rsidR="003A6D3E">
        <w:rPr>
          <w:rFonts w:ascii="Times New Roman" w:hAnsi="Times New Roman" w:cs="Times New Roman"/>
          <w:sz w:val="18"/>
          <w:szCs w:val="18"/>
        </w:rPr>
        <w:t xml:space="preserve"> </w:t>
      </w:r>
      <w:r w:rsidRPr="003A6D3E">
        <w:rPr>
          <w:rFonts w:ascii="Times New Roman" w:hAnsi="Times New Roman" w:cs="Times New Roman"/>
          <w:sz w:val="18"/>
          <w:szCs w:val="18"/>
        </w:rPr>
        <w:t xml:space="preserve">STANOVANJA I ZA RJEŠAVANJE STAMBENIH POTREBA ZAPOSLENIH NA UNIVERZITETU CRNE </w:t>
      </w:r>
      <w:r w:rsidR="003A6D3E">
        <w:rPr>
          <w:rFonts w:ascii="Times New Roman" w:hAnsi="Times New Roman" w:cs="Times New Roman"/>
          <w:sz w:val="18"/>
          <w:szCs w:val="18"/>
        </w:rPr>
        <w:t>GOR</w:t>
      </w:r>
      <w:r w:rsidRPr="003A6D3E">
        <w:rPr>
          <w:rFonts w:ascii="Times New Roman" w:hAnsi="Times New Roman" w:cs="Times New Roman"/>
          <w:sz w:val="18"/>
          <w:szCs w:val="18"/>
        </w:rPr>
        <w:t>E  DODJELOM NOVČANIH SREDSTAVA (KREDITA)</w:t>
      </w:r>
    </w:p>
    <w:p w:rsidR="00041D5D" w:rsidRPr="003A6D3E" w:rsidRDefault="00041D5D" w:rsidP="003A6D3E">
      <w:pPr>
        <w:spacing w:after="0" w:line="180" w:lineRule="exact"/>
        <w:jc w:val="center"/>
        <w:rPr>
          <w:rFonts w:ascii="Times New Roman" w:hAnsi="Times New Roman" w:cs="Times New Roman"/>
          <w:sz w:val="18"/>
          <w:szCs w:val="18"/>
        </w:rPr>
      </w:pPr>
    </w:p>
    <w:p w:rsidR="00041D5D" w:rsidRPr="003A6D3E" w:rsidRDefault="00041D5D" w:rsidP="003A6D3E">
      <w:pPr>
        <w:tabs>
          <w:tab w:val="left" w:pos="2415"/>
        </w:tabs>
        <w:spacing w:after="0" w:line="180" w:lineRule="exact"/>
        <w:jc w:val="center"/>
        <w:rPr>
          <w:rFonts w:ascii="Times New Roman" w:hAnsi="Times New Roman" w:cs="Times New Roman"/>
          <w:sz w:val="18"/>
          <w:szCs w:val="18"/>
        </w:rPr>
      </w:pPr>
      <w:r w:rsidRPr="003A6D3E">
        <w:rPr>
          <w:rFonts w:ascii="Times New Roman" w:hAnsi="Times New Roman" w:cs="Times New Roman"/>
          <w:sz w:val="18"/>
          <w:szCs w:val="18"/>
        </w:rPr>
        <w:t>PREDSJEDNIK</w:t>
      </w:r>
    </w:p>
    <w:p w:rsidR="00041D5D" w:rsidRPr="003A6D3E" w:rsidRDefault="00041D5D" w:rsidP="003A6D3E">
      <w:pPr>
        <w:tabs>
          <w:tab w:val="left" w:pos="6090"/>
        </w:tabs>
        <w:spacing w:after="0" w:line="180" w:lineRule="exact"/>
        <w:jc w:val="center"/>
        <w:rPr>
          <w:rFonts w:ascii="Times New Roman" w:hAnsi="Times New Roman" w:cs="Times New Roman"/>
          <w:sz w:val="18"/>
          <w:szCs w:val="18"/>
        </w:rPr>
      </w:pPr>
      <w:r w:rsidRPr="003A6D3E">
        <w:rPr>
          <w:rFonts w:ascii="Times New Roman" w:hAnsi="Times New Roman" w:cs="Times New Roman"/>
          <w:sz w:val="18"/>
          <w:szCs w:val="18"/>
        </w:rPr>
        <w:t>Prof. dr Saša Mujović, s.r.</w:t>
      </w:r>
    </w:p>
    <w:p w:rsidR="00041D5D" w:rsidRPr="003A6D3E" w:rsidRDefault="00041D5D" w:rsidP="003A6D3E">
      <w:pPr>
        <w:pBdr>
          <w:bottom w:val="double" w:sz="4" w:space="1" w:color="auto"/>
        </w:pBdr>
        <w:tabs>
          <w:tab w:val="left" w:pos="6090"/>
        </w:tabs>
        <w:spacing w:after="0" w:line="180" w:lineRule="exact"/>
        <w:jc w:val="center"/>
        <w:rPr>
          <w:rFonts w:ascii="Times New Roman" w:hAnsi="Times New Roman" w:cs="Times New Roman"/>
          <w:sz w:val="18"/>
          <w:szCs w:val="18"/>
        </w:rPr>
      </w:pPr>
    </w:p>
    <w:p w:rsidR="00041D5D" w:rsidRPr="003A6D3E" w:rsidRDefault="00041D5D" w:rsidP="003A6D3E">
      <w:pPr>
        <w:tabs>
          <w:tab w:val="left" w:pos="6090"/>
        </w:tabs>
        <w:spacing w:after="0" w:line="180" w:lineRule="exact"/>
        <w:jc w:val="center"/>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Na osnovu čl. </w:t>
      </w:r>
      <w:r w:rsidR="003408B5" w:rsidRPr="003A6D3E">
        <w:rPr>
          <w:rFonts w:ascii="Times New Roman" w:hAnsi="Times New Roman" w:cs="Times New Roman"/>
          <w:sz w:val="18"/>
          <w:szCs w:val="18"/>
        </w:rPr>
        <w:t xml:space="preserve">7, 15 </w:t>
      </w:r>
      <w:r w:rsidR="00283A67" w:rsidRPr="003A6D3E">
        <w:rPr>
          <w:rFonts w:ascii="Times New Roman" w:hAnsi="Times New Roman" w:cs="Times New Roman"/>
          <w:sz w:val="18"/>
          <w:szCs w:val="18"/>
        </w:rPr>
        <w:t>i</w:t>
      </w:r>
      <w:r w:rsidR="003408B5" w:rsidRPr="003A6D3E">
        <w:rPr>
          <w:rFonts w:ascii="Times New Roman" w:hAnsi="Times New Roman" w:cs="Times New Roman"/>
          <w:sz w:val="18"/>
          <w:szCs w:val="18"/>
        </w:rPr>
        <w:t xml:space="preserve"> 16</w:t>
      </w:r>
      <w:r w:rsidRPr="003A6D3E">
        <w:rPr>
          <w:rFonts w:ascii="Times New Roman" w:hAnsi="Times New Roman" w:cs="Times New Roman"/>
          <w:sz w:val="18"/>
          <w:szCs w:val="18"/>
        </w:rPr>
        <w:t xml:space="preserve"> Pravilnika o </w:t>
      </w:r>
      <w:r w:rsidR="003408B5" w:rsidRPr="003A6D3E">
        <w:rPr>
          <w:rFonts w:ascii="Times New Roman" w:hAnsi="Times New Roman" w:cs="Times New Roman"/>
          <w:sz w:val="18"/>
          <w:szCs w:val="18"/>
        </w:rPr>
        <w:t>dodjeli novčanih sredstava za poboljšanje uslova stanovanja</w:t>
      </w:r>
      <w:r w:rsidRPr="003A6D3E">
        <w:rPr>
          <w:rFonts w:ascii="Times New Roman" w:hAnsi="Times New Roman" w:cs="Times New Roman"/>
          <w:sz w:val="18"/>
          <w:szCs w:val="18"/>
        </w:rPr>
        <w:t xml:space="preserve"> zaposlenih na Univerzitetu Crne Gore (</w:t>
      </w:r>
      <w:r w:rsidR="00D05102" w:rsidRPr="003A6D3E">
        <w:rPr>
          <w:rFonts w:ascii="Times New Roman" w:hAnsi="Times New Roman" w:cs="Times New Roman"/>
          <w:sz w:val="18"/>
          <w:szCs w:val="18"/>
        </w:rPr>
        <w:t xml:space="preserve">Bilten UCG, br. 465/19, 476/19 i </w:t>
      </w:r>
      <w:r w:rsidRPr="003A6D3E">
        <w:rPr>
          <w:rFonts w:ascii="Times New Roman" w:hAnsi="Times New Roman" w:cs="Times New Roman"/>
          <w:sz w:val="18"/>
          <w:szCs w:val="18"/>
        </w:rPr>
        <w:t xml:space="preserve">486/20),  Komisija za dodjelu novčanih sredstava za poboljšanje uslova stanovanja i za rješavanje stambenih potreba zaposlenih na Univerzitetu Crne Gore dodjelom novčanih sredstava (kredita),     </w:t>
      </w:r>
    </w:p>
    <w:p w:rsidR="00700648" w:rsidRDefault="00700648" w:rsidP="003A6D3E">
      <w:pPr>
        <w:spacing w:after="0" w:line="180" w:lineRule="exact"/>
        <w:jc w:val="center"/>
        <w:rPr>
          <w:rFonts w:ascii="Times New Roman" w:hAnsi="Times New Roman" w:cs="Times New Roman"/>
          <w:sz w:val="18"/>
          <w:szCs w:val="18"/>
        </w:rPr>
      </w:pPr>
    </w:p>
    <w:p w:rsidR="003A6D3E" w:rsidRPr="003A6D3E" w:rsidRDefault="003A6D3E" w:rsidP="003A6D3E">
      <w:pPr>
        <w:spacing w:after="0" w:line="180" w:lineRule="exact"/>
        <w:jc w:val="center"/>
        <w:rPr>
          <w:rFonts w:ascii="Times New Roman" w:hAnsi="Times New Roman" w:cs="Times New Roman"/>
          <w:sz w:val="18"/>
          <w:szCs w:val="18"/>
        </w:rPr>
      </w:pPr>
    </w:p>
    <w:p w:rsidR="00700648" w:rsidRPr="003A6D3E" w:rsidRDefault="00700648" w:rsidP="003A6D3E">
      <w:pPr>
        <w:tabs>
          <w:tab w:val="left" w:pos="2820"/>
        </w:tabs>
        <w:spacing w:after="0" w:line="180" w:lineRule="exact"/>
        <w:jc w:val="center"/>
        <w:rPr>
          <w:rFonts w:ascii="Times New Roman" w:hAnsi="Times New Roman" w:cs="Times New Roman"/>
          <w:b/>
          <w:sz w:val="18"/>
          <w:szCs w:val="18"/>
        </w:rPr>
      </w:pPr>
      <w:r w:rsidRPr="003A6D3E">
        <w:rPr>
          <w:rFonts w:ascii="Times New Roman" w:hAnsi="Times New Roman" w:cs="Times New Roman"/>
          <w:b/>
          <w:sz w:val="18"/>
          <w:szCs w:val="18"/>
        </w:rPr>
        <w:t>OGLAŠAVA</w:t>
      </w:r>
    </w:p>
    <w:p w:rsidR="003408B5" w:rsidRPr="003A6D3E" w:rsidRDefault="00700648" w:rsidP="003A6D3E">
      <w:pPr>
        <w:tabs>
          <w:tab w:val="left" w:pos="1845"/>
        </w:tabs>
        <w:spacing w:after="0" w:line="180" w:lineRule="exact"/>
        <w:jc w:val="center"/>
        <w:rPr>
          <w:rFonts w:ascii="Times New Roman" w:hAnsi="Times New Roman" w:cs="Times New Roman"/>
          <w:b/>
          <w:sz w:val="18"/>
          <w:szCs w:val="18"/>
        </w:rPr>
      </w:pPr>
      <w:r w:rsidRPr="003A6D3E">
        <w:rPr>
          <w:rFonts w:ascii="Times New Roman" w:hAnsi="Times New Roman" w:cs="Times New Roman"/>
          <w:b/>
          <w:sz w:val="18"/>
          <w:szCs w:val="18"/>
        </w:rPr>
        <w:t>DODJELU NOVČANIH SREDSTAVA</w:t>
      </w:r>
      <w:r w:rsidR="003408B5" w:rsidRPr="003A6D3E">
        <w:rPr>
          <w:rFonts w:ascii="Times New Roman" w:hAnsi="Times New Roman" w:cs="Times New Roman"/>
          <w:b/>
          <w:sz w:val="18"/>
          <w:szCs w:val="18"/>
        </w:rPr>
        <w:t xml:space="preserve"> ZA POBOLJŠANJE </w:t>
      </w:r>
    </w:p>
    <w:p w:rsidR="00700648" w:rsidRPr="003A6D3E" w:rsidRDefault="003408B5" w:rsidP="003A6D3E">
      <w:pPr>
        <w:tabs>
          <w:tab w:val="left" w:pos="1845"/>
        </w:tabs>
        <w:spacing w:after="0" w:line="180" w:lineRule="exact"/>
        <w:jc w:val="center"/>
        <w:rPr>
          <w:rFonts w:ascii="Times New Roman" w:hAnsi="Times New Roman" w:cs="Times New Roman"/>
          <w:b/>
          <w:sz w:val="18"/>
          <w:szCs w:val="18"/>
        </w:rPr>
      </w:pPr>
      <w:r w:rsidRPr="003A6D3E">
        <w:rPr>
          <w:rFonts w:ascii="Times New Roman" w:hAnsi="Times New Roman" w:cs="Times New Roman"/>
          <w:b/>
          <w:sz w:val="18"/>
          <w:szCs w:val="18"/>
        </w:rPr>
        <w:t>USLOVA STANOVANJA</w:t>
      </w:r>
    </w:p>
    <w:p w:rsidR="00700648" w:rsidRPr="003A6D3E" w:rsidRDefault="00700648" w:rsidP="003A6D3E">
      <w:pPr>
        <w:tabs>
          <w:tab w:val="left" w:pos="1215"/>
        </w:tabs>
        <w:spacing w:after="0" w:line="180" w:lineRule="exact"/>
        <w:jc w:val="center"/>
        <w:rPr>
          <w:rFonts w:ascii="Times New Roman" w:hAnsi="Times New Roman" w:cs="Times New Roman"/>
          <w:b/>
          <w:sz w:val="18"/>
          <w:szCs w:val="18"/>
        </w:rPr>
      </w:pPr>
      <w:r w:rsidRPr="003A6D3E">
        <w:rPr>
          <w:rFonts w:ascii="Times New Roman" w:hAnsi="Times New Roman" w:cs="Times New Roman"/>
          <w:b/>
          <w:sz w:val="18"/>
          <w:szCs w:val="18"/>
        </w:rPr>
        <w:t>ZAPOSLENIH NA UNIVERZITETU CRNE GORE</w:t>
      </w:r>
    </w:p>
    <w:p w:rsidR="00700648" w:rsidRDefault="00700648" w:rsidP="003A6D3E">
      <w:pPr>
        <w:spacing w:after="0" w:line="180" w:lineRule="exact"/>
        <w:jc w:val="both"/>
        <w:rPr>
          <w:rFonts w:ascii="Times New Roman" w:hAnsi="Times New Roman" w:cs="Times New Roman"/>
          <w:sz w:val="18"/>
          <w:szCs w:val="18"/>
        </w:rPr>
      </w:pPr>
    </w:p>
    <w:p w:rsidR="003A6D3E" w:rsidRPr="003A6D3E" w:rsidRDefault="003A6D3E" w:rsidP="003A6D3E">
      <w:pPr>
        <w:spacing w:after="0" w:line="180" w:lineRule="exact"/>
        <w:jc w:val="both"/>
        <w:rPr>
          <w:rFonts w:ascii="Times New Roman" w:hAnsi="Times New Roman" w:cs="Times New Roman"/>
          <w:sz w:val="18"/>
          <w:szCs w:val="18"/>
        </w:rPr>
      </w:pPr>
    </w:p>
    <w:p w:rsidR="007E4EAC" w:rsidRDefault="00700648" w:rsidP="003A6D3E">
      <w:pPr>
        <w:spacing w:after="0" w:line="180" w:lineRule="exact"/>
        <w:jc w:val="both"/>
        <w:rPr>
          <w:rFonts w:ascii="Times New Roman" w:hAnsi="Times New Roman" w:cs="Times New Roman"/>
          <w:sz w:val="18"/>
          <w:szCs w:val="18"/>
          <w:lang w:val="pl-PL"/>
        </w:rPr>
      </w:pPr>
      <w:r w:rsidRPr="003A6D3E">
        <w:rPr>
          <w:rFonts w:ascii="Times New Roman" w:hAnsi="Times New Roman" w:cs="Times New Roman"/>
          <w:sz w:val="18"/>
          <w:szCs w:val="18"/>
        </w:rPr>
        <w:t xml:space="preserve">1. </w:t>
      </w:r>
      <w:r w:rsidR="007E4EAC" w:rsidRPr="003A6D3E">
        <w:rPr>
          <w:rFonts w:ascii="Times New Roman" w:hAnsi="Times New Roman" w:cs="Times New Roman"/>
          <w:sz w:val="18"/>
          <w:szCs w:val="18"/>
          <w:lang w:val="pl-PL"/>
        </w:rPr>
        <w:t xml:space="preserve">Pravo podnošenja zahtjeva za dodjelu novčanih </w:t>
      </w:r>
      <w:r w:rsidR="00D32F66" w:rsidRPr="003A6D3E">
        <w:rPr>
          <w:rFonts w:ascii="Times New Roman" w:hAnsi="Times New Roman" w:cs="Times New Roman"/>
          <w:sz w:val="18"/>
          <w:szCs w:val="18"/>
          <w:lang w:val="pl-PL"/>
        </w:rPr>
        <w:t xml:space="preserve">sredstava </w:t>
      </w:r>
      <w:r w:rsidR="00940970" w:rsidRPr="003A6D3E">
        <w:rPr>
          <w:rFonts w:ascii="Times New Roman" w:hAnsi="Times New Roman" w:cs="Times New Roman"/>
          <w:sz w:val="18"/>
          <w:szCs w:val="18"/>
          <w:lang w:val="pl-PL"/>
        </w:rPr>
        <w:t>po ovom oglasu</w:t>
      </w:r>
      <w:r w:rsidR="007E4EAC" w:rsidRPr="003A6D3E">
        <w:rPr>
          <w:rFonts w:ascii="Times New Roman" w:hAnsi="Times New Roman" w:cs="Times New Roman"/>
          <w:sz w:val="18"/>
          <w:szCs w:val="18"/>
          <w:lang w:val="pl-PL"/>
        </w:rPr>
        <w:t xml:space="preserve"> ima zaposleni sa punim radnim vremenom na Univerzitetu Crne Gore, ukoliko:</w:t>
      </w:r>
    </w:p>
    <w:p w:rsidR="003A6D3E" w:rsidRDefault="003A6D3E" w:rsidP="003A6D3E">
      <w:pPr>
        <w:spacing w:after="0" w:line="180" w:lineRule="exact"/>
        <w:jc w:val="both"/>
        <w:rPr>
          <w:rFonts w:ascii="Times New Roman" w:hAnsi="Times New Roman" w:cs="Times New Roman"/>
          <w:sz w:val="18"/>
          <w:szCs w:val="18"/>
          <w:lang w:val="pl-PL"/>
        </w:rPr>
      </w:pPr>
    </w:p>
    <w:p w:rsidR="007E4EAC" w:rsidRPr="003A6D3E" w:rsidRDefault="007E4EAC" w:rsidP="003A6D3E">
      <w:pPr>
        <w:pStyle w:val="ListParagraph"/>
        <w:numPr>
          <w:ilvl w:val="0"/>
          <w:numId w:val="7"/>
        </w:numPr>
        <w:spacing w:after="0" w:line="180" w:lineRule="exact"/>
        <w:jc w:val="both"/>
        <w:rPr>
          <w:rFonts w:ascii="Times New Roman" w:hAnsi="Times New Roman" w:cs="Times New Roman"/>
          <w:sz w:val="18"/>
          <w:szCs w:val="18"/>
          <w:lang w:val="pl-PL"/>
        </w:rPr>
      </w:pPr>
      <w:r w:rsidRPr="003A6D3E">
        <w:rPr>
          <w:rFonts w:ascii="Times New Roman" w:hAnsi="Times New Roman" w:cs="Times New Roman"/>
          <w:sz w:val="18"/>
          <w:szCs w:val="18"/>
          <w:lang w:val="pl-PL"/>
        </w:rPr>
        <w:t xml:space="preserve">ima riješeno stambeno pitanje (on i/ili član njegovog porodičnog domaćinstva ima stan u svojini, susvojini ili zajedničkoj svojini), u smislu Pravilnika o rješavanju stambenih potreba akademskog osoblja sa akademskim zvanjem i Pravilnika o rješavanju stambenih potreba saradnika, stručnog i neakademskog osoblja,  a postoji potreba za poboljšanje uslova stanovanja; </w:t>
      </w:r>
    </w:p>
    <w:p w:rsidR="007E4EAC" w:rsidRPr="003A6D3E" w:rsidRDefault="007E4EAC" w:rsidP="003A6D3E">
      <w:pPr>
        <w:pStyle w:val="ListParagraph"/>
        <w:numPr>
          <w:ilvl w:val="0"/>
          <w:numId w:val="7"/>
        </w:numPr>
        <w:spacing w:after="0" w:line="180" w:lineRule="exact"/>
        <w:jc w:val="both"/>
        <w:rPr>
          <w:rFonts w:ascii="Times New Roman" w:hAnsi="Times New Roman" w:cs="Times New Roman"/>
          <w:sz w:val="18"/>
          <w:szCs w:val="18"/>
          <w:lang w:val="pl-PL"/>
        </w:rPr>
      </w:pPr>
      <w:r w:rsidRPr="003A6D3E">
        <w:rPr>
          <w:rFonts w:ascii="Times New Roman" w:hAnsi="Times New Roman" w:cs="Times New Roman"/>
          <w:sz w:val="18"/>
          <w:szCs w:val="18"/>
          <w:lang w:val="pl-PL"/>
        </w:rPr>
        <w:t>dostavi dokaz da stanuje u zgradi starijoj od 20 godina ili, ako stanuje u zgradi čija je starost do 20 godina, dostavi premjer i predračun planiranih radova za poboljšanje uslova stanovanja, sačinjene od ovlašćenog subjekta.</w:t>
      </w:r>
    </w:p>
    <w:p w:rsidR="00700648" w:rsidRPr="003A6D3E" w:rsidRDefault="007E4EAC" w:rsidP="003A6D3E">
      <w:pPr>
        <w:pStyle w:val="ListParagraph"/>
        <w:numPr>
          <w:ilvl w:val="0"/>
          <w:numId w:val="7"/>
        </w:num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lang w:val="pl-PL"/>
        </w:rPr>
        <w:t>Zaposleni</w:t>
      </w:r>
      <w:r w:rsidR="00531212" w:rsidRPr="003A6D3E">
        <w:rPr>
          <w:rFonts w:ascii="Times New Roman" w:hAnsi="Times New Roman" w:cs="Times New Roman"/>
          <w:sz w:val="18"/>
          <w:szCs w:val="18"/>
          <w:lang w:val="pl-PL"/>
        </w:rPr>
        <w:t xml:space="preserve"> sa punim radnim vremenom</w:t>
      </w:r>
      <w:r w:rsidRPr="003A6D3E">
        <w:rPr>
          <w:rFonts w:ascii="Times New Roman" w:hAnsi="Times New Roman" w:cs="Times New Roman"/>
          <w:sz w:val="18"/>
          <w:szCs w:val="18"/>
          <w:lang w:val="pl-PL"/>
        </w:rPr>
        <w:t xml:space="preserve">, </w:t>
      </w:r>
      <w:r w:rsidR="00700648" w:rsidRPr="003A6D3E">
        <w:rPr>
          <w:rFonts w:ascii="Times New Roman" w:hAnsi="Times New Roman" w:cs="Times New Roman"/>
          <w:sz w:val="18"/>
          <w:szCs w:val="18"/>
        </w:rPr>
        <w:t xml:space="preserve">u smislu člana 2 </w:t>
      </w:r>
      <w:r w:rsidR="003408B5" w:rsidRPr="003A6D3E">
        <w:rPr>
          <w:rFonts w:ascii="Times New Roman" w:hAnsi="Times New Roman" w:cs="Times New Roman"/>
          <w:sz w:val="18"/>
          <w:szCs w:val="18"/>
        </w:rPr>
        <w:t xml:space="preserve">Pravilnika o dodjeli novčanih sredstava za poboljšanje uslova stanovanja zaposlenih na Univerzitetu Crne Gore (Bilten UCG, br. 465/19, 476/19 i 486/20) </w:t>
      </w:r>
      <w:r w:rsidR="00D05102" w:rsidRPr="003A6D3E">
        <w:rPr>
          <w:rFonts w:ascii="Times New Roman" w:hAnsi="Times New Roman" w:cs="Times New Roman"/>
          <w:sz w:val="18"/>
          <w:szCs w:val="18"/>
        </w:rPr>
        <w:t>(u daljem tekstu: Pravilnik)</w:t>
      </w:r>
      <w:r w:rsidR="00D32F66" w:rsidRPr="003A6D3E">
        <w:rPr>
          <w:rFonts w:ascii="Times New Roman" w:hAnsi="Times New Roman" w:cs="Times New Roman"/>
          <w:sz w:val="18"/>
          <w:szCs w:val="18"/>
        </w:rPr>
        <w:t xml:space="preserve"> i ovog oglasa</w:t>
      </w:r>
      <w:r w:rsidRPr="003A6D3E">
        <w:rPr>
          <w:rFonts w:ascii="Times New Roman" w:hAnsi="Times New Roman" w:cs="Times New Roman"/>
          <w:sz w:val="18"/>
          <w:szCs w:val="18"/>
        </w:rPr>
        <w:t xml:space="preserve"> su lica sa akademskim i naučnim zvanjem,  neakademsko i stručno osoblje</w:t>
      </w:r>
      <w:r w:rsidR="00D05102" w:rsidRPr="003A6D3E">
        <w:rPr>
          <w:rFonts w:ascii="Times New Roman" w:hAnsi="Times New Roman" w:cs="Times New Roman"/>
          <w:sz w:val="18"/>
          <w:szCs w:val="18"/>
        </w:rPr>
        <w:t xml:space="preserve">, i to: </w:t>
      </w:r>
      <w:r w:rsidR="00700648" w:rsidRPr="003A6D3E">
        <w:rPr>
          <w:rFonts w:ascii="Times New Roman" w:hAnsi="Times New Roman" w:cs="Times New Roman"/>
          <w:sz w:val="18"/>
          <w:szCs w:val="18"/>
        </w:rPr>
        <w:t>redovni profesor, naučni savjetnik, vanredni profesor, viši naučni saradnik, docent, naučni saradnik, profesor visoke stručne škole sa doktoratom, predavač visoke stručne škole sa doktoratom, viši stručni saradnik, stručni saradnik, viši lektor, lektor, viši laborant</w:t>
      </w:r>
      <w:r w:rsidR="00D05102" w:rsidRPr="003A6D3E">
        <w:rPr>
          <w:rFonts w:ascii="Times New Roman" w:hAnsi="Times New Roman" w:cs="Times New Roman"/>
          <w:sz w:val="18"/>
          <w:szCs w:val="18"/>
        </w:rPr>
        <w:t>, laborant, neakademsko osoblje</w:t>
      </w:r>
      <w:r w:rsidR="00D32F66" w:rsidRPr="003A6D3E">
        <w:rPr>
          <w:rFonts w:ascii="Times New Roman" w:hAnsi="Times New Roman" w:cs="Times New Roman"/>
          <w:sz w:val="18"/>
          <w:szCs w:val="18"/>
        </w:rPr>
        <w:t>.</w:t>
      </w:r>
    </w:p>
    <w:p w:rsidR="003408B5" w:rsidRPr="003A6D3E" w:rsidRDefault="003408B5" w:rsidP="003A6D3E">
      <w:pPr>
        <w:spacing w:after="0" w:line="180" w:lineRule="exact"/>
        <w:jc w:val="both"/>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2. Ukupan iznos raspoloživih sredstava opred</w:t>
      </w:r>
      <w:r w:rsidR="00D05102" w:rsidRPr="003A6D3E">
        <w:rPr>
          <w:rFonts w:ascii="Times New Roman" w:hAnsi="Times New Roman" w:cs="Times New Roman"/>
          <w:sz w:val="18"/>
          <w:szCs w:val="18"/>
        </w:rPr>
        <w:t>i</w:t>
      </w:r>
      <w:r w:rsidRPr="003A6D3E">
        <w:rPr>
          <w:rFonts w:ascii="Times New Roman" w:hAnsi="Times New Roman" w:cs="Times New Roman"/>
          <w:sz w:val="18"/>
          <w:szCs w:val="18"/>
        </w:rPr>
        <w:t xml:space="preserve">jeljen za dodjelu </w:t>
      </w:r>
      <w:r w:rsidR="007E4EAC" w:rsidRPr="003A6D3E">
        <w:rPr>
          <w:rFonts w:ascii="Times New Roman" w:hAnsi="Times New Roman" w:cs="Times New Roman"/>
          <w:sz w:val="18"/>
          <w:szCs w:val="18"/>
        </w:rPr>
        <w:t>novčanih sredstava</w:t>
      </w:r>
      <w:r w:rsidRPr="003A6D3E">
        <w:rPr>
          <w:rFonts w:ascii="Times New Roman" w:hAnsi="Times New Roman" w:cs="Times New Roman"/>
          <w:sz w:val="18"/>
          <w:szCs w:val="18"/>
        </w:rPr>
        <w:t xml:space="preserve"> po ovom oglasu iznosi </w:t>
      </w:r>
      <w:r w:rsidR="003408B5" w:rsidRPr="003A6D3E">
        <w:rPr>
          <w:rFonts w:ascii="Times New Roman" w:hAnsi="Times New Roman" w:cs="Times New Roman"/>
          <w:sz w:val="18"/>
          <w:szCs w:val="18"/>
        </w:rPr>
        <w:t>800</w:t>
      </w:r>
      <w:r w:rsidRPr="003A6D3E">
        <w:rPr>
          <w:rFonts w:ascii="Times New Roman" w:hAnsi="Times New Roman" w:cs="Times New Roman"/>
          <w:sz w:val="18"/>
          <w:szCs w:val="18"/>
        </w:rPr>
        <w:t>.000</w:t>
      </w:r>
      <w:r w:rsidR="00AB43C3" w:rsidRPr="003A6D3E">
        <w:rPr>
          <w:rFonts w:ascii="Times New Roman" w:hAnsi="Times New Roman" w:cs="Times New Roman"/>
          <w:sz w:val="18"/>
          <w:szCs w:val="18"/>
        </w:rPr>
        <w:t>,00</w:t>
      </w:r>
      <w:r w:rsidR="00A33473" w:rsidRPr="003A6D3E">
        <w:rPr>
          <w:rFonts w:ascii="Times New Roman" w:hAnsi="Times New Roman" w:cs="Times New Roman"/>
          <w:sz w:val="18"/>
          <w:szCs w:val="18"/>
        </w:rPr>
        <w:t xml:space="preserve"> eura</w:t>
      </w:r>
      <w:r w:rsidR="004B2C19" w:rsidRPr="003A6D3E">
        <w:rPr>
          <w:rFonts w:ascii="Times New Roman" w:hAnsi="Times New Roman" w:cs="Times New Roman"/>
          <w:sz w:val="18"/>
          <w:szCs w:val="18"/>
        </w:rPr>
        <w:t xml:space="preserve"> (</w:t>
      </w:r>
      <w:r w:rsidR="003408B5" w:rsidRPr="003A6D3E">
        <w:rPr>
          <w:rFonts w:ascii="Times New Roman" w:hAnsi="Times New Roman" w:cs="Times New Roman"/>
          <w:sz w:val="18"/>
          <w:szCs w:val="18"/>
        </w:rPr>
        <w:t>osamstotina</w:t>
      </w:r>
      <w:r w:rsidR="004B2C19" w:rsidRPr="003A6D3E">
        <w:rPr>
          <w:rFonts w:ascii="Times New Roman" w:hAnsi="Times New Roman" w:cs="Times New Roman"/>
          <w:sz w:val="18"/>
          <w:szCs w:val="18"/>
        </w:rPr>
        <w:t>hiljada)</w:t>
      </w:r>
      <w:r w:rsidR="000B242E" w:rsidRPr="003A6D3E">
        <w:rPr>
          <w:rFonts w:ascii="Times New Roman" w:hAnsi="Times New Roman" w:cs="Times New Roman"/>
          <w:sz w:val="18"/>
          <w:szCs w:val="18"/>
        </w:rPr>
        <w:t xml:space="preserve"> za sve</w:t>
      </w:r>
      <w:r w:rsidRPr="003A6D3E">
        <w:rPr>
          <w:rFonts w:ascii="Times New Roman" w:hAnsi="Times New Roman" w:cs="Times New Roman"/>
          <w:sz w:val="18"/>
          <w:szCs w:val="18"/>
        </w:rPr>
        <w:t xml:space="preserve"> kategorije zaposlenih</w:t>
      </w:r>
      <w:r w:rsidR="004B2C19" w:rsidRPr="003A6D3E">
        <w:rPr>
          <w:rFonts w:ascii="Times New Roman" w:hAnsi="Times New Roman" w:cs="Times New Roman"/>
          <w:sz w:val="18"/>
          <w:szCs w:val="18"/>
        </w:rPr>
        <w:t xml:space="preserve"> </w:t>
      </w:r>
      <w:r w:rsidR="00A33473" w:rsidRPr="003A6D3E">
        <w:rPr>
          <w:rFonts w:ascii="Times New Roman" w:hAnsi="Times New Roman" w:cs="Times New Roman"/>
          <w:sz w:val="18"/>
          <w:szCs w:val="18"/>
        </w:rPr>
        <w:t xml:space="preserve">iz tačke 1 ovog oglasa </w:t>
      </w:r>
      <w:r w:rsidR="004B2C19" w:rsidRPr="003A6D3E">
        <w:rPr>
          <w:rFonts w:ascii="Times New Roman" w:hAnsi="Times New Roman" w:cs="Times New Roman"/>
          <w:sz w:val="18"/>
          <w:szCs w:val="18"/>
        </w:rPr>
        <w:t>(</w:t>
      </w:r>
      <w:r w:rsidR="003408B5" w:rsidRPr="003A6D3E">
        <w:rPr>
          <w:rFonts w:ascii="Times New Roman" w:hAnsi="Times New Roman" w:cs="Times New Roman"/>
          <w:sz w:val="18"/>
          <w:szCs w:val="18"/>
        </w:rPr>
        <w:t>60</w:t>
      </w:r>
      <w:r w:rsidR="00F96E7E" w:rsidRPr="003A6D3E">
        <w:rPr>
          <w:rFonts w:ascii="Times New Roman" w:hAnsi="Times New Roman" w:cs="Times New Roman"/>
          <w:sz w:val="18"/>
          <w:szCs w:val="18"/>
        </w:rPr>
        <w:t>% za akademsko</w:t>
      </w:r>
      <w:r w:rsidR="003408B5" w:rsidRPr="003A6D3E">
        <w:rPr>
          <w:rFonts w:ascii="Times New Roman" w:hAnsi="Times New Roman" w:cs="Times New Roman"/>
          <w:sz w:val="18"/>
          <w:szCs w:val="18"/>
        </w:rPr>
        <w:t>/naučno</w:t>
      </w:r>
      <w:r w:rsidR="00F96E7E" w:rsidRPr="003A6D3E">
        <w:rPr>
          <w:rFonts w:ascii="Times New Roman" w:hAnsi="Times New Roman" w:cs="Times New Roman"/>
          <w:sz w:val="18"/>
          <w:szCs w:val="18"/>
        </w:rPr>
        <w:t xml:space="preserve"> osoblje sa akademskim</w:t>
      </w:r>
      <w:r w:rsidR="003408B5" w:rsidRPr="003A6D3E">
        <w:rPr>
          <w:rFonts w:ascii="Times New Roman" w:hAnsi="Times New Roman" w:cs="Times New Roman"/>
          <w:sz w:val="18"/>
          <w:szCs w:val="18"/>
        </w:rPr>
        <w:t>/naučnim</w:t>
      </w:r>
      <w:r w:rsidR="00F96E7E" w:rsidRPr="003A6D3E">
        <w:rPr>
          <w:rFonts w:ascii="Times New Roman" w:hAnsi="Times New Roman" w:cs="Times New Roman"/>
          <w:sz w:val="18"/>
          <w:szCs w:val="18"/>
        </w:rPr>
        <w:t xml:space="preserve"> zvanjem i </w:t>
      </w:r>
      <w:r w:rsidR="003408B5" w:rsidRPr="003A6D3E">
        <w:rPr>
          <w:rFonts w:ascii="Times New Roman" w:hAnsi="Times New Roman" w:cs="Times New Roman"/>
          <w:sz w:val="18"/>
          <w:szCs w:val="18"/>
        </w:rPr>
        <w:t>40</w:t>
      </w:r>
      <w:r w:rsidR="00F96E7E" w:rsidRPr="003A6D3E">
        <w:rPr>
          <w:rFonts w:ascii="Times New Roman" w:hAnsi="Times New Roman" w:cs="Times New Roman"/>
          <w:sz w:val="18"/>
          <w:szCs w:val="18"/>
        </w:rPr>
        <w:t>% za stručno i neakademsko osoblje</w:t>
      </w:r>
      <w:r w:rsidR="00A33473" w:rsidRPr="003A6D3E">
        <w:rPr>
          <w:rFonts w:ascii="Times New Roman" w:hAnsi="Times New Roman" w:cs="Times New Roman"/>
          <w:sz w:val="18"/>
          <w:szCs w:val="18"/>
        </w:rPr>
        <w:t>.</w:t>
      </w:r>
    </w:p>
    <w:p w:rsidR="003A6D3E" w:rsidRDefault="003A6D3E" w:rsidP="003A6D3E">
      <w:pPr>
        <w:spacing w:after="0" w:line="180" w:lineRule="exact"/>
        <w:jc w:val="both"/>
        <w:rPr>
          <w:rFonts w:ascii="Times New Roman" w:hAnsi="Times New Roman" w:cs="Times New Roman"/>
          <w:sz w:val="18"/>
          <w:szCs w:val="18"/>
        </w:rPr>
      </w:pPr>
    </w:p>
    <w:p w:rsidR="007E4EAC" w:rsidRPr="003A6D3E" w:rsidRDefault="00FB39DD" w:rsidP="003A6D3E">
      <w:pPr>
        <w:spacing w:after="0" w:line="180" w:lineRule="exact"/>
        <w:jc w:val="both"/>
        <w:rPr>
          <w:rFonts w:ascii="Times New Roman" w:hAnsi="Times New Roman" w:cs="Times New Roman"/>
          <w:sz w:val="18"/>
          <w:szCs w:val="18"/>
          <w:lang w:val="sl-SI"/>
        </w:rPr>
      </w:pPr>
      <w:r w:rsidRPr="003A6D3E">
        <w:rPr>
          <w:rFonts w:ascii="Times New Roman" w:hAnsi="Times New Roman" w:cs="Times New Roman"/>
          <w:sz w:val="18"/>
          <w:szCs w:val="18"/>
        </w:rPr>
        <w:t>Pod p</w:t>
      </w:r>
      <w:r w:rsidR="00000163" w:rsidRPr="003A6D3E">
        <w:rPr>
          <w:rFonts w:ascii="Times New Roman" w:hAnsi="Times New Roman" w:cs="Times New Roman"/>
          <w:sz w:val="18"/>
          <w:szCs w:val="18"/>
        </w:rPr>
        <w:t xml:space="preserve">oboljšanjem uslova stanovanja </w:t>
      </w:r>
      <w:r w:rsidRPr="003A6D3E">
        <w:rPr>
          <w:rFonts w:ascii="Times New Roman" w:hAnsi="Times New Roman" w:cs="Times New Roman"/>
          <w:sz w:val="18"/>
          <w:szCs w:val="18"/>
        </w:rPr>
        <w:t xml:space="preserve"> podrazumijeva</w:t>
      </w:r>
      <w:r w:rsidR="00000163" w:rsidRPr="003A6D3E">
        <w:rPr>
          <w:rFonts w:ascii="Times New Roman" w:hAnsi="Times New Roman" w:cs="Times New Roman"/>
          <w:sz w:val="18"/>
          <w:szCs w:val="18"/>
        </w:rPr>
        <w:t xml:space="preserve"> se</w:t>
      </w:r>
      <w:r w:rsidR="007E4EAC" w:rsidRPr="003A6D3E">
        <w:rPr>
          <w:rFonts w:ascii="Times New Roman" w:hAnsi="Times New Roman" w:cs="Times New Roman"/>
          <w:sz w:val="18"/>
          <w:szCs w:val="18"/>
          <w:lang w:val="sl-SI"/>
        </w:rPr>
        <w:t xml:space="preserve"> izvođenje radova na zgradi, odnosno stanu, kao što su: popravka ili zamjena vitalnih djelova zgrade (krov, temelj, fasada, instalacije, izolacije, i slično), kao i ostali radovi koji se izvode u cilju poboljšanja kvaliteta življenja.</w:t>
      </w:r>
    </w:p>
    <w:p w:rsidR="007E4EAC" w:rsidRPr="003A6D3E" w:rsidRDefault="007E4EAC" w:rsidP="003A6D3E">
      <w:pPr>
        <w:autoSpaceDE w:val="0"/>
        <w:autoSpaceDN w:val="0"/>
        <w:adjustRightInd w:val="0"/>
        <w:spacing w:after="0" w:line="180" w:lineRule="exact"/>
        <w:rPr>
          <w:rFonts w:ascii="Times New Roman" w:hAnsi="Times New Roman" w:cs="Times New Roman"/>
          <w:bCs/>
          <w:sz w:val="18"/>
          <w:szCs w:val="18"/>
          <w:lang w:val="sl-SI"/>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3.  Zahtjev za </w:t>
      </w:r>
      <w:r w:rsidR="00FB39DD" w:rsidRPr="003A6D3E">
        <w:rPr>
          <w:rFonts w:ascii="Times New Roman" w:hAnsi="Times New Roman" w:cs="Times New Roman"/>
          <w:sz w:val="18"/>
          <w:szCs w:val="18"/>
        </w:rPr>
        <w:t>dodjelu</w:t>
      </w:r>
      <w:r w:rsidRPr="003A6D3E">
        <w:rPr>
          <w:rFonts w:ascii="Times New Roman" w:hAnsi="Times New Roman" w:cs="Times New Roman"/>
          <w:sz w:val="18"/>
          <w:szCs w:val="18"/>
        </w:rPr>
        <w:t xml:space="preserve"> novčanih sredstava </w:t>
      </w:r>
      <w:r w:rsidR="00FB39DD" w:rsidRPr="003A6D3E">
        <w:rPr>
          <w:rFonts w:ascii="Times New Roman" w:hAnsi="Times New Roman" w:cs="Times New Roman"/>
          <w:sz w:val="18"/>
          <w:szCs w:val="18"/>
        </w:rPr>
        <w:t>za poboljšanje uslova stanovanja</w:t>
      </w:r>
      <w:r w:rsidRPr="003A6D3E">
        <w:rPr>
          <w:rFonts w:ascii="Times New Roman" w:hAnsi="Times New Roman" w:cs="Times New Roman"/>
          <w:sz w:val="18"/>
          <w:szCs w:val="18"/>
        </w:rPr>
        <w:t xml:space="preserve"> podnosi se Komisiji</w:t>
      </w:r>
      <w:r w:rsidR="00D05102" w:rsidRPr="003A6D3E">
        <w:rPr>
          <w:rFonts w:ascii="Times New Roman" w:hAnsi="Times New Roman" w:cs="Times New Roman"/>
          <w:sz w:val="18"/>
          <w:szCs w:val="18"/>
        </w:rPr>
        <w:t xml:space="preserve"> za dodjelu novčanih sredstava za poboljšanje uslova stanovanja i za rješavanje stambenih potreba zaposlenih na Univerzitetu Crne Gore dodjelom novčanih sredstava (kredita)</w:t>
      </w:r>
      <w:r w:rsidR="009F70AD" w:rsidRPr="003A6D3E">
        <w:rPr>
          <w:rFonts w:ascii="Times New Roman" w:hAnsi="Times New Roman" w:cs="Times New Roman"/>
          <w:sz w:val="18"/>
          <w:szCs w:val="18"/>
        </w:rPr>
        <w:t>, u roku od 2</w:t>
      </w:r>
      <w:r w:rsidRPr="003A6D3E">
        <w:rPr>
          <w:rFonts w:ascii="Times New Roman" w:hAnsi="Times New Roman" w:cs="Times New Roman"/>
          <w:sz w:val="18"/>
          <w:szCs w:val="18"/>
        </w:rPr>
        <w:t xml:space="preserve">0 dana od dana objavljivanja </w:t>
      </w:r>
      <w:r w:rsidR="00D05102" w:rsidRPr="003A6D3E">
        <w:rPr>
          <w:rFonts w:ascii="Times New Roman" w:hAnsi="Times New Roman" w:cs="Times New Roman"/>
          <w:sz w:val="18"/>
          <w:szCs w:val="18"/>
        </w:rPr>
        <w:t xml:space="preserve">ovog </w:t>
      </w:r>
      <w:r w:rsidRPr="003A6D3E">
        <w:rPr>
          <w:rFonts w:ascii="Times New Roman" w:hAnsi="Times New Roman" w:cs="Times New Roman"/>
          <w:sz w:val="18"/>
          <w:szCs w:val="18"/>
        </w:rPr>
        <w:t>oglasa u Biltenu Univerziteta Crne Gore.</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4.  </w:t>
      </w:r>
      <w:r w:rsidR="007D399A" w:rsidRPr="003A6D3E">
        <w:rPr>
          <w:rFonts w:ascii="Times New Roman" w:hAnsi="Times New Roman" w:cs="Times New Roman"/>
          <w:sz w:val="18"/>
          <w:szCs w:val="18"/>
        </w:rPr>
        <w:t>Zahtjev za dodjelu novčanih sredstava za poboljšanje uslova stanovanja podnosi se u pisanoj formi</w:t>
      </w:r>
      <w:r w:rsidRPr="003A6D3E">
        <w:rPr>
          <w:rFonts w:ascii="Times New Roman" w:hAnsi="Times New Roman" w:cs="Times New Roman"/>
          <w:sz w:val="18"/>
          <w:szCs w:val="18"/>
        </w:rPr>
        <w:t xml:space="preserve">, na tipskom obrascu, koji je objavljen na </w:t>
      </w:r>
      <w:r w:rsidR="00D05102" w:rsidRPr="003A6D3E">
        <w:rPr>
          <w:rFonts w:ascii="Times New Roman" w:hAnsi="Times New Roman" w:cs="Times New Roman"/>
          <w:sz w:val="18"/>
          <w:szCs w:val="18"/>
        </w:rPr>
        <w:t>veb sajtu</w:t>
      </w:r>
      <w:r w:rsidRPr="003A6D3E">
        <w:rPr>
          <w:rFonts w:ascii="Times New Roman" w:hAnsi="Times New Roman" w:cs="Times New Roman"/>
          <w:sz w:val="18"/>
          <w:szCs w:val="18"/>
        </w:rPr>
        <w:t xml:space="preserve"> Univerziteta Crne Gore: </w:t>
      </w:r>
      <w:hyperlink r:id="rId6" w:history="1">
        <w:r w:rsidRPr="003A6D3E">
          <w:rPr>
            <w:rStyle w:val="Hyperlink"/>
            <w:rFonts w:ascii="Times New Roman" w:hAnsi="Times New Roman" w:cs="Times New Roman"/>
            <w:sz w:val="18"/>
            <w:szCs w:val="18"/>
          </w:rPr>
          <w:t>www.ucg.ac.me</w:t>
        </w:r>
      </w:hyperlink>
      <w:r w:rsidRPr="003A6D3E">
        <w:rPr>
          <w:rStyle w:val="Hyperlink"/>
          <w:rFonts w:ascii="Times New Roman" w:hAnsi="Times New Roman" w:cs="Times New Roman"/>
          <w:sz w:val="18"/>
          <w:szCs w:val="18"/>
        </w:rPr>
        <w:t>.</w:t>
      </w:r>
    </w:p>
    <w:p w:rsidR="003A6D3E" w:rsidRDefault="003A6D3E" w:rsidP="003A6D3E">
      <w:pPr>
        <w:spacing w:after="0" w:line="180" w:lineRule="exact"/>
        <w:jc w:val="both"/>
        <w:rPr>
          <w:rFonts w:ascii="Times New Roman" w:hAnsi="Times New Roman" w:cs="Times New Roman"/>
          <w:sz w:val="18"/>
          <w:szCs w:val="18"/>
        </w:rPr>
      </w:pPr>
    </w:p>
    <w:p w:rsidR="00700648"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5. Podnosilac zahtjeva je dužan da uz zahtjev priloži sve dokaze neophodne za utvrđivanje ispunjenosti uslova za </w:t>
      </w:r>
      <w:r w:rsidR="007B077D" w:rsidRPr="003A6D3E">
        <w:rPr>
          <w:rFonts w:ascii="Times New Roman" w:hAnsi="Times New Roman" w:cs="Times New Roman"/>
          <w:sz w:val="18"/>
          <w:szCs w:val="18"/>
        </w:rPr>
        <w:t>poboljšanje uslova stanovanja</w:t>
      </w:r>
      <w:r w:rsidRPr="003A6D3E">
        <w:rPr>
          <w:rFonts w:ascii="Times New Roman" w:hAnsi="Times New Roman" w:cs="Times New Roman"/>
          <w:sz w:val="18"/>
          <w:szCs w:val="18"/>
        </w:rPr>
        <w:t xml:space="preserve"> i utvrđivanja broja bodova, u skladu sa odredbama Pravilnika, </w:t>
      </w:r>
      <w:r w:rsidR="00D32F66" w:rsidRPr="003A6D3E">
        <w:rPr>
          <w:rFonts w:ascii="Times New Roman" w:hAnsi="Times New Roman" w:cs="Times New Roman"/>
          <w:sz w:val="18"/>
          <w:szCs w:val="18"/>
        </w:rPr>
        <w:t>i to</w:t>
      </w:r>
      <w:r w:rsidRPr="003A6D3E">
        <w:rPr>
          <w:rFonts w:ascii="Times New Roman" w:hAnsi="Times New Roman" w:cs="Times New Roman"/>
          <w:sz w:val="18"/>
          <w:szCs w:val="18"/>
        </w:rPr>
        <w:t>:</w:t>
      </w:r>
    </w:p>
    <w:p w:rsidR="003A6D3E" w:rsidRPr="003A6D3E" w:rsidRDefault="003A6D3E" w:rsidP="003A6D3E">
      <w:pPr>
        <w:spacing w:after="0" w:line="180" w:lineRule="exact"/>
        <w:jc w:val="both"/>
        <w:rPr>
          <w:rFonts w:ascii="Times New Roman" w:hAnsi="Times New Roman" w:cs="Times New Roman"/>
          <w:sz w:val="18"/>
          <w:szCs w:val="18"/>
        </w:rPr>
      </w:pP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odluku o izboru u akademsko ili naučno zvanje,</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ugovor o radu,</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dokaz o prebivalištu,</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kopiju lične karte,</w:t>
      </w:r>
    </w:p>
    <w:p w:rsidR="00700648" w:rsidRPr="003A6D3E" w:rsidRDefault="009479A9"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svojeručno potpisanu i</w:t>
      </w:r>
      <w:r w:rsidR="00700648" w:rsidRPr="003A6D3E">
        <w:rPr>
          <w:rFonts w:ascii="Times New Roman" w:hAnsi="Times New Roman" w:cs="Times New Roman"/>
          <w:sz w:val="18"/>
          <w:szCs w:val="18"/>
          <w:lang w:val="hr-HR"/>
        </w:rPr>
        <w:t>zjavu</w:t>
      </w:r>
      <w:r w:rsidRPr="003A6D3E">
        <w:rPr>
          <w:rFonts w:ascii="Times New Roman" w:hAnsi="Times New Roman" w:cs="Times New Roman"/>
          <w:sz w:val="18"/>
          <w:szCs w:val="18"/>
          <w:lang w:val="hr-HR"/>
        </w:rPr>
        <w:t xml:space="preserve"> zaposlenog </w:t>
      </w:r>
      <w:r w:rsidR="00700648" w:rsidRPr="003A6D3E">
        <w:rPr>
          <w:rFonts w:ascii="Times New Roman" w:hAnsi="Times New Roman" w:cs="Times New Roman"/>
          <w:sz w:val="18"/>
          <w:szCs w:val="18"/>
          <w:lang w:val="hr-HR"/>
        </w:rPr>
        <w:t xml:space="preserve"> o stanu u</w:t>
      </w:r>
      <w:r w:rsidR="00940970" w:rsidRPr="003A6D3E">
        <w:rPr>
          <w:rFonts w:ascii="Times New Roman" w:hAnsi="Times New Roman" w:cs="Times New Roman"/>
          <w:sz w:val="18"/>
          <w:szCs w:val="18"/>
          <w:lang w:val="hr-HR"/>
        </w:rPr>
        <w:t xml:space="preserve"> kojem živi i mjestu stanovanja</w:t>
      </w:r>
      <w:r w:rsidR="000B242E" w:rsidRPr="003A6D3E">
        <w:rPr>
          <w:rFonts w:ascii="Times New Roman" w:hAnsi="Times New Roman" w:cs="Times New Roman"/>
          <w:sz w:val="18"/>
          <w:szCs w:val="18"/>
          <w:lang w:val="hr-HR"/>
        </w:rPr>
        <w:t xml:space="preserve">, </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b/>
          <w:bCs/>
          <w:sz w:val="18"/>
          <w:szCs w:val="18"/>
          <w:lang w:val="es-ES"/>
        </w:rPr>
      </w:pPr>
      <w:r w:rsidRPr="003A6D3E">
        <w:rPr>
          <w:rFonts w:ascii="Times New Roman" w:hAnsi="Times New Roman" w:cs="Times New Roman"/>
          <w:sz w:val="18"/>
          <w:szCs w:val="18"/>
          <w:lang w:val="hr-HR"/>
        </w:rPr>
        <w:lastRenderedPageBreak/>
        <w:t>dokaz o pravu svojine, susvojine ili zajedničke svojine zaposlenog i članova njegovog porodičnog domaćinstva</w:t>
      </w:r>
      <w:r w:rsidRPr="003A6D3E">
        <w:rPr>
          <w:rFonts w:ascii="Times New Roman" w:hAnsi="Times New Roman" w:cs="Times New Roman"/>
          <w:sz w:val="18"/>
          <w:szCs w:val="18"/>
          <w:lang w:val="sl-SI"/>
        </w:rPr>
        <w:t xml:space="preserve"> na stanu</w:t>
      </w:r>
      <w:r w:rsidR="00D32F66" w:rsidRPr="003A6D3E">
        <w:rPr>
          <w:rFonts w:ascii="Times New Roman" w:hAnsi="Times New Roman" w:cs="Times New Roman"/>
          <w:sz w:val="18"/>
          <w:szCs w:val="18"/>
          <w:lang w:val="sl-SI"/>
        </w:rPr>
        <w:t>/stanovima</w:t>
      </w:r>
      <w:r w:rsidRPr="003A6D3E">
        <w:rPr>
          <w:rFonts w:ascii="Times New Roman" w:hAnsi="Times New Roman" w:cs="Times New Roman"/>
          <w:sz w:val="18"/>
          <w:szCs w:val="18"/>
          <w:lang w:val="sl-SI"/>
        </w:rPr>
        <w:t>, odnosno stambenoj zgradi</w:t>
      </w:r>
      <w:r w:rsidR="00D32F66" w:rsidRPr="003A6D3E">
        <w:rPr>
          <w:rFonts w:ascii="Times New Roman" w:hAnsi="Times New Roman" w:cs="Times New Roman"/>
          <w:sz w:val="18"/>
          <w:szCs w:val="18"/>
          <w:lang w:val="sl-SI"/>
        </w:rPr>
        <w:t>/stambenim zgradama</w:t>
      </w:r>
      <w:r w:rsidRPr="003A6D3E">
        <w:rPr>
          <w:rFonts w:ascii="Times New Roman" w:hAnsi="Times New Roman" w:cs="Times New Roman"/>
          <w:sz w:val="18"/>
          <w:szCs w:val="18"/>
          <w:lang w:val="sl-SI"/>
        </w:rPr>
        <w:t xml:space="preserve"> na teritoriji Crne Gore </w:t>
      </w:r>
      <w:r w:rsidRPr="003A6D3E">
        <w:rPr>
          <w:rFonts w:ascii="Times New Roman" w:hAnsi="Times New Roman" w:cs="Times New Roman"/>
          <w:sz w:val="18"/>
          <w:szCs w:val="18"/>
          <w:lang w:val="hr-HR"/>
        </w:rPr>
        <w:t>(list nepokretnosti</w:t>
      </w:r>
      <w:r w:rsidR="00283A67" w:rsidRPr="003A6D3E">
        <w:rPr>
          <w:rFonts w:ascii="Times New Roman" w:hAnsi="Times New Roman" w:cs="Times New Roman"/>
          <w:sz w:val="18"/>
          <w:szCs w:val="18"/>
          <w:lang w:val="hr-HR"/>
        </w:rPr>
        <w:t xml:space="preserve"> i uvjerenje o (ne)posjedovanju označenih prava na teritoriji Crne Gore</w:t>
      </w:r>
      <w:r w:rsidRPr="003A6D3E">
        <w:rPr>
          <w:rFonts w:ascii="Times New Roman" w:hAnsi="Times New Roman" w:cs="Times New Roman"/>
          <w:sz w:val="18"/>
          <w:szCs w:val="18"/>
          <w:lang w:val="hr-HR"/>
        </w:rPr>
        <w:t>)</w:t>
      </w:r>
      <w:r w:rsidRPr="003A6D3E">
        <w:rPr>
          <w:rFonts w:ascii="Times New Roman" w:hAnsi="Times New Roman" w:cs="Times New Roman"/>
          <w:sz w:val="18"/>
          <w:szCs w:val="18"/>
          <w:lang w:val="sl-SI"/>
        </w:rPr>
        <w:t>,</w:t>
      </w:r>
      <w:r w:rsidR="00D32F66" w:rsidRPr="003A6D3E">
        <w:rPr>
          <w:rFonts w:ascii="Times New Roman" w:hAnsi="Times New Roman" w:cs="Times New Roman"/>
          <w:sz w:val="18"/>
          <w:szCs w:val="18"/>
          <w:lang w:val="sl-SI"/>
        </w:rPr>
        <w:t xml:space="preserve"> kao i</w:t>
      </w:r>
      <w:r w:rsidRPr="003A6D3E">
        <w:rPr>
          <w:rFonts w:ascii="Times New Roman" w:hAnsi="Times New Roman" w:cs="Times New Roman"/>
          <w:sz w:val="18"/>
          <w:szCs w:val="18"/>
          <w:lang w:val="hr-HR"/>
        </w:rPr>
        <w:t xml:space="preserve"> dokaz o osnovu i vremenu sticanja prava na nepokretnosti</w:t>
      </w:r>
      <w:r w:rsidR="00D32F66" w:rsidRPr="003A6D3E">
        <w:rPr>
          <w:rFonts w:ascii="Times New Roman" w:hAnsi="Times New Roman" w:cs="Times New Roman"/>
          <w:sz w:val="18"/>
          <w:szCs w:val="18"/>
          <w:lang w:val="hr-HR"/>
        </w:rPr>
        <w:t xml:space="preserve"> (ukoliko taj podatak nije sadržan u listu nepokretnosti)</w:t>
      </w:r>
      <w:r w:rsidR="00C3481E" w:rsidRPr="003A6D3E">
        <w:rPr>
          <w:rFonts w:ascii="Times New Roman" w:hAnsi="Times New Roman" w:cs="Times New Roman"/>
          <w:sz w:val="18"/>
          <w:szCs w:val="18"/>
          <w:lang w:val="hr-HR"/>
        </w:rPr>
        <w:t xml:space="preserve">, </w:t>
      </w:r>
    </w:p>
    <w:p w:rsidR="00940970" w:rsidRPr="003A6D3E" w:rsidRDefault="00940970" w:rsidP="003A6D3E">
      <w:pPr>
        <w:numPr>
          <w:ilvl w:val="0"/>
          <w:numId w:val="3"/>
        </w:numPr>
        <w:spacing w:after="0" w:line="180" w:lineRule="exact"/>
        <w:ind w:left="357" w:hanging="357"/>
        <w:jc w:val="both"/>
        <w:rPr>
          <w:rFonts w:ascii="Times New Roman" w:hAnsi="Times New Roman" w:cs="Times New Roman"/>
          <w:b/>
          <w:bCs/>
          <w:sz w:val="18"/>
          <w:szCs w:val="18"/>
          <w:lang w:val="es-ES"/>
        </w:rPr>
      </w:pPr>
      <w:r w:rsidRPr="003A6D3E">
        <w:rPr>
          <w:rFonts w:ascii="Times New Roman" w:hAnsi="Times New Roman" w:cs="Times New Roman"/>
          <w:sz w:val="18"/>
          <w:szCs w:val="18"/>
          <w:lang w:val="hr-HR"/>
        </w:rPr>
        <w:t>dokaz o starosti zgrade u kojoj stanuje (ukoliko taj podatak nije sadržan u listu nepokretnosti)</w:t>
      </w:r>
      <w:r w:rsidR="005402B3" w:rsidRPr="003A6D3E">
        <w:rPr>
          <w:rFonts w:ascii="Times New Roman" w:hAnsi="Times New Roman" w:cs="Times New Roman"/>
          <w:sz w:val="18"/>
          <w:szCs w:val="18"/>
          <w:lang w:val="hr-HR"/>
        </w:rPr>
        <w:t>,</w:t>
      </w:r>
    </w:p>
    <w:p w:rsidR="00AB43C3" w:rsidRPr="003A6D3E" w:rsidRDefault="00700648" w:rsidP="003A6D3E">
      <w:pPr>
        <w:pStyle w:val="Bilten"/>
        <w:numPr>
          <w:ilvl w:val="0"/>
          <w:numId w:val="3"/>
        </w:numPr>
        <w:rPr>
          <w:szCs w:val="18"/>
          <w:lang w:val="hr-HR"/>
        </w:rPr>
      </w:pPr>
      <w:r w:rsidRPr="003A6D3E">
        <w:rPr>
          <w:szCs w:val="18"/>
          <w:lang w:val="hr-HR"/>
        </w:rPr>
        <w:t>dokaz o broju članova porodičnog domaćinstva zaposlenog, sa podacima o srodstvu, starosti, zanimanju, izdat</w:t>
      </w:r>
      <w:r w:rsidR="004B2C19" w:rsidRPr="003A6D3E">
        <w:rPr>
          <w:szCs w:val="18"/>
          <w:lang w:val="hr-HR"/>
        </w:rPr>
        <w:t>im</w:t>
      </w:r>
      <w:r w:rsidRPr="003A6D3E">
        <w:rPr>
          <w:szCs w:val="18"/>
          <w:lang w:val="hr-HR"/>
        </w:rPr>
        <w:t xml:space="preserve">  od nadležnog organa</w:t>
      </w:r>
      <w:r w:rsidR="00AB43C3" w:rsidRPr="003A6D3E">
        <w:rPr>
          <w:szCs w:val="18"/>
          <w:lang w:val="hr-HR"/>
        </w:rPr>
        <w:t xml:space="preserve"> </w:t>
      </w:r>
      <w:r w:rsidR="00E568DA" w:rsidRPr="003A6D3E">
        <w:rPr>
          <w:szCs w:val="18"/>
          <w:lang w:val="hr-HR"/>
        </w:rPr>
        <w:t>(</w:t>
      </w:r>
      <w:r w:rsidR="00D32F66" w:rsidRPr="003A6D3E">
        <w:rPr>
          <w:szCs w:val="18"/>
          <w:lang w:val="hr-HR"/>
        </w:rPr>
        <w:t>ovjerena izjava o kućnoj zajednici, izvodi iz matičnog registra rođenih (za djecu), izvod iz matičnog registra vjenčanih za bračne supružnike, odnosno odgovarajući dokaz o vanbračnoj zajednici; uvjerenje o zanimanju bračnog/vanbračnog supružnika</w:t>
      </w:r>
      <w:r w:rsidR="00E568DA" w:rsidRPr="003A6D3E">
        <w:rPr>
          <w:szCs w:val="18"/>
          <w:lang w:val="hr-HR"/>
        </w:rPr>
        <w:t>)</w:t>
      </w:r>
      <w:r w:rsidR="00D32F66" w:rsidRPr="003A6D3E">
        <w:rPr>
          <w:szCs w:val="18"/>
          <w:lang w:val="hr-HR"/>
        </w:rPr>
        <w:t>,</w:t>
      </w:r>
    </w:p>
    <w:p w:rsidR="00AB43C3" w:rsidRPr="003A6D3E" w:rsidRDefault="00AB43C3" w:rsidP="003A6D3E">
      <w:pPr>
        <w:pStyle w:val="Bilten"/>
        <w:rPr>
          <w:szCs w:val="18"/>
          <w:lang w:val="hr-HR"/>
        </w:rPr>
      </w:pPr>
    </w:p>
    <w:p w:rsidR="00AB43C3" w:rsidRPr="003A6D3E" w:rsidRDefault="00AB43C3" w:rsidP="003A6D3E">
      <w:pPr>
        <w:pStyle w:val="Bilten"/>
        <w:rPr>
          <w:szCs w:val="18"/>
          <w:lang w:val="sl-SI"/>
        </w:rPr>
      </w:pPr>
      <w:r w:rsidRPr="003A6D3E">
        <w:rPr>
          <w:szCs w:val="18"/>
          <w:lang w:val="hr-HR"/>
        </w:rPr>
        <w:t>(Napomena:</w:t>
      </w:r>
      <w:r w:rsidRPr="003A6D3E">
        <w:rPr>
          <w:szCs w:val="18"/>
          <w:lang w:val="sl-SI"/>
        </w:rPr>
        <w:t xml:space="preserve"> Pod članom porodičnog domaćinstva, smatraju se bračni supružnik, maloljetna djeca, punoljetna djeca,  ako su roditelji, po zakonu, obavezni da ih izdržavaju, kao i vanbračni supružnik iz vanbračne zajednice koja proizvodi pravno dejstvo u skladu sa Porodičnim zakonom), </w:t>
      </w:r>
    </w:p>
    <w:p w:rsidR="00AB43C3" w:rsidRPr="003A6D3E" w:rsidRDefault="00AB43C3" w:rsidP="003A6D3E">
      <w:pPr>
        <w:pStyle w:val="Bilten"/>
        <w:rPr>
          <w:szCs w:val="18"/>
          <w:lang w:val="sl-SI"/>
        </w:rPr>
      </w:pPr>
    </w:p>
    <w:p w:rsidR="00700648" w:rsidRPr="003A6D3E" w:rsidRDefault="00700648" w:rsidP="003A6D3E">
      <w:pPr>
        <w:pStyle w:val="Bilten"/>
        <w:numPr>
          <w:ilvl w:val="0"/>
          <w:numId w:val="3"/>
        </w:numPr>
        <w:rPr>
          <w:szCs w:val="18"/>
          <w:lang w:val="sl-SI"/>
        </w:rPr>
      </w:pPr>
      <w:r w:rsidRPr="003A6D3E">
        <w:rPr>
          <w:szCs w:val="18"/>
          <w:lang w:val="hr-HR"/>
        </w:rPr>
        <w:t>dokaz o studiranju člana porodičnog domaćinstva,</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dokaz o radnom stažu zaposlenog</w:t>
      </w:r>
      <w:r w:rsidR="00D32F66" w:rsidRPr="003A6D3E">
        <w:rPr>
          <w:rFonts w:ascii="Times New Roman" w:hAnsi="Times New Roman" w:cs="Times New Roman"/>
          <w:sz w:val="18"/>
          <w:szCs w:val="18"/>
          <w:lang w:val="hr-HR"/>
        </w:rPr>
        <w:t xml:space="preserve"> (izdaje poslodavac)</w:t>
      </w:r>
      <w:r w:rsidRPr="003A6D3E">
        <w:rPr>
          <w:rFonts w:ascii="Times New Roman" w:hAnsi="Times New Roman" w:cs="Times New Roman"/>
          <w:sz w:val="18"/>
          <w:szCs w:val="18"/>
          <w:lang w:val="hr-HR"/>
        </w:rPr>
        <w:t>,</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uvjerenje poslodav</w:t>
      </w:r>
      <w:r w:rsidR="00FB39DD" w:rsidRPr="003A6D3E">
        <w:rPr>
          <w:rFonts w:ascii="Times New Roman" w:hAnsi="Times New Roman" w:cs="Times New Roman"/>
          <w:sz w:val="18"/>
          <w:szCs w:val="18"/>
          <w:lang w:val="hr-HR"/>
        </w:rPr>
        <w:t>ca o značaju poslova iz člana 11</w:t>
      </w:r>
      <w:r w:rsidRPr="003A6D3E">
        <w:rPr>
          <w:rFonts w:ascii="Times New Roman" w:hAnsi="Times New Roman" w:cs="Times New Roman"/>
          <w:sz w:val="18"/>
          <w:szCs w:val="18"/>
          <w:lang w:val="hr-HR"/>
        </w:rPr>
        <w:t xml:space="preserve"> Pravilnika, </w:t>
      </w:r>
    </w:p>
    <w:p w:rsidR="00700648" w:rsidRPr="003A6D3E" w:rsidRDefault="00700648" w:rsidP="003A6D3E">
      <w:pPr>
        <w:numPr>
          <w:ilvl w:val="0"/>
          <w:numId w:val="3"/>
        </w:numPr>
        <w:spacing w:after="0" w:line="180" w:lineRule="exact"/>
        <w:ind w:left="357" w:hanging="357"/>
        <w:jc w:val="both"/>
        <w:rPr>
          <w:rFonts w:ascii="Times New Roman" w:hAnsi="Times New Roman" w:cs="Times New Roman"/>
          <w:sz w:val="18"/>
          <w:szCs w:val="18"/>
          <w:lang w:val="hr-HR"/>
        </w:rPr>
      </w:pPr>
      <w:r w:rsidRPr="003A6D3E">
        <w:rPr>
          <w:rFonts w:ascii="Times New Roman" w:hAnsi="Times New Roman" w:cs="Times New Roman"/>
          <w:sz w:val="18"/>
          <w:szCs w:val="18"/>
          <w:lang w:val="hr-HR"/>
        </w:rPr>
        <w:t>dokaz o (ne)ostvarivanju prava na kredit za rješavanje stambene potrebe ili za poboljšanje uslova stanovanja</w:t>
      </w:r>
      <w:r w:rsidR="00000163" w:rsidRPr="003A6D3E">
        <w:rPr>
          <w:rFonts w:ascii="Times New Roman" w:hAnsi="Times New Roman" w:cs="Times New Roman"/>
          <w:sz w:val="18"/>
          <w:szCs w:val="18"/>
          <w:lang w:val="hr-HR"/>
        </w:rPr>
        <w:t xml:space="preserve"> ili dodjeli</w:t>
      </w:r>
      <w:r w:rsidR="00FB39DD" w:rsidRPr="003A6D3E">
        <w:rPr>
          <w:rFonts w:ascii="Times New Roman" w:hAnsi="Times New Roman" w:cs="Times New Roman"/>
          <w:sz w:val="18"/>
          <w:szCs w:val="18"/>
          <w:lang w:val="hr-HR"/>
        </w:rPr>
        <w:t xml:space="preserve"> stana</w:t>
      </w:r>
      <w:r w:rsidRPr="003A6D3E">
        <w:rPr>
          <w:rFonts w:ascii="Times New Roman" w:hAnsi="Times New Roman" w:cs="Times New Roman"/>
          <w:sz w:val="18"/>
          <w:szCs w:val="18"/>
          <w:lang w:val="hr-HR"/>
        </w:rPr>
        <w:t>, od strane zaposlenog ili bračnog</w:t>
      </w:r>
      <w:r w:rsidR="00AB43C3" w:rsidRPr="003A6D3E">
        <w:rPr>
          <w:rFonts w:ascii="Times New Roman" w:hAnsi="Times New Roman" w:cs="Times New Roman"/>
          <w:sz w:val="18"/>
          <w:szCs w:val="18"/>
          <w:lang w:val="hr-HR"/>
        </w:rPr>
        <w:t>/vanbračnog</w:t>
      </w:r>
      <w:r w:rsidRPr="003A6D3E">
        <w:rPr>
          <w:rFonts w:ascii="Times New Roman" w:hAnsi="Times New Roman" w:cs="Times New Roman"/>
          <w:sz w:val="18"/>
          <w:szCs w:val="18"/>
          <w:lang w:val="hr-HR"/>
        </w:rPr>
        <w:t xml:space="preserve"> druga, na Univerzitetu, odnosno organizacionoj jedinici Univerziteta,  sa odgovarajućim ugovorima </w:t>
      </w:r>
      <w:r w:rsidR="00D05102" w:rsidRPr="003A6D3E">
        <w:rPr>
          <w:rFonts w:ascii="Times New Roman" w:hAnsi="Times New Roman" w:cs="Times New Roman"/>
          <w:sz w:val="18"/>
          <w:szCs w:val="18"/>
          <w:lang w:val="hr-HR"/>
        </w:rPr>
        <w:t xml:space="preserve">ili drugim ispravama </w:t>
      </w:r>
      <w:r w:rsidRPr="003A6D3E">
        <w:rPr>
          <w:rFonts w:ascii="Times New Roman" w:hAnsi="Times New Roman" w:cs="Times New Roman"/>
          <w:sz w:val="18"/>
          <w:szCs w:val="18"/>
          <w:lang w:val="hr-HR"/>
        </w:rPr>
        <w:t xml:space="preserve">o dodjeli </w:t>
      </w:r>
      <w:r w:rsidR="00000163" w:rsidRPr="003A6D3E">
        <w:rPr>
          <w:rFonts w:ascii="Times New Roman" w:hAnsi="Times New Roman" w:cs="Times New Roman"/>
          <w:sz w:val="18"/>
          <w:szCs w:val="18"/>
          <w:lang w:val="hr-HR"/>
        </w:rPr>
        <w:t xml:space="preserve">stana, </w:t>
      </w:r>
      <w:r w:rsidRPr="003A6D3E">
        <w:rPr>
          <w:rFonts w:ascii="Times New Roman" w:hAnsi="Times New Roman" w:cs="Times New Roman"/>
          <w:sz w:val="18"/>
          <w:szCs w:val="18"/>
          <w:lang w:val="hr-HR"/>
        </w:rPr>
        <w:t>novčanih sredstava</w:t>
      </w:r>
      <w:r w:rsidR="004D412A" w:rsidRPr="003A6D3E">
        <w:rPr>
          <w:rFonts w:ascii="Times New Roman" w:hAnsi="Times New Roman" w:cs="Times New Roman"/>
          <w:sz w:val="18"/>
          <w:szCs w:val="18"/>
          <w:lang w:val="hr-HR"/>
        </w:rPr>
        <w:t xml:space="preserve"> (kredita)</w:t>
      </w:r>
      <w:r w:rsidRPr="003A6D3E">
        <w:rPr>
          <w:rFonts w:ascii="Times New Roman" w:hAnsi="Times New Roman" w:cs="Times New Roman"/>
          <w:sz w:val="18"/>
          <w:szCs w:val="18"/>
          <w:lang w:val="hr-HR"/>
        </w:rPr>
        <w:t xml:space="preserve"> za rješavanje stambene potrebe i/ili poboljšanje uslova stanovanja</w:t>
      </w:r>
      <w:r w:rsidR="00FB39DD" w:rsidRPr="003A6D3E">
        <w:rPr>
          <w:rFonts w:ascii="Times New Roman" w:hAnsi="Times New Roman" w:cs="Times New Roman"/>
          <w:sz w:val="18"/>
          <w:szCs w:val="18"/>
          <w:lang w:val="hr-HR"/>
        </w:rPr>
        <w:t xml:space="preserve"> </w:t>
      </w:r>
      <w:r w:rsidR="00D32F66" w:rsidRPr="003A6D3E">
        <w:rPr>
          <w:rFonts w:ascii="Times New Roman" w:hAnsi="Times New Roman" w:cs="Times New Roman"/>
          <w:sz w:val="18"/>
          <w:szCs w:val="18"/>
          <w:lang w:val="hr-HR"/>
        </w:rPr>
        <w:t xml:space="preserve"> (dokaz</w:t>
      </w:r>
      <w:r w:rsidR="004D412A" w:rsidRPr="003A6D3E">
        <w:rPr>
          <w:rFonts w:ascii="Times New Roman" w:hAnsi="Times New Roman" w:cs="Times New Roman"/>
          <w:sz w:val="18"/>
          <w:szCs w:val="18"/>
          <w:lang w:val="hr-HR"/>
        </w:rPr>
        <w:t>e</w:t>
      </w:r>
      <w:r w:rsidR="00D32F66" w:rsidRPr="003A6D3E">
        <w:rPr>
          <w:rFonts w:ascii="Times New Roman" w:hAnsi="Times New Roman" w:cs="Times New Roman"/>
          <w:sz w:val="18"/>
          <w:szCs w:val="18"/>
          <w:lang w:val="hr-HR"/>
        </w:rPr>
        <w:t xml:space="preserve"> izdaje Univerzitet Crne Gore i organizaciona jedinica</w:t>
      </w:r>
      <w:r w:rsidR="00000163" w:rsidRPr="003A6D3E">
        <w:rPr>
          <w:rFonts w:ascii="Times New Roman" w:hAnsi="Times New Roman" w:cs="Times New Roman"/>
          <w:sz w:val="18"/>
          <w:szCs w:val="18"/>
          <w:lang w:val="hr-HR"/>
        </w:rPr>
        <w:t>.</w:t>
      </w:r>
    </w:p>
    <w:p w:rsidR="00940970" w:rsidRPr="003A6D3E" w:rsidRDefault="00940970" w:rsidP="003A6D3E">
      <w:pPr>
        <w:spacing w:after="0" w:line="180" w:lineRule="exact"/>
        <w:jc w:val="both"/>
        <w:rPr>
          <w:rFonts w:ascii="Times New Roman" w:hAnsi="Times New Roman" w:cs="Times New Roman"/>
          <w:b/>
          <w:sz w:val="18"/>
          <w:szCs w:val="18"/>
          <w:lang w:val="hr-HR"/>
        </w:rPr>
      </w:pPr>
    </w:p>
    <w:p w:rsidR="00940970" w:rsidRPr="003A6D3E" w:rsidRDefault="00940970" w:rsidP="003A6D3E">
      <w:pPr>
        <w:pStyle w:val="ListParagraph"/>
        <w:numPr>
          <w:ilvl w:val="0"/>
          <w:numId w:val="3"/>
        </w:num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lang w:val="pl-PL"/>
        </w:rPr>
        <w:t>premjer i predračun planiranih radova za poboljšanje uslova stanovanja, sačinjene od ovlašćenog subjekt</w:t>
      </w:r>
      <w:r w:rsidR="005402B3" w:rsidRPr="003A6D3E">
        <w:rPr>
          <w:rFonts w:ascii="Times New Roman" w:hAnsi="Times New Roman" w:cs="Times New Roman"/>
          <w:sz w:val="18"/>
          <w:szCs w:val="18"/>
          <w:lang w:val="pl-PL"/>
        </w:rPr>
        <w:t xml:space="preserve">a- </w:t>
      </w:r>
      <w:r w:rsidR="005402B3" w:rsidRPr="003A6D3E">
        <w:rPr>
          <w:rFonts w:ascii="Times New Roman" w:hAnsi="Times New Roman" w:cs="Times New Roman"/>
          <w:sz w:val="18"/>
          <w:szCs w:val="18"/>
        </w:rPr>
        <w:t>privrednog društva koje ima licencu za projektovanje i izvođenje radova u skladu sa članom 122 Zakona o planiranju i izgradnji objekata ("Službeni list Crne Gore", br. 64/17, 44/18, 63/18 i  82/20)</w:t>
      </w:r>
      <w:r w:rsidR="005402B3" w:rsidRPr="003A6D3E">
        <w:rPr>
          <w:rFonts w:ascii="Times New Roman" w:hAnsi="Times New Roman" w:cs="Times New Roman"/>
          <w:sz w:val="18"/>
          <w:szCs w:val="18"/>
          <w:lang w:val="pl-PL"/>
        </w:rPr>
        <w:t xml:space="preserve"> </w:t>
      </w:r>
      <w:r w:rsidRPr="003A6D3E">
        <w:rPr>
          <w:rFonts w:ascii="Times New Roman" w:hAnsi="Times New Roman" w:cs="Times New Roman"/>
          <w:sz w:val="18"/>
          <w:szCs w:val="18"/>
          <w:lang w:val="pl-PL"/>
        </w:rPr>
        <w:t>(ukoliko zaposleni stanuje u zgradi čija je starost do 20 godina.</w:t>
      </w:r>
    </w:p>
    <w:p w:rsidR="003A6D3E" w:rsidRDefault="003A6D3E" w:rsidP="003A6D3E">
      <w:pPr>
        <w:spacing w:after="0" w:line="180" w:lineRule="exact"/>
        <w:jc w:val="both"/>
        <w:rPr>
          <w:rFonts w:ascii="Times New Roman" w:hAnsi="Times New Roman" w:cs="Times New Roman"/>
          <w:b/>
          <w:sz w:val="18"/>
          <w:szCs w:val="18"/>
          <w:lang w:val="hr-HR"/>
        </w:rPr>
      </w:pPr>
    </w:p>
    <w:p w:rsidR="00700648" w:rsidRPr="003A6D3E" w:rsidRDefault="004B2C19" w:rsidP="003A6D3E">
      <w:pPr>
        <w:spacing w:after="0" w:line="180" w:lineRule="exact"/>
        <w:jc w:val="both"/>
        <w:rPr>
          <w:rFonts w:ascii="Times New Roman" w:hAnsi="Times New Roman" w:cs="Times New Roman"/>
          <w:sz w:val="18"/>
          <w:szCs w:val="18"/>
          <w:lang w:val="hr-HR"/>
        </w:rPr>
      </w:pPr>
      <w:r w:rsidRPr="003A6D3E">
        <w:rPr>
          <w:rFonts w:ascii="Times New Roman" w:hAnsi="Times New Roman" w:cs="Times New Roman"/>
          <w:b/>
          <w:sz w:val="18"/>
          <w:szCs w:val="18"/>
          <w:lang w:val="hr-HR"/>
        </w:rPr>
        <w:t>Napomena: dokazi se podnose u originalu ili kopiji</w:t>
      </w:r>
      <w:r w:rsidR="00AB43C3" w:rsidRPr="003A6D3E">
        <w:rPr>
          <w:rFonts w:ascii="Times New Roman" w:hAnsi="Times New Roman" w:cs="Times New Roman"/>
          <w:b/>
          <w:sz w:val="18"/>
          <w:szCs w:val="18"/>
          <w:lang w:val="hr-HR"/>
        </w:rPr>
        <w:t xml:space="preserve"> ovjerenoj kod nadležnog organa, a moraju biti izdati u vrijeme važenja ovog oglasa</w:t>
      </w:r>
      <w:r w:rsidR="00AB43C3" w:rsidRPr="003A6D3E">
        <w:rPr>
          <w:rFonts w:ascii="Times New Roman" w:hAnsi="Times New Roman" w:cs="Times New Roman"/>
          <w:sz w:val="18"/>
          <w:szCs w:val="18"/>
          <w:lang w:val="hr-HR"/>
        </w:rPr>
        <w:t>.</w:t>
      </w:r>
      <w:r w:rsidR="004D412A" w:rsidRPr="003A6D3E">
        <w:rPr>
          <w:rFonts w:ascii="Times New Roman" w:hAnsi="Times New Roman" w:cs="Times New Roman"/>
          <w:sz w:val="18"/>
          <w:szCs w:val="18"/>
          <w:lang w:val="hr-HR"/>
        </w:rPr>
        <w:t xml:space="preserve"> </w:t>
      </w:r>
      <w:r w:rsidR="004D412A" w:rsidRPr="003A6D3E">
        <w:rPr>
          <w:rFonts w:ascii="Times New Roman" w:hAnsi="Times New Roman" w:cs="Times New Roman"/>
          <w:b/>
          <w:sz w:val="18"/>
          <w:szCs w:val="18"/>
          <w:lang w:val="hr-HR"/>
        </w:rPr>
        <w:t>Zaposleni obavezno sačinjava i predaje i spisak dokumentacije koju dostavlja uz Zahtjev.</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000163"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6</w:t>
      </w:r>
      <w:r w:rsidR="004B2C19" w:rsidRPr="003A6D3E">
        <w:rPr>
          <w:rFonts w:ascii="Times New Roman" w:hAnsi="Times New Roman" w:cs="Times New Roman"/>
          <w:sz w:val="18"/>
          <w:szCs w:val="18"/>
        </w:rPr>
        <w:t>.  Zahtjev</w:t>
      </w:r>
      <w:r w:rsidR="00700648" w:rsidRPr="003A6D3E">
        <w:rPr>
          <w:rFonts w:ascii="Times New Roman" w:hAnsi="Times New Roman" w:cs="Times New Roman"/>
          <w:sz w:val="18"/>
          <w:szCs w:val="18"/>
        </w:rPr>
        <w:t xml:space="preserve"> koji nije podnešen u roku koji je određen u oglasu, </w:t>
      </w:r>
      <w:r w:rsidR="007E4EAC" w:rsidRPr="003A6D3E">
        <w:rPr>
          <w:rFonts w:ascii="Times New Roman" w:hAnsi="Times New Roman" w:cs="Times New Roman"/>
          <w:sz w:val="18"/>
          <w:szCs w:val="18"/>
        </w:rPr>
        <w:t>odbiće se kao neblagovremen.</w:t>
      </w:r>
    </w:p>
    <w:p w:rsidR="003A6D3E" w:rsidRDefault="003A6D3E" w:rsidP="003A6D3E">
      <w:pPr>
        <w:spacing w:after="0" w:line="180" w:lineRule="exact"/>
        <w:jc w:val="both"/>
        <w:rPr>
          <w:rFonts w:ascii="Times New Roman" w:hAnsi="Times New Roman" w:cs="Times New Roman"/>
          <w:sz w:val="18"/>
          <w:szCs w:val="18"/>
        </w:rPr>
      </w:pPr>
    </w:p>
    <w:p w:rsidR="00000163" w:rsidRPr="003A6D3E" w:rsidRDefault="00000163"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7. Zahtjev koji je nepotpun i/ili uz koji su priloženi nepotpuni dokazi, odbaciće se.</w:t>
      </w:r>
    </w:p>
    <w:p w:rsidR="003A6D3E" w:rsidRDefault="003A6D3E" w:rsidP="003A6D3E">
      <w:pPr>
        <w:spacing w:after="0" w:line="180" w:lineRule="exact"/>
        <w:jc w:val="both"/>
        <w:rPr>
          <w:rFonts w:ascii="Times New Roman" w:hAnsi="Times New Roman" w:cs="Times New Roman"/>
          <w:sz w:val="18"/>
          <w:szCs w:val="18"/>
        </w:rPr>
      </w:pPr>
    </w:p>
    <w:p w:rsidR="00000163" w:rsidRPr="003A6D3E" w:rsidRDefault="00000163"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8.  </w:t>
      </w:r>
      <w:r w:rsidRPr="003A6D3E">
        <w:rPr>
          <w:rFonts w:ascii="Times New Roman" w:hAnsi="Times New Roman" w:cs="Times New Roman"/>
          <w:bCs/>
          <w:sz w:val="18"/>
          <w:szCs w:val="18"/>
          <w:lang w:val="es-ES"/>
        </w:rPr>
        <w:t>Zahtjev i dokazi koji sadrže netačne podatke odbaciće se</w:t>
      </w:r>
      <w:r w:rsidRPr="003A6D3E">
        <w:rPr>
          <w:rFonts w:ascii="Times New Roman" w:hAnsi="Times New Roman" w:cs="Times New Roman"/>
          <w:sz w:val="18"/>
          <w:szCs w:val="18"/>
        </w:rPr>
        <w:t>.</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000163"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9</w:t>
      </w:r>
      <w:r w:rsidR="00700648" w:rsidRPr="003A6D3E">
        <w:rPr>
          <w:rFonts w:ascii="Times New Roman" w:hAnsi="Times New Roman" w:cs="Times New Roman"/>
          <w:sz w:val="18"/>
          <w:szCs w:val="18"/>
        </w:rPr>
        <w:t>. Izm</w:t>
      </w:r>
      <w:r w:rsidR="004B2C19" w:rsidRPr="003A6D3E">
        <w:rPr>
          <w:rFonts w:ascii="Times New Roman" w:hAnsi="Times New Roman" w:cs="Times New Roman"/>
          <w:sz w:val="18"/>
          <w:szCs w:val="18"/>
        </w:rPr>
        <w:t>i</w:t>
      </w:r>
      <w:r w:rsidR="00700648" w:rsidRPr="003A6D3E">
        <w:rPr>
          <w:rFonts w:ascii="Times New Roman" w:hAnsi="Times New Roman" w:cs="Times New Roman"/>
          <w:sz w:val="18"/>
          <w:szCs w:val="18"/>
        </w:rPr>
        <w:t xml:space="preserve">jenjene okolnosti, nakon isteka posljednjeg dana roka za podnošenje zahtjeva, ne uzimaju se u obzir. </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10.  Saglasno Planu za rješavanje stambenih potreba zaposlenih na Univerzitetu Crne Gore, dodjelom novčanih sredstava (kredita) za rješavanje stambene potrebe i dodjelom novčanih sredstava za poboljšanje uslova stanovanja, maksimalan iznos novčanih sredstava koji se može dodijeliti zaposlenom je </w:t>
      </w:r>
      <w:r w:rsidR="00000163" w:rsidRPr="003A6D3E">
        <w:rPr>
          <w:rFonts w:ascii="Times New Roman" w:hAnsi="Times New Roman" w:cs="Times New Roman"/>
          <w:sz w:val="18"/>
          <w:szCs w:val="18"/>
        </w:rPr>
        <w:t>10</w:t>
      </w:r>
      <w:r w:rsidRPr="003A6D3E">
        <w:rPr>
          <w:rFonts w:ascii="Times New Roman" w:hAnsi="Times New Roman" w:cs="Times New Roman"/>
          <w:sz w:val="18"/>
          <w:szCs w:val="18"/>
        </w:rPr>
        <w:t>.000,00</w:t>
      </w:r>
      <w:r w:rsidR="00AB43C3" w:rsidRPr="003A6D3E">
        <w:rPr>
          <w:rFonts w:ascii="Times New Roman" w:hAnsi="Times New Roman" w:cs="Times New Roman"/>
          <w:sz w:val="18"/>
          <w:szCs w:val="18"/>
        </w:rPr>
        <w:t xml:space="preserve"> </w:t>
      </w:r>
      <w:r w:rsidR="000B242E" w:rsidRPr="003A6D3E">
        <w:rPr>
          <w:rFonts w:ascii="Times New Roman" w:hAnsi="Times New Roman" w:cs="Times New Roman"/>
          <w:sz w:val="18"/>
          <w:szCs w:val="18"/>
        </w:rPr>
        <w:t xml:space="preserve">eura </w:t>
      </w:r>
      <w:r w:rsidR="00000163" w:rsidRPr="003A6D3E">
        <w:rPr>
          <w:rFonts w:ascii="Times New Roman" w:hAnsi="Times New Roman" w:cs="Times New Roman"/>
          <w:sz w:val="18"/>
          <w:szCs w:val="18"/>
        </w:rPr>
        <w:t>(desethiljada</w:t>
      </w:r>
      <w:r w:rsidR="00AB43C3" w:rsidRPr="003A6D3E">
        <w:rPr>
          <w:rFonts w:ascii="Times New Roman" w:hAnsi="Times New Roman" w:cs="Times New Roman"/>
          <w:sz w:val="18"/>
          <w:szCs w:val="18"/>
        </w:rPr>
        <w:t>)</w:t>
      </w:r>
      <w:r w:rsidRPr="003A6D3E">
        <w:rPr>
          <w:rFonts w:ascii="Times New Roman" w:hAnsi="Times New Roman" w:cs="Times New Roman"/>
          <w:sz w:val="18"/>
          <w:szCs w:val="18"/>
        </w:rPr>
        <w:t xml:space="preserve"> u bruto iznosu.</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11. Korisnik novčanih sredstava je u obavezi da vrati Univerzitetu najmanje 30% dodijeljenih sredstava.</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12. Povoljniji uslovi za vraćanje </w:t>
      </w:r>
      <w:r w:rsidR="00F850DB" w:rsidRPr="003A6D3E">
        <w:rPr>
          <w:rFonts w:ascii="Times New Roman" w:hAnsi="Times New Roman" w:cs="Times New Roman"/>
          <w:sz w:val="18"/>
          <w:szCs w:val="18"/>
        </w:rPr>
        <w:t xml:space="preserve">novčanih sredstava </w:t>
      </w:r>
      <w:r w:rsidRPr="003A6D3E">
        <w:rPr>
          <w:rFonts w:ascii="Times New Roman" w:hAnsi="Times New Roman" w:cs="Times New Roman"/>
          <w:sz w:val="18"/>
          <w:szCs w:val="18"/>
        </w:rPr>
        <w:t>su:</w:t>
      </w:r>
    </w:p>
    <w:p w:rsidR="00700648" w:rsidRPr="003A6D3E" w:rsidRDefault="00700648" w:rsidP="003A6D3E">
      <w:pPr>
        <w:pStyle w:val="ListParagraph"/>
        <w:numPr>
          <w:ilvl w:val="0"/>
          <w:numId w:val="3"/>
        </w:numPr>
        <w:spacing w:after="0" w:line="180" w:lineRule="exact"/>
        <w:jc w:val="both"/>
        <w:rPr>
          <w:rFonts w:ascii="Times New Roman" w:hAnsi="Times New Roman" w:cs="Times New Roman"/>
          <w:sz w:val="18"/>
          <w:szCs w:val="18"/>
          <w:lang w:val="sl-SI"/>
        </w:rPr>
      </w:pPr>
      <w:r w:rsidRPr="003A6D3E">
        <w:rPr>
          <w:rFonts w:ascii="Times New Roman" w:hAnsi="Times New Roman" w:cs="Times New Roman"/>
          <w:bCs/>
          <w:sz w:val="18"/>
          <w:szCs w:val="18"/>
          <w:lang w:val="es-ES"/>
        </w:rPr>
        <w:t xml:space="preserve">otplata </w:t>
      </w:r>
      <w:r w:rsidR="00F850DB" w:rsidRPr="003A6D3E">
        <w:rPr>
          <w:rFonts w:ascii="Times New Roman" w:hAnsi="Times New Roman" w:cs="Times New Roman"/>
          <w:bCs/>
          <w:sz w:val="18"/>
          <w:szCs w:val="18"/>
          <w:lang w:val="es-ES"/>
        </w:rPr>
        <w:t xml:space="preserve">novčanih sredstava </w:t>
      </w:r>
      <w:r w:rsidRPr="003A6D3E">
        <w:rPr>
          <w:rFonts w:ascii="Times New Roman" w:hAnsi="Times New Roman" w:cs="Times New Roman"/>
          <w:bCs/>
          <w:sz w:val="18"/>
          <w:szCs w:val="18"/>
          <w:lang w:val="es-ES"/>
        </w:rPr>
        <w:t xml:space="preserve"> na jednake mjesečne rate, u trajanju </w:t>
      </w:r>
      <w:r w:rsidRPr="003A6D3E">
        <w:rPr>
          <w:rFonts w:ascii="Times New Roman" w:hAnsi="Times New Roman" w:cs="Times New Roman"/>
          <w:sz w:val="18"/>
          <w:szCs w:val="18"/>
          <w:lang w:val="sl-SI"/>
        </w:rPr>
        <w:t xml:space="preserve">od 10 godina, </w:t>
      </w:r>
      <w:r w:rsidRPr="003A6D3E">
        <w:rPr>
          <w:rFonts w:ascii="Times New Roman" w:hAnsi="Times New Roman" w:cs="Times New Roman"/>
          <w:sz w:val="18"/>
          <w:szCs w:val="18"/>
        </w:rPr>
        <w:t>odnosno do ostvarivanja prava na penziju po sili zakona</w:t>
      </w:r>
      <w:r w:rsidRPr="003A6D3E">
        <w:rPr>
          <w:rFonts w:ascii="Times New Roman" w:hAnsi="Times New Roman" w:cs="Times New Roman"/>
          <w:sz w:val="18"/>
          <w:szCs w:val="18"/>
          <w:lang w:val="sl-SI"/>
        </w:rPr>
        <w:t>;</w:t>
      </w:r>
    </w:p>
    <w:p w:rsidR="00700648" w:rsidRPr="003A6D3E" w:rsidRDefault="00700648" w:rsidP="003A6D3E">
      <w:pPr>
        <w:pStyle w:val="ListParagraph"/>
        <w:numPr>
          <w:ilvl w:val="0"/>
          <w:numId w:val="3"/>
        </w:numPr>
        <w:autoSpaceDE w:val="0"/>
        <w:autoSpaceDN w:val="0"/>
        <w:adjustRightInd w:val="0"/>
        <w:spacing w:after="0" w:line="180" w:lineRule="exact"/>
        <w:jc w:val="both"/>
        <w:rPr>
          <w:rFonts w:ascii="Times New Roman" w:hAnsi="Times New Roman" w:cs="Times New Roman"/>
          <w:bCs/>
          <w:sz w:val="18"/>
          <w:szCs w:val="18"/>
          <w:lang w:val="es-ES"/>
        </w:rPr>
      </w:pPr>
      <w:r w:rsidRPr="003A6D3E">
        <w:rPr>
          <w:rFonts w:ascii="Times New Roman" w:hAnsi="Times New Roman" w:cs="Times New Roman"/>
          <w:bCs/>
          <w:sz w:val="18"/>
          <w:szCs w:val="18"/>
          <w:lang w:val="es-ES"/>
        </w:rPr>
        <w:t xml:space="preserve">umanjenje iznosa </w:t>
      </w:r>
      <w:r w:rsidR="00F850DB" w:rsidRPr="003A6D3E">
        <w:rPr>
          <w:rFonts w:ascii="Times New Roman" w:hAnsi="Times New Roman" w:cs="Times New Roman"/>
          <w:bCs/>
          <w:sz w:val="18"/>
          <w:szCs w:val="18"/>
          <w:lang w:val="es-ES"/>
        </w:rPr>
        <w:t xml:space="preserve">novčanih sredstava </w:t>
      </w:r>
      <w:r w:rsidRPr="003A6D3E">
        <w:rPr>
          <w:rFonts w:ascii="Times New Roman" w:hAnsi="Times New Roman" w:cs="Times New Roman"/>
          <w:bCs/>
          <w:sz w:val="18"/>
          <w:szCs w:val="18"/>
          <w:lang w:val="es-ES"/>
        </w:rPr>
        <w:t xml:space="preserve"> u visini od 5% za svaku godinu radnog staža, a najviše do 70% vrijednosti dodijeljenog kredita.</w:t>
      </w:r>
    </w:p>
    <w:p w:rsidR="00700648" w:rsidRPr="003A6D3E" w:rsidRDefault="00700648" w:rsidP="003A6D3E">
      <w:pPr>
        <w:autoSpaceDE w:val="0"/>
        <w:autoSpaceDN w:val="0"/>
        <w:adjustRightInd w:val="0"/>
        <w:spacing w:after="0" w:line="180" w:lineRule="exact"/>
        <w:jc w:val="both"/>
        <w:rPr>
          <w:rFonts w:ascii="Times New Roman" w:hAnsi="Times New Roman" w:cs="Times New Roman"/>
          <w:bCs/>
          <w:sz w:val="18"/>
          <w:szCs w:val="18"/>
          <w:lang w:val="es-ES"/>
        </w:rPr>
      </w:pPr>
    </w:p>
    <w:p w:rsidR="00700648" w:rsidRPr="003A6D3E" w:rsidRDefault="00700648" w:rsidP="003A6D3E">
      <w:pPr>
        <w:autoSpaceDE w:val="0"/>
        <w:autoSpaceDN w:val="0"/>
        <w:adjustRightInd w:val="0"/>
        <w:spacing w:after="0" w:line="180" w:lineRule="exact"/>
        <w:jc w:val="both"/>
        <w:rPr>
          <w:rFonts w:ascii="Times New Roman" w:hAnsi="Times New Roman" w:cs="Times New Roman"/>
          <w:bCs/>
          <w:sz w:val="18"/>
          <w:szCs w:val="18"/>
          <w:lang w:val="es-ES"/>
        </w:rPr>
      </w:pPr>
      <w:r w:rsidRPr="003A6D3E">
        <w:rPr>
          <w:rFonts w:ascii="Times New Roman" w:hAnsi="Times New Roman" w:cs="Times New Roman"/>
          <w:bCs/>
          <w:sz w:val="18"/>
          <w:szCs w:val="18"/>
          <w:lang w:val="es-ES"/>
        </w:rPr>
        <w:t>Ukoliko korisnik novčanih sredstava</w:t>
      </w:r>
      <w:r w:rsidR="004B2C19" w:rsidRPr="003A6D3E">
        <w:rPr>
          <w:rFonts w:ascii="Times New Roman" w:hAnsi="Times New Roman" w:cs="Times New Roman"/>
          <w:bCs/>
          <w:sz w:val="18"/>
          <w:szCs w:val="18"/>
          <w:lang w:val="es-ES"/>
        </w:rPr>
        <w:t xml:space="preserve"> </w:t>
      </w:r>
      <w:r w:rsidRPr="003A6D3E">
        <w:rPr>
          <w:rFonts w:ascii="Times New Roman" w:hAnsi="Times New Roman" w:cs="Times New Roman"/>
          <w:bCs/>
          <w:sz w:val="18"/>
          <w:szCs w:val="18"/>
          <w:lang w:val="es-ES"/>
        </w:rPr>
        <w:t>povraćaj sredstava Univerzitetu vrši jednokratnim  davanjem, istovremeno sa uplatom dodijeljenih sredstava, visina sredstava koja se vraćaju (najmanje 30% dodijeljenih sredstava) se umanjuje za dodatnih 5%.</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3A1BD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Novčana sredstva se dodjeljuju</w:t>
      </w:r>
      <w:r w:rsidR="00000163" w:rsidRPr="003A6D3E">
        <w:rPr>
          <w:rFonts w:ascii="Times New Roman" w:hAnsi="Times New Roman" w:cs="Times New Roman"/>
          <w:sz w:val="18"/>
          <w:szCs w:val="18"/>
        </w:rPr>
        <w:t xml:space="preserve"> beskamatno</w:t>
      </w:r>
      <w:r w:rsidR="00700648" w:rsidRPr="003A6D3E">
        <w:rPr>
          <w:rFonts w:ascii="Times New Roman" w:hAnsi="Times New Roman" w:cs="Times New Roman"/>
          <w:sz w:val="18"/>
          <w:szCs w:val="18"/>
        </w:rPr>
        <w:t>.</w:t>
      </w:r>
    </w:p>
    <w:p w:rsidR="003A6D3E" w:rsidRDefault="003A6D3E" w:rsidP="003A6D3E">
      <w:pPr>
        <w:spacing w:after="0" w:line="180" w:lineRule="exact"/>
        <w:jc w:val="both"/>
        <w:rPr>
          <w:rFonts w:ascii="Times New Roman" w:hAnsi="Times New Roman" w:cs="Times New Roman"/>
          <w:sz w:val="18"/>
          <w:szCs w:val="18"/>
        </w:rPr>
      </w:pPr>
    </w:p>
    <w:p w:rsidR="00700648" w:rsidRPr="003A6D3E" w:rsidRDefault="00700648" w:rsidP="003A6D3E">
      <w:p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13. Ukoliko dva ili više zaposlenih imaju jednak broj bodova</w:t>
      </w:r>
      <w:r w:rsidR="00A33473" w:rsidRPr="003A6D3E">
        <w:rPr>
          <w:rFonts w:ascii="Times New Roman" w:hAnsi="Times New Roman" w:cs="Times New Roman"/>
          <w:sz w:val="18"/>
          <w:szCs w:val="18"/>
        </w:rPr>
        <w:t xml:space="preserve"> na rang listi</w:t>
      </w:r>
      <w:r w:rsidRPr="003A6D3E">
        <w:rPr>
          <w:rFonts w:ascii="Times New Roman" w:hAnsi="Times New Roman" w:cs="Times New Roman"/>
          <w:sz w:val="18"/>
          <w:szCs w:val="18"/>
        </w:rPr>
        <w:t xml:space="preserve">, </w:t>
      </w:r>
      <w:r w:rsidR="00E568DA" w:rsidRPr="003A6D3E">
        <w:rPr>
          <w:rFonts w:ascii="Times New Roman" w:hAnsi="Times New Roman" w:cs="Times New Roman"/>
          <w:sz w:val="18"/>
          <w:szCs w:val="18"/>
          <w:lang w:val="es-ES"/>
        </w:rPr>
        <w:t>prioritet u dodjeli sredstava određuje se prema redosljedu utvrđenih kriterijuma</w:t>
      </w:r>
      <w:r w:rsidRPr="003A6D3E">
        <w:rPr>
          <w:rFonts w:ascii="Times New Roman" w:hAnsi="Times New Roman" w:cs="Times New Roman"/>
          <w:sz w:val="18"/>
          <w:szCs w:val="18"/>
        </w:rPr>
        <w:t>:</w:t>
      </w:r>
    </w:p>
    <w:p w:rsidR="00700648" w:rsidRPr="003A6D3E" w:rsidRDefault="00700648" w:rsidP="003A6D3E">
      <w:pPr>
        <w:pStyle w:val="ListParagraph"/>
        <w:numPr>
          <w:ilvl w:val="0"/>
          <w:numId w:val="9"/>
        </w:num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-značaj poslova;</w:t>
      </w:r>
    </w:p>
    <w:p w:rsidR="00700648" w:rsidRPr="003A6D3E" w:rsidRDefault="00700648" w:rsidP="003A6D3E">
      <w:pPr>
        <w:pStyle w:val="ListParagraph"/>
        <w:numPr>
          <w:ilvl w:val="0"/>
          <w:numId w:val="9"/>
        </w:num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-radni staž;</w:t>
      </w:r>
    </w:p>
    <w:p w:rsidR="00E568DA" w:rsidRPr="003A6D3E" w:rsidRDefault="00700648" w:rsidP="003A6D3E">
      <w:pPr>
        <w:pStyle w:val="ListParagraph"/>
        <w:numPr>
          <w:ilvl w:val="0"/>
          <w:numId w:val="9"/>
        </w:numPr>
        <w:spacing w:after="0" w:line="180" w:lineRule="exact"/>
        <w:jc w:val="both"/>
        <w:rPr>
          <w:rFonts w:ascii="Times New Roman" w:hAnsi="Times New Roman" w:cs="Times New Roman"/>
          <w:sz w:val="18"/>
          <w:szCs w:val="18"/>
        </w:rPr>
      </w:pPr>
      <w:r w:rsidRPr="003A6D3E">
        <w:rPr>
          <w:rFonts w:ascii="Times New Roman" w:hAnsi="Times New Roman" w:cs="Times New Roman"/>
          <w:sz w:val="18"/>
          <w:szCs w:val="18"/>
        </w:rPr>
        <w:t xml:space="preserve">-prethodno rješavanje stambene potrebe. </w:t>
      </w:r>
    </w:p>
    <w:p w:rsidR="00A33473" w:rsidRPr="003A6D3E" w:rsidRDefault="00A33473" w:rsidP="003A6D3E">
      <w:pPr>
        <w:spacing w:after="0" w:line="180" w:lineRule="exact"/>
        <w:jc w:val="center"/>
        <w:rPr>
          <w:rFonts w:ascii="Times New Roman" w:eastAsia="Times New Roman" w:hAnsi="Times New Roman" w:cs="Times New Roman"/>
          <w:bCs/>
          <w:sz w:val="18"/>
          <w:szCs w:val="18"/>
          <w:lang w:val="es-ES"/>
        </w:rPr>
      </w:pPr>
    </w:p>
    <w:p w:rsidR="00041D5D" w:rsidRPr="003A6D3E" w:rsidRDefault="00041D5D" w:rsidP="003A6D3E">
      <w:pPr>
        <w:spacing w:after="0" w:line="180" w:lineRule="exact"/>
        <w:rPr>
          <w:rFonts w:ascii="Times New Roman" w:hAnsi="Times New Roman" w:cs="Times New Roman"/>
          <w:sz w:val="18"/>
          <w:szCs w:val="18"/>
        </w:rPr>
      </w:pPr>
      <w:r w:rsidRPr="003A6D3E">
        <w:rPr>
          <w:rFonts w:ascii="Times New Roman" w:hAnsi="Times New Roman" w:cs="Times New Roman"/>
          <w:sz w:val="18"/>
          <w:szCs w:val="18"/>
        </w:rPr>
        <w:t>Broj: 01/13-</w:t>
      </w:r>
      <w:r w:rsidR="00C8347B" w:rsidRPr="003A6D3E">
        <w:rPr>
          <w:rFonts w:ascii="Times New Roman" w:hAnsi="Times New Roman" w:cs="Times New Roman"/>
          <w:sz w:val="18"/>
          <w:szCs w:val="18"/>
        </w:rPr>
        <w:t>170/1</w:t>
      </w:r>
    </w:p>
    <w:p w:rsidR="00041D5D" w:rsidRPr="003A6D3E" w:rsidRDefault="00041D5D" w:rsidP="003A6D3E">
      <w:pPr>
        <w:spacing w:after="0" w:line="180" w:lineRule="exact"/>
        <w:rPr>
          <w:rFonts w:ascii="Times New Roman" w:hAnsi="Times New Roman" w:cs="Times New Roman"/>
          <w:sz w:val="18"/>
          <w:szCs w:val="18"/>
        </w:rPr>
      </w:pPr>
      <w:r w:rsidRPr="003A6D3E">
        <w:rPr>
          <w:rFonts w:ascii="Times New Roman" w:hAnsi="Times New Roman" w:cs="Times New Roman"/>
          <w:sz w:val="18"/>
          <w:szCs w:val="18"/>
        </w:rPr>
        <w:t xml:space="preserve">Podgorica, </w:t>
      </w:r>
      <w:r w:rsidR="00C8347B" w:rsidRPr="003A6D3E">
        <w:rPr>
          <w:rFonts w:ascii="Times New Roman" w:hAnsi="Times New Roman" w:cs="Times New Roman"/>
          <w:sz w:val="18"/>
          <w:szCs w:val="18"/>
        </w:rPr>
        <w:t>02.11</w:t>
      </w:r>
      <w:r w:rsidR="00000163" w:rsidRPr="003A6D3E">
        <w:rPr>
          <w:rFonts w:ascii="Times New Roman" w:hAnsi="Times New Roman" w:cs="Times New Roman"/>
          <w:sz w:val="18"/>
          <w:szCs w:val="18"/>
        </w:rPr>
        <w:t>.</w:t>
      </w:r>
      <w:r w:rsidRPr="003A6D3E">
        <w:rPr>
          <w:rFonts w:ascii="Times New Roman" w:hAnsi="Times New Roman" w:cs="Times New Roman"/>
          <w:sz w:val="18"/>
          <w:szCs w:val="18"/>
        </w:rPr>
        <w:t>2020. godine</w:t>
      </w:r>
    </w:p>
    <w:p w:rsidR="00041D5D" w:rsidRPr="003A6D3E" w:rsidRDefault="00041D5D" w:rsidP="003A6D3E">
      <w:pPr>
        <w:spacing w:after="0" w:line="180" w:lineRule="exact"/>
        <w:jc w:val="center"/>
        <w:rPr>
          <w:rFonts w:ascii="Times New Roman" w:hAnsi="Times New Roman" w:cs="Times New Roman"/>
          <w:sz w:val="18"/>
          <w:szCs w:val="18"/>
        </w:rPr>
      </w:pPr>
    </w:p>
    <w:p w:rsidR="00041D5D" w:rsidRPr="003A6D3E" w:rsidRDefault="00041D5D" w:rsidP="003A6D3E">
      <w:pPr>
        <w:spacing w:after="0" w:line="180" w:lineRule="exact"/>
        <w:jc w:val="center"/>
        <w:rPr>
          <w:rFonts w:ascii="Times New Roman" w:hAnsi="Times New Roman" w:cs="Times New Roman"/>
          <w:sz w:val="18"/>
          <w:szCs w:val="18"/>
        </w:rPr>
      </w:pPr>
      <w:r w:rsidRPr="003A6D3E">
        <w:rPr>
          <w:rFonts w:ascii="Times New Roman" w:hAnsi="Times New Roman" w:cs="Times New Roman"/>
          <w:sz w:val="18"/>
          <w:szCs w:val="18"/>
        </w:rPr>
        <w:t>KOMISIJA ZA DODJELU NOVČANIH SREDSTAVA ZA POBOLJŠANJE USLOVA              STANOVANJA I ZA RJEŠAVANJE STAMBENIH POTREBA ZAPOSLENIH NA UNIVERZITETU CRNE GORE  DODJELOM NOVČANIH SREDSTAVA (KREDITA)</w:t>
      </w:r>
    </w:p>
    <w:p w:rsidR="00041D5D" w:rsidRPr="003A6D3E" w:rsidRDefault="00041D5D" w:rsidP="003A6D3E">
      <w:pPr>
        <w:spacing w:after="0" w:line="180" w:lineRule="exact"/>
        <w:jc w:val="center"/>
        <w:rPr>
          <w:rFonts w:ascii="Times New Roman" w:hAnsi="Times New Roman" w:cs="Times New Roman"/>
          <w:sz w:val="18"/>
          <w:szCs w:val="18"/>
        </w:rPr>
      </w:pPr>
    </w:p>
    <w:p w:rsidR="00041D5D" w:rsidRPr="003A6D3E" w:rsidRDefault="00041D5D" w:rsidP="003A6D3E">
      <w:pPr>
        <w:tabs>
          <w:tab w:val="left" w:pos="2415"/>
        </w:tabs>
        <w:spacing w:after="0" w:line="180" w:lineRule="exact"/>
        <w:jc w:val="center"/>
        <w:rPr>
          <w:rFonts w:ascii="Times New Roman" w:hAnsi="Times New Roman" w:cs="Times New Roman"/>
          <w:sz w:val="18"/>
          <w:szCs w:val="18"/>
        </w:rPr>
      </w:pPr>
      <w:r w:rsidRPr="003A6D3E">
        <w:rPr>
          <w:rFonts w:ascii="Times New Roman" w:hAnsi="Times New Roman" w:cs="Times New Roman"/>
          <w:sz w:val="18"/>
          <w:szCs w:val="18"/>
        </w:rPr>
        <w:t>PREDSJEDNIK</w:t>
      </w:r>
    </w:p>
    <w:p w:rsidR="00041D5D" w:rsidRPr="003A6D3E" w:rsidRDefault="00041D5D" w:rsidP="003A6D3E">
      <w:pPr>
        <w:tabs>
          <w:tab w:val="left" w:pos="6090"/>
        </w:tabs>
        <w:spacing w:after="0" w:line="180" w:lineRule="exact"/>
        <w:jc w:val="center"/>
        <w:rPr>
          <w:rFonts w:ascii="Times New Roman" w:hAnsi="Times New Roman" w:cs="Times New Roman"/>
          <w:sz w:val="18"/>
          <w:szCs w:val="18"/>
        </w:rPr>
      </w:pPr>
      <w:r w:rsidRPr="003A6D3E">
        <w:rPr>
          <w:rFonts w:ascii="Times New Roman" w:hAnsi="Times New Roman" w:cs="Times New Roman"/>
          <w:sz w:val="18"/>
          <w:szCs w:val="18"/>
        </w:rPr>
        <w:t>Prof. dr Saša Mujović, s.r.</w:t>
      </w:r>
    </w:p>
    <w:p w:rsidR="00F074A2" w:rsidRPr="003A6D3E" w:rsidRDefault="00F074A2" w:rsidP="003A6D3E">
      <w:pPr>
        <w:pBdr>
          <w:bottom w:val="double" w:sz="4" w:space="1" w:color="auto"/>
        </w:pBdr>
        <w:spacing w:after="0" w:line="180" w:lineRule="exact"/>
        <w:rPr>
          <w:rFonts w:ascii="Times New Roman" w:hAnsi="Times New Roman" w:cs="Times New Roman"/>
          <w:sz w:val="18"/>
          <w:szCs w:val="18"/>
        </w:rPr>
      </w:pPr>
      <w:bookmarkStart w:id="0" w:name="_GoBack"/>
    </w:p>
    <w:bookmarkEnd w:id="0"/>
    <w:p w:rsidR="00AF2210" w:rsidRPr="003A6D3E" w:rsidRDefault="00AF2210" w:rsidP="003A6D3E">
      <w:pPr>
        <w:spacing w:after="0" w:line="180" w:lineRule="exact"/>
        <w:rPr>
          <w:rFonts w:ascii="Times New Roman" w:hAnsi="Times New Roman" w:cs="Times New Roman"/>
          <w:sz w:val="18"/>
          <w:szCs w:val="18"/>
        </w:rPr>
      </w:pPr>
    </w:p>
    <w:sectPr w:rsidR="00AF2210" w:rsidRPr="003A6D3E" w:rsidSect="00991394">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DF1"/>
    <w:multiLevelType w:val="hybridMultilevel"/>
    <w:tmpl w:val="F46A1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DF67DE"/>
    <w:multiLevelType w:val="hybridMultilevel"/>
    <w:tmpl w:val="0BA874FE"/>
    <w:lvl w:ilvl="0" w:tplc="2708C846">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977C6"/>
    <w:multiLevelType w:val="hybridMultilevel"/>
    <w:tmpl w:val="2A323C9C"/>
    <w:lvl w:ilvl="0" w:tplc="A5E6090A">
      <w:start w:val="5"/>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3DB04296"/>
    <w:multiLevelType w:val="hybridMultilevel"/>
    <w:tmpl w:val="8ADA5716"/>
    <w:lvl w:ilvl="0" w:tplc="03728C00">
      <w:start w:val="1"/>
      <w:numFmt w:val="bullet"/>
      <w:lvlText w:val="-"/>
      <w:lvlJc w:val="left"/>
      <w:pPr>
        <w:tabs>
          <w:tab w:val="num" w:pos="454"/>
        </w:tabs>
        <w:ind w:left="454" w:hanging="227"/>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F4149"/>
    <w:multiLevelType w:val="hybridMultilevel"/>
    <w:tmpl w:val="174AF1F6"/>
    <w:lvl w:ilvl="0" w:tplc="B3C2BBCC">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5" w15:restartNumberingAfterBreak="0">
    <w:nsid w:val="4AFA0B6D"/>
    <w:multiLevelType w:val="hybridMultilevel"/>
    <w:tmpl w:val="E484280C"/>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6" w15:restartNumberingAfterBreak="0">
    <w:nsid w:val="5A885AE0"/>
    <w:multiLevelType w:val="hybridMultilevel"/>
    <w:tmpl w:val="0EE847F0"/>
    <w:lvl w:ilvl="0" w:tplc="2708C846">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664AE6"/>
    <w:multiLevelType w:val="hybridMultilevel"/>
    <w:tmpl w:val="56EE3AA8"/>
    <w:lvl w:ilvl="0" w:tplc="2708C846">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254EEE"/>
    <w:multiLevelType w:val="hybridMultilevel"/>
    <w:tmpl w:val="DE8C3C68"/>
    <w:lvl w:ilvl="0" w:tplc="2708C846">
      <w:start w:val="1"/>
      <w:numFmt w:val="bullet"/>
      <w:lvlText w:val="-"/>
      <w:lvlJc w:val="left"/>
      <w:pPr>
        <w:tabs>
          <w:tab w:val="num" w:pos="360"/>
        </w:tabs>
        <w:ind w:left="360" w:hanging="360"/>
      </w:pPr>
      <w:rPr>
        <w:rFonts w:ascii="Arial" w:eastAsia="Times New Roman" w:hAnsi="Aria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3"/>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3A"/>
    <w:rsid w:val="00000163"/>
    <w:rsid w:val="00014142"/>
    <w:rsid w:val="00041D5D"/>
    <w:rsid w:val="000441FA"/>
    <w:rsid w:val="000B242E"/>
    <w:rsid w:val="000D6894"/>
    <w:rsid w:val="000F3F0C"/>
    <w:rsid w:val="00117B92"/>
    <w:rsid w:val="00170201"/>
    <w:rsid w:val="00204236"/>
    <w:rsid w:val="00283A67"/>
    <w:rsid w:val="003221DB"/>
    <w:rsid w:val="00323C91"/>
    <w:rsid w:val="003408B5"/>
    <w:rsid w:val="003427CD"/>
    <w:rsid w:val="00350BA7"/>
    <w:rsid w:val="00353EB1"/>
    <w:rsid w:val="00360CEE"/>
    <w:rsid w:val="003A1BD8"/>
    <w:rsid w:val="003A6D3E"/>
    <w:rsid w:val="003C396B"/>
    <w:rsid w:val="004059B1"/>
    <w:rsid w:val="00420D2C"/>
    <w:rsid w:val="004B2C19"/>
    <w:rsid w:val="004C61DB"/>
    <w:rsid w:val="004D26F5"/>
    <w:rsid w:val="004D412A"/>
    <w:rsid w:val="00531212"/>
    <w:rsid w:val="005402B3"/>
    <w:rsid w:val="0059353A"/>
    <w:rsid w:val="005F5CBE"/>
    <w:rsid w:val="00615785"/>
    <w:rsid w:val="00631040"/>
    <w:rsid w:val="00653FCA"/>
    <w:rsid w:val="00693463"/>
    <w:rsid w:val="006A0C58"/>
    <w:rsid w:val="006A5406"/>
    <w:rsid w:val="006B3886"/>
    <w:rsid w:val="006B6B16"/>
    <w:rsid w:val="00700648"/>
    <w:rsid w:val="0071196F"/>
    <w:rsid w:val="00743FD2"/>
    <w:rsid w:val="00773C55"/>
    <w:rsid w:val="00787B6E"/>
    <w:rsid w:val="007B077D"/>
    <w:rsid w:val="007B0BFA"/>
    <w:rsid w:val="007B647E"/>
    <w:rsid w:val="007C2658"/>
    <w:rsid w:val="007D399A"/>
    <w:rsid w:val="007E4EAC"/>
    <w:rsid w:val="00802DA7"/>
    <w:rsid w:val="008B4FF6"/>
    <w:rsid w:val="00940970"/>
    <w:rsid w:val="00943E15"/>
    <w:rsid w:val="009479A9"/>
    <w:rsid w:val="0096484D"/>
    <w:rsid w:val="00972A0E"/>
    <w:rsid w:val="00991394"/>
    <w:rsid w:val="009F70AD"/>
    <w:rsid w:val="00A068CC"/>
    <w:rsid w:val="00A32E7A"/>
    <w:rsid w:val="00A33473"/>
    <w:rsid w:val="00AA5D4A"/>
    <w:rsid w:val="00AB43C3"/>
    <w:rsid w:val="00AD375F"/>
    <w:rsid w:val="00AF2210"/>
    <w:rsid w:val="00B23E4C"/>
    <w:rsid w:val="00B25760"/>
    <w:rsid w:val="00BB655D"/>
    <w:rsid w:val="00C3481E"/>
    <w:rsid w:val="00C431B0"/>
    <w:rsid w:val="00C811A9"/>
    <w:rsid w:val="00C8347B"/>
    <w:rsid w:val="00CD64D7"/>
    <w:rsid w:val="00D05102"/>
    <w:rsid w:val="00D32F66"/>
    <w:rsid w:val="00D502ED"/>
    <w:rsid w:val="00D96368"/>
    <w:rsid w:val="00DE1665"/>
    <w:rsid w:val="00DE1F50"/>
    <w:rsid w:val="00E52275"/>
    <w:rsid w:val="00E568DA"/>
    <w:rsid w:val="00EB7297"/>
    <w:rsid w:val="00F074A2"/>
    <w:rsid w:val="00F328DC"/>
    <w:rsid w:val="00F850DB"/>
    <w:rsid w:val="00F96E7E"/>
    <w:rsid w:val="00FB39DD"/>
    <w:rsid w:val="00FD2D5A"/>
    <w:rsid w:val="00FF6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D0AB"/>
  <w15:docId w15:val="{348C157E-FC08-4BB3-892E-AB86BAE9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75"/>
    <w:pPr>
      <w:ind w:left="720"/>
      <w:contextualSpacing/>
    </w:pPr>
  </w:style>
  <w:style w:type="character" w:styleId="Hyperlink">
    <w:name w:val="Hyperlink"/>
    <w:basedOn w:val="DefaultParagraphFont"/>
    <w:uiPriority w:val="99"/>
    <w:unhideWhenUsed/>
    <w:rsid w:val="00F074A2"/>
    <w:rPr>
      <w:color w:val="0563C1" w:themeColor="hyperlink"/>
      <w:u w:val="single"/>
    </w:rPr>
  </w:style>
  <w:style w:type="paragraph" w:styleId="BalloonText">
    <w:name w:val="Balloon Text"/>
    <w:basedOn w:val="Normal"/>
    <w:link w:val="BalloonTextChar"/>
    <w:uiPriority w:val="99"/>
    <w:semiHidden/>
    <w:unhideWhenUsed/>
    <w:rsid w:val="00693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463"/>
    <w:rPr>
      <w:rFonts w:ascii="Segoe UI" w:hAnsi="Segoe UI" w:cs="Segoe UI"/>
      <w:sz w:val="18"/>
      <w:szCs w:val="18"/>
    </w:rPr>
  </w:style>
  <w:style w:type="paragraph" w:customStyle="1" w:styleId="Bilten">
    <w:name w:val="Bilten"/>
    <w:basedOn w:val="Normal"/>
    <w:link w:val="BiltenChar"/>
    <w:rsid w:val="00AB43C3"/>
    <w:pPr>
      <w:spacing w:after="0" w:line="180" w:lineRule="exact"/>
      <w:jc w:val="both"/>
    </w:pPr>
    <w:rPr>
      <w:rFonts w:ascii="Times New Roman" w:eastAsia="Times New Roman" w:hAnsi="Times New Roman" w:cs="Times New Roman"/>
      <w:sz w:val="18"/>
      <w:szCs w:val="24"/>
      <w:lang w:val="en-GB"/>
    </w:rPr>
  </w:style>
  <w:style w:type="character" w:customStyle="1" w:styleId="BiltenChar">
    <w:name w:val="Bilten Char"/>
    <w:link w:val="Bilten"/>
    <w:rsid w:val="00AB43C3"/>
    <w:rPr>
      <w:rFonts w:ascii="Times New Roman" w:eastAsia="Times New Roman" w:hAnsi="Times New Roman" w:cs="Times New Roman"/>
      <w:sz w:val="18"/>
      <w:szCs w:val="24"/>
      <w:lang w:val="en-GB"/>
    </w:rPr>
  </w:style>
  <w:style w:type="character" w:styleId="CommentReference">
    <w:name w:val="annotation reference"/>
    <w:basedOn w:val="DefaultParagraphFont"/>
    <w:uiPriority w:val="99"/>
    <w:semiHidden/>
    <w:unhideWhenUsed/>
    <w:rsid w:val="00AF2210"/>
    <w:rPr>
      <w:sz w:val="16"/>
      <w:szCs w:val="16"/>
    </w:rPr>
  </w:style>
  <w:style w:type="paragraph" w:styleId="CommentText">
    <w:name w:val="annotation text"/>
    <w:basedOn w:val="Normal"/>
    <w:link w:val="CommentTextChar"/>
    <w:uiPriority w:val="99"/>
    <w:semiHidden/>
    <w:unhideWhenUsed/>
    <w:rsid w:val="00AF2210"/>
    <w:pPr>
      <w:spacing w:line="240" w:lineRule="auto"/>
    </w:pPr>
    <w:rPr>
      <w:sz w:val="20"/>
      <w:szCs w:val="20"/>
    </w:rPr>
  </w:style>
  <w:style w:type="character" w:customStyle="1" w:styleId="CommentTextChar">
    <w:name w:val="Comment Text Char"/>
    <w:basedOn w:val="DefaultParagraphFont"/>
    <w:link w:val="CommentText"/>
    <w:uiPriority w:val="99"/>
    <w:semiHidden/>
    <w:rsid w:val="00AF2210"/>
    <w:rPr>
      <w:sz w:val="20"/>
      <w:szCs w:val="20"/>
    </w:rPr>
  </w:style>
  <w:style w:type="paragraph" w:styleId="CommentSubject">
    <w:name w:val="annotation subject"/>
    <w:basedOn w:val="CommentText"/>
    <w:next w:val="CommentText"/>
    <w:link w:val="CommentSubjectChar"/>
    <w:uiPriority w:val="99"/>
    <w:semiHidden/>
    <w:unhideWhenUsed/>
    <w:rsid w:val="00AF2210"/>
    <w:rPr>
      <w:b/>
      <w:bCs/>
    </w:rPr>
  </w:style>
  <w:style w:type="character" w:customStyle="1" w:styleId="CommentSubjectChar">
    <w:name w:val="Comment Subject Char"/>
    <w:basedOn w:val="CommentTextChar"/>
    <w:link w:val="CommentSubject"/>
    <w:uiPriority w:val="99"/>
    <w:semiHidden/>
    <w:rsid w:val="00AF22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9933">
      <w:bodyDiv w:val="1"/>
      <w:marLeft w:val="0"/>
      <w:marRight w:val="0"/>
      <w:marTop w:val="0"/>
      <w:marBottom w:val="0"/>
      <w:divBdr>
        <w:top w:val="none" w:sz="0" w:space="0" w:color="auto"/>
        <w:left w:val="none" w:sz="0" w:space="0" w:color="auto"/>
        <w:bottom w:val="none" w:sz="0" w:space="0" w:color="auto"/>
        <w:right w:val="none" w:sz="0" w:space="0" w:color="auto"/>
      </w:divBdr>
    </w:div>
    <w:div w:id="1224946757">
      <w:bodyDiv w:val="1"/>
      <w:marLeft w:val="0"/>
      <w:marRight w:val="0"/>
      <w:marTop w:val="0"/>
      <w:marBottom w:val="0"/>
      <w:divBdr>
        <w:top w:val="none" w:sz="0" w:space="0" w:color="auto"/>
        <w:left w:val="none" w:sz="0" w:space="0" w:color="auto"/>
        <w:bottom w:val="none" w:sz="0" w:space="0" w:color="auto"/>
        <w:right w:val="none" w:sz="0" w:space="0" w:color="auto"/>
      </w:divBdr>
    </w:div>
    <w:div w:id="1861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g.ac.m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975B-5EDE-4BFA-BF74-02F112E3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Nebojša Mitrić</dc:creator>
  <cp:lastModifiedBy>Beba</cp:lastModifiedBy>
  <cp:revision>4</cp:revision>
  <cp:lastPrinted>2020-10-20T08:22:00Z</cp:lastPrinted>
  <dcterms:created xsi:type="dcterms:W3CDTF">2020-11-03T13:29:00Z</dcterms:created>
  <dcterms:modified xsi:type="dcterms:W3CDTF">2020-11-03T13:37:00Z</dcterms:modified>
</cp:coreProperties>
</file>