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D664F1" w:rsidTr="00D664F1">
        <w:trPr>
          <w:trHeight w:val="55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64F1" w:rsidRDefault="00D664F1">
            <w:pPr>
              <w:rPr>
                <w:rFonts w:ascii="Arial" w:hAnsi="Arial" w:cs="Arial"/>
                <w:b/>
                <w:bCs/>
                <w:lang w:val="sr-Latn-RS" w:eastAsia="en-U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Tabela S2.6.4. Forma za pripremu informacionih lista predmeta</w:t>
            </w:r>
          </w:p>
        </w:tc>
      </w:tr>
      <w:tr w:rsidR="00D664F1" w:rsidTr="00D664F1">
        <w:trPr>
          <w:trHeight w:val="425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Naziv predmeta</w:t>
            </w:r>
            <w:r w:rsidR="009F2CEA"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 xml:space="preserve"> Hirurgija</w:t>
            </w:r>
          </w:p>
        </w:tc>
      </w:tr>
      <w:tr w:rsidR="00D664F1" w:rsidTr="00D664F1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Broj ECTS kredita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Fond časova</w:t>
            </w:r>
          </w:p>
        </w:tc>
      </w:tr>
      <w:tr w:rsidR="00D664F1" w:rsidTr="00D664F1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9F2CE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9F2CE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VII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9F2CE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9F2CE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3 + 3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226"/>
        <w:gridCol w:w="4989"/>
      </w:tblGrid>
      <w:tr w:rsidR="00D664F1" w:rsidTr="00D664F1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Studijski programi za koje se organizuje</w:t>
            </w:r>
            <w:r w:rsidR="009F2CEA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 xml:space="preserve"> </w:t>
            </w:r>
            <w:r w:rsidR="009F2CEA" w:rsidRPr="0028133E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Medicinski fakultet – Integrisani akademski studijski program Stomatologija</w:t>
            </w:r>
          </w:p>
        </w:tc>
      </w:tr>
      <w:tr w:rsidR="00D664F1" w:rsidTr="00D664F1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Uslovljenost drugim predmetima</w:t>
            </w:r>
            <w:r w:rsidR="005270FB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 xml:space="preserve"> </w:t>
            </w:r>
            <w:r w:rsidR="005270FB" w:rsidRPr="0028133E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Nema uslovljenosti</w:t>
            </w:r>
          </w:p>
        </w:tc>
      </w:tr>
      <w:tr w:rsidR="00D664F1" w:rsidTr="00D664F1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Ciljevi izučavanja predmeta</w:t>
            </w:r>
            <w:r w:rsidR="0028133E">
              <w:t xml:space="preserve"> </w:t>
            </w:r>
            <w:r w:rsidR="0028133E" w:rsidRPr="0028133E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Izučavanje liječenja povreda i oboljenja hirurškim metodama</w:t>
            </w:r>
          </w:p>
        </w:tc>
      </w:tr>
      <w:tr w:rsidR="00D664F1" w:rsidTr="00D664F1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D664F1" w:rsidTr="00D664F1">
        <w:trPr>
          <w:cantSplit/>
          <w:trHeight w:val="220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C95C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C95C76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Uvod u hirurgiju i istorija hirurgije Hirurška profilaksa.</w:t>
            </w:r>
          </w:p>
          <w:p w:rsidR="00C95C76" w:rsidRDefault="00C95C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C95C76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Anamneza i fizikalni pregled bolesnika Principi asepse i antisepse</w:t>
            </w:r>
          </w:p>
        </w:tc>
      </w:tr>
      <w:tr w:rsidR="00D664F1" w:rsidTr="00D664F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Uvod u hirurgiju i istorija hirurgije Hirurška profilaksa.</w:t>
            </w:r>
          </w:p>
          <w:p w:rsidR="00C7243A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Anamneza i fizikalni pregled bolesnika.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Krvarenje i hemostaza, transfuzija krvi i krvnih derivata</w:t>
            </w:r>
          </w:p>
          <w:p w:rsidR="00C7243A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Osnovne i napredne metode privremene i definitivne hemostaze.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Prevencija i terapija šoka, mjere kardiopulmonalne reanimacije</w:t>
            </w:r>
          </w:p>
          <w:p w:rsidR="00C7243A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Savrmeni principi KPCR-a (ERC standardi). Primjena AED-a i defibrilatora u ordinaciji i van nje.</w:t>
            </w:r>
          </w:p>
        </w:tc>
      </w:tr>
      <w:tr w:rsidR="00D664F1" w:rsidTr="00D664F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Asepsa i antisepsa, hirurške infekcije</w:t>
            </w:r>
          </w:p>
          <w:p w:rsidR="00C7243A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Prinicipi asepse i antisepse.</w:t>
            </w: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 </w:t>
            </w: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Praktična primjena mjera asepse i antisepse i  pr</w:t>
            </w: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e</w:t>
            </w: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vencija intrahospitalnih infekcija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Preoperativna priprema bolesnika i osnovi anestezije</w:t>
            </w:r>
          </w:p>
          <w:p w:rsidR="00C7243A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Praktični principi davanja lokalne i regionalne anestezije. Primjena medicinskih sredstava radi obezbjeđenja disajnog puta.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Rana i zarastanje rane, osnovna pravila i vrste operacija</w:t>
            </w:r>
          </w:p>
          <w:p w:rsidR="00C7243A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Primarna obrada rane. Medicinska prevojna sredstva.</w:t>
            </w:r>
          </w:p>
        </w:tc>
      </w:tr>
      <w:tr w:rsidR="00D664F1" w:rsidTr="00D664F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Transplantacija tkiva i organa, povrede mekih tkiva i koštano – zglobnog sistema</w:t>
            </w:r>
          </w:p>
          <w:p w:rsidR="00C7243A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Osnovni principi imobilizacije. Priručna i tipska imobilizaciona sredstva.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Hirurška oboljenja i povrede perifernih arterija i vena.</w:t>
            </w:r>
          </w:p>
          <w:p w:rsidR="00C7243A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Hitna hirurška stanja.</w:t>
            </w:r>
          </w:p>
        </w:tc>
      </w:tr>
      <w:tr w:rsidR="00D664F1" w:rsidTr="00D664F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Osnovni principi onkologije i hirurško liječenje malignih oboljenja</w:t>
            </w:r>
          </w:p>
          <w:p w:rsidR="00C7243A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Incidenti u stomatološkoj ordinaciji – povrede u toku rada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3A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Hirurška oboljenja i povrede glave i vrata</w:t>
            </w:r>
          </w:p>
          <w:p w:rsidR="00C7243A" w:rsidRDefault="00C724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Vježbe: O</w:t>
            </w:r>
            <w:r w:rsidRPr="00C7243A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snovni principi trijaže.</w:t>
            </w: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57" w:rsidRDefault="0032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32765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Hirurška oboljenja i povrede trbušnog zida i retroperitonealnog prostora</w:t>
            </w:r>
          </w:p>
          <w:p w:rsidR="00327657" w:rsidRDefault="0032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32765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Zbrinjavanje politraumatizovanih – osnovni principi. Trauma sistem.</w:t>
            </w:r>
          </w:p>
        </w:tc>
      </w:tr>
      <w:tr w:rsidR="00D664F1" w:rsidTr="00D664F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32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32765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Hirurška oboljenja dojke i endokrinih žlijezda</w:t>
            </w:r>
          </w:p>
          <w:p w:rsidR="00327657" w:rsidRDefault="0032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32765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Primarni, primarni odloženi i sekundarni šav u hirurgiji – praktična primjena i vještine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32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32765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Hirurška oboljenja i povrede pluća, srca i velikih krvnih sudova</w:t>
            </w:r>
          </w:p>
          <w:p w:rsidR="00327657" w:rsidRDefault="0032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32765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Principi torakalne centeze i torakalne drenaže.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32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32765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Hirurška oboljenja i povrede organa gastrointestinalnog trakta</w:t>
            </w:r>
          </w:p>
          <w:p w:rsidR="00327657" w:rsidRDefault="003276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="00D64222" w:rsidRPr="00D64222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Anamneza, fizikalni pregled i dijagnostika povreda abdomena.</w:t>
            </w:r>
          </w:p>
        </w:tc>
      </w:tr>
      <w:tr w:rsidR="00D664F1" w:rsidTr="00D664F1">
        <w:trPr>
          <w:cantSplit/>
          <w:trHeight w:val="55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sr-Latn-RS"/>
              </w:rPr>
              <w:t xml:space="preserve">Metode obrazovanja </w:t>
            </w:r>
            <w:r w:rsidR="003F5935" w:rsidRPr="003F593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sr-Latn-RS"/>
              </w:rPr>
              <w:t>Predavanja i vježbe. Priprema za vježbe. Rad u maloj grupi i konsultacije. Završni ispit</w:t>
            </w:r>
          </w:p>
        </w:tc>
      </w:tr>
      <w:tr w:rsidR="00D664F1" w:rsidTr="00D664F1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  <w:t>Opterećenje studenata</w:t>
            </w:r>
          </w:p>
        </w:tc>
      </w:tr>
      <w:tr w:rsidR="00D664F1" w:rsidTr="00D664F1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07" w:rsidRDefault="00AA05B8" w:rsidP="00AA05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83DE3">
              <w:rPr>
                <w:rFonts w:ascii="Arial" w:eastAsia="Times New Roman" w:hAnsi="Arial" w:cs="Arial"/>
                <w:b/>
                <w:sz w:val="20"/>
                <w:szCs w:val="16"/>
              </w:rPr>
              <w:lastRenderedPageBreak/>
              <w:t>Nedjeljno</w:t>
            </w:r>
            <w:r w:rsidRPr="00383DE3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  <w:p w:rsidR="00AA05B8" w:rsidRPr="00383DE3" w:rsidRDefault="00AA05B8" w:rsidP="00AA05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83DE3">
              <w:rPr>
                <w:rFonts w:ascii="Arial" w:eastAsia="Times New Roman" w:hAnsi="Arial" w:cs="Arial"/>
                <w:sz w:val="20"/>
                <w:szCs w:val="16"/>
              </w:rPr>
              <w:t>5 kredita x 40/30 = 6,66 sati. Struktura; predavanja 3 sat</w:t>
            </w:r>
            <w:r>
              <w:rPr>
                <w:rFonts w:ascii="Arial" w:eastAsia="Times New Roman" w:hAnsi="Arial" w:cs="Arial"/>
                <w:sz w:val="20"/>
                <w:szCs w:val="16"/>
              </w:rPr>
              <w:t>a, vježbe 3</w:t>
            </w:r>
            <w:r w:rsidRPr="00383DE3">
              <w:rPr>
                <w:rFonts w:ascii="Arial" w:eastAsia="Times New Roman" w:hAnsi="Arial" w:cs="Arial"/>
                <w:sz w:val="20"/>
                <w:szCs w:val="16"/>
              </w:rPr>
              <w:t xml:space="preserve"> sata,  individualni rad studenata </w:t>
            </w:r>
            <w:r>
              <w:rPr>
                <w:rFonts w:ascii="Arial" w:eastAsia="Times New Roman" w:hAnsi="Arial" w:cs="Arial"/>
                <w:sz w:val="20"/>
                <w:szCs w:val="16"/>
              </w:rPr>
              <w:t>0</w:t>
            </w:r>
            <w:r w:rsidRPr="00383DE3">
              <w:rPr>
                <w:rFonts w:ascii="Arial" w:eastAsia="Times New Roman" w:hAnsi="Arial" w:cs="Arial"/>
                <w:sz w:val="20"/>
                <w:szCs w:val="16"/>
              </w:rPr>
              <w:t>,66 sati.</w:t>
            </w:r>
            <w:r w:rsidRPr="00383DE3">
              <w:rPr>
                <w:rFonts w:ascii="Arial" w:eastAsia="Times New Roman" w:hAnsi="Arial" w:cs="Arial"/>
                <w:sz w:val="20"/>
                <w:szCs w:val="16"/>
              </w:rPr>
              <w:tab/>
            </w:r>
          </w:p>
          <w:p w:rsidR="00D664F1" w:rsidRDefault="00D6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</w:pP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07" w:rsidRDefault="00AA05B8" w:rsidP="00AA05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383DE3">
              <w:rPr>
                <w:rFonts w:ascii="Arial" w:eastAsia="Times New Roman" w:hAnsi="Arial" w:cs="Arial"/>
                <w:b/>
                <w:sz w:val="20"/>
                <w:szCs w:val="16"/>
              </w:rPr>
              <w:t>U semestru</w:t>
            </w:r>
          </w:p>
          <w:p w:rsidR="00C67523" w:rsidRDefault="00AA05B8" w:rsidP="00AA05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83DE3">
              <w:rPr>
                <w:rFonts w:ascii="Arial" w:eastAsia="Times New Roman" w:hAnsi="Arial" w:cs="Arial"/>
                <w:sz w:val="20"/>
                <w:szCs w:val="16"/>
              </w:rPr>
              <w:t>Nastava i završni ispit: 6,66 sati x 1</w:t>
            </w:r>
            <w:r w:rsidR="004D31B8">
              <w:rPr>
                <w:rFonts w:ascii="Arial" w:eastAsia="Times New Roman" w:hAnsi="Arial" w:cs="Arial"/>
                <w:sz w:val="20"/>
                <w:szCs w:val="16"/>
              </w:rPr>
              <w:t>6 =</w:t>
            </w:r>
            <w:r w:rsidR="00E51706">
              <w:rPr>
                <w:rFonts w:ascii="Arial" w:eastAsia="Times New Roman" w:hAnsi="Arial" w:cs="Arial"/>
                <w:sz w:val="20"/>
                <w:szCs w:val="16"/>
              </w:rPr>
              <w:t xml:space="preserve"> 106,56</w:t>
            </w:r>
            <w:r w:rsidR="00AF74E2">
              <w:rPr>
                <w:rFonts w:ascii="Arial" w:eastAsia="Times New Roman" w:hAnsi="Arial" w:cs="Arial"/>
                <w:sz w:val="20"/>
                <w:szCs w:val="16"/>
              </w:rPr>
              <w:t xml:space="preserve"> sati</w:t>
            </w:r>
          </w:p>
          <w:p w:rsidR="00B52173" w:rsidRDefault="00AA05B8" w:rsidP="00AA05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83DE3">
              <w:rPr>
                <w:rFonts w:ascii="Arial" w:eastAsia="Times New Roman" w:hAnsi="Arial" w:cs="Arial"/>
                <w:sz w:val="20"/>
                <w:szCs w:val="16"/>
              </w:rPr>
              <w:t xml:space="preserve">Neophodne pripreme prije početka semestra (administracija, upis, ovjera) 2 x 6,66 sati = 13,33 sati. </w:t>
            </w:r>
          </w:p>
          <w:p w:rsidR="00AA05B8" w:rsidRPr="00135F07" w:rsidRDefault="00AA05B8" w:rsidP="00AA05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383DE3">
              <w:rPr>
                <w:rFonts w:ascii="Arial" w:eastAsia="Times New Roman" w:hAnsi="Arial" w:cs="Arial"/>
                <w:sz w:val="20"/>
                <w:szCs w:val="16"/>
              </w:rPr>
              <w:t xml:space="preserve">Ukupno opterećnje za predmet 5x30 = 150 sati Dopunski rad za pripremu ispita u popravnom ispitnom roku, uključujući i polaganje popravnog ispita od 0 do </w:t>
            </w:r>
            <w:r w:rsidR="00697257">
              <w:rPr>
                <w:rFonts w:ascii="Arial" w:eastAsia="Times New Roman" w:hAnsi="Arial" w:cs="Arial"/>
                <w:sz w:val="20"/>
                <w:szCs w:val="16"/>
              </w:rPr>
              <w:t xml:space="preserve">30 </w:t>
            </w:r>
            <w:r w:rsidRPr="00383DE3">
              <w:rPr>
                <w:rFonts w:ascii="Arial" w:eastAsia="Times New Roman" w:hAnsi="Arial" w:cs="Arial"/>
                <w:sz w:val="20"/>
                <w:szCs w:val="16"/>
              </w:rPr>
              <w:t>sat</w:t>
            </w:r>
            <w:r w:rsidR="00697257">
              <w:rPr>
                <w:rFonts w:ascii="Arial" w:eastAsia="Times New Roman" w:hAnsi="Arial" w:cs="Arial"/>
                <w:sz w:val="20"/>
                <w:szCs w:val="16"/>
              </w:rPr>
              <w:t xml:space="preserve">i </w:t>
            </w:r>
            <w:r w:rsidRPr="00383DE3">
              <w:rPr>
                <w:rFonts w:ascii="Arial" w:eastAsia="Times New Roman" w:hAnsi="Arial" w:cs="Arial"/>
                <w:sz w:val="20"/>
                <w:szCs w:val="16"/>
              </w:rPr>
              <w:t xml:space="preserve">(preostalo vrijeme od prve dvije stavke do ukupnog opterećenja za predmet </w:t>
            </w:r>
            <w:r w:rsidR="00D1121D">
              <w:rPr>
                <w:rFonts w:ascii="Arial" w:eastAsia="Times New Roman" w:hAnsi="Arial" w:cs="Arial"/>
                <w:sz w:val="20"/>
                <w:szCs w:val="16"/>
              </w:rPr>
              <w:t>150</w:t>
            </w:r>
            <w:r w:rsidRPr="00383DE3">
              <w:rPr>
                <w:rFonts w:ascii="Arial" w:eastAsia="Times New Roman" w:hAnsi="Arial" w:cs="Arial"/>
                <w:sz w:val="20"/>
                <w:szCs w:val="16"/>
              </w:rPr>
              <w:t xml:space="preserve"> sati) </w:t>
            </w:r>
          </w:p>
          <w:p w:rsidR="00D664F1" w:rsidRDefault="00AA05B8" w:rsidP="00AA05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</w:pPr>
            <w:r w:rsidRPr="00383DE3">
              <w:rPr>
                <w:rFonts w:ascii="Arial" w:eastAsia="Times New Roman" w:hAnsi="Arial" w:cs="Arial"/>
                <w:sz w:val="20"/>
                <w:szCs w:val="16"/>
              </w:rPr>
              <w:t>Struktura opterećenja: 106,66 sati (Nastava polaganje ispita)+ 13,33 sati (Priprema)+30 sati (Dopunski rad).</w:t>
            </w:r>
          </w:p>
        </w:tc>
      </w:tr>
      <w:tr w:rsidR="00D664F1" w:rsidTr="00D664F1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Obaveze studenata u toku nastave:</w:t>
            </w:r>
          </w:p>
          <w:p w:rsidR="00AA05B8" w:rsidRDefault="00AA05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</w:p>
        </w:tc>
      </w:tr>
      <w:tr w:rsidR="00D664F1" w:rsidTr="00D664F1">
        <w:trPr>
          <w:cantSplit/>
          <w:trHeight w:val="68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C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Literatura:</w:t>
            </w:r>
            <w:r w:rsidR="00C214C1">
              <w:t xml:space="preserve"> </w:t>
            </w:r>
          </w:p>
          <w:p w:rsidR="00D664F1" w:rsidRPr="00A711C2" w:rsidRDefault="00C214C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A711C2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Maksimović Ž, Hirurgija: udžbenik za studente. Medicinski fakultet Beograd, 2019.</w:t>
            </w:r>
          </w:p>
        </w:tc>
      </w:tr>
      <w:tr w:rsidR="00D664F1" w:rsidTr="00D664F1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Ishodi učenja (usklađeni sa ishodima za studijski program):</w:t>
            </w:r>
          </w:p>
          <w:p w:rsidR="00EC4E4C" w:rsidRPr="00EC4E4C" w:rsidRDefault="00EC4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EC4E4C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Nakon završene dvosemestralne nastave iz predmeta Hirurgija, student Medicine treba da posjeduje sljedeće ishode učenja: 1.</w:t>
            </w:r>
            <w:r w:rsidRPr="00EC4E4C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Posjeduje znanje iz hirurške anatomije i patofiziologije hirurških oboljenja. 2.</w:t>
            </w:r>
            <w:r w:rsidRPr="00EC4E4C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Osposobljen je da uzme anamnezu i obavl hirurški pregled bolesnika, 3.</w:t>
            </w:r>
            <w:r w:rsidRPr="00EC4E4C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Osposobljen za korisćenje dopunskih dijagnostickih procedura - ehosonorafije, Rtg dijagnostike, Ct I NMR dijagnostike, i laboratorijske dijagnostike. 4.</w:t>
            </w:r>
            <w:r w:rsidRPr="00EC4E4C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Osposobljen da prepozna hitna hirurška stanja, obezbjedi primarno zbrinjavanje kriticno oboljelih i povrijedjenih i pruži osnovnu kardopulmonalnu reanimaciju. 5.</w:t>
            </w:r>
            <w:r w:rsidRPr="00EC4E4C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Osposobljen je da primijeni principe dezinfekcije ruku i operativnog polja i sterilizacije hirurškog materijala i instrumenata. 6.</w:t>
            </w:r>
            <w:r w:rsidRPr="00EC4E4C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Sposoban da koristi hirurške instrumente, primarno zbrine ranu, izvrši suturu rane, inciziju, hemostazu, postavi zavoje i imobilizaciona sredstva kod povrede, organizuje transport povrijedjenih, uz odrzavanje vitalnih funkcija i primjenu mjera za zaustavljanje krvarenja do prijema u hiruršku ustanovu. 7.</w:t>
            </w:r>
            <w:r w:rsidRPr="00EC4E4C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Sposoban da nakon pregleda bolesnika i primjenjene dijagnosticke procedure donese odluku za upucivanje pacijenta hirurgu radi daljeg hiruskog lijecenja.</w:t>
            </w:r>
          </w:p>
        </w:tc>
      </w:tr>
      <w:tr w:rsidR="00D664F1" w:rsidTr="00D664F1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Oblici provjere znanja i ocjenjivanje:</w:t>
            </w:r>
          </w:p>
          <w:p w:rsidR="007D5576" w:rsidRPr="003E4828" w:rsidRDefault="007D5576" w:rsidP="00AA05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3E4828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Završni ispit</w:t>
            </w:r>
          </w:p>
          <w:p w:rsidR="00AA05B8" w:rsidRPr="003E4828" w:rsidRDefault="00AA05B8" w:rsidP="00AA05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3E4828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Ocjena:               A               B               C               D               E              F   </w:t>
            </w:r>
          </w:p>
          <w:p w:rsidR="00AA05B8" w:rsidRPr="003E4828" w:rsidRDefault="00AA05B8" w:rsidP="00AA05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3E4828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Broj poena:     90-100       80-89        70-79         60-69        50-59       &lt; 50</w:t>
            </w:r>
          </w:p>
          <w:p w:rsidR="00AA05B8" w:rsidRPr="003E4828" w:rsidRDefault="00AA05B8" w:rsidP="00AA05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3E4828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Položen ispit podrazumijeva kumulativno skupljeno 50 poena i više.</w:t>
            </w:r>
          </w:p>
          <w:p w:rsidR="00AA05B8" w:rsidRDefault="00AA05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</w:p>
        </w:tc>
      </w:tr>
      <w:tr w:rsidR="00D664F1" w:rsidTr="00D664F1">
        <w:trPr>
          <w:trHeight w:val="68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Ime i prezime nastavnika i saradnika:</w:t>
            </w:r>
          </w:p>
          <w:p w:rsidR="002B043F" w:rsidRPr="00F87B46" w:rsidRDefault="00BD435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F87B46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Prof. dr R. Lazović; Prof. dr M. Radunović; Prof. dr Žarko Dašić, Prof. dr Ljubica Pejakov; Prof. dr Bogdan Pajović; Prof. dr Aleksandar Nikolić, Doc. dr Novak Lakićević i saradnici</w:t>
            </w:r>
          </w:p>
        </w:tc>
      </w:tr>
      <w:tr w:rsidR="00D664F1" w:rsidTr="00D664F1">
        <w:trPr>
          <w:trHeight w:val="69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Specifičnos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ti koje je potrebno naglasiti za predmet:</w:t>
            </w:r>
            <w:r w:rsidR="00E01CE0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 xml:space="preserve"> /</w:t>
            </w:r>
          </w:p>
        </w:tc>
      </w:tr>
      <w:tr w:rsidR="00D664F1" w:rsidTr="00D664F1">
        <w:trPr>
          <w:trHeight w:val="56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ind w:left="1152" w:hanging="1152"/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RS"/>
              </w:rPr>
              <w:t>Napomena (ukoliko je potrebno):</w:t>
            </w:r>
            <w:r w:rsidR="00E01CE0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RS"/>
              </w:rPr>
              <w:t xml:space="preserve"> /</w:t>
            </w:r>
          </w:p>
        </w:tc>
      </w:tr>
    </w:tbl>
    <w:p w:rsidR="00282AF9" w:rsidRDefault="00282AF9"/>
    <w:sectPr w:rsidR="0028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4F1"/>
    <w:rsid w:val="000F2F4A"/>
    <w:rsid w:val="00135F07"/>
    <w:rsid w:val="0028133E"/>
    <w:rsid w:val="00282AF9"/>
    <w:rsid w:val="002B043F"/>
    <w:rsid w:val="00327657"/>
    <w:rsid w:val="003E4828"/>
    <w:rsid w:val="003F5935"/>
    <w:rsid w:val="004D31B8"/>
    <w:rsid w:val="005270FB"/>
    <w:rsid w:val="00652513"/>
    <w:rsid w:val="00697257"/>
    <w:rsid w:val="007D5576"/>
    <w:rsid w:val="009F2CEA"/>
    <w:rsid w:val="00A711C2"/>
    <w:rsid w:val="00AA05B8"/>
    <w:rsid w:val="00AF74E2"/>
    <w:rsid w:val="00B52173"/>
    <w:rsid w:val="00BD4353"/>
    <w:rsid w:val="00C214C1"/>
    <w:rsid w:val="00C67523"/>
    <w:rsid w:val="00C7243A"/>
    <w:rsid w:val="00C95C76"/>
    <w:rsid w:val="00D1121D"/>
    <w:rsid w:val="00D64222"/>
    <w:rsid w:val="00D664F1"/>
    <w:rsid w:val="00E01CE0"/>
    <w:rsid w:val="00E51706"/>
    <w:rsid w:val="00EC4E4C"/>
    <w:rsid w:val="00F15949"/>
    <w:rsid w:val="00F27F3C"/>
    <w:rsid w:val="00F8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245A"/>
  <w15:docId w15:val="{13C23862-77B6-4B6A-BC44-61818843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4F1"/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uiPriority w:val="59"/>
    <w:rsid w:val="00D664F1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</cp:lastModifiedBy>
  <cp:revision>29</cp:revision>
  <dcterms:created xsi:type="dcterms:W3CDTF">2022-02-07T11:34:00Z</dcterms:created>
  <dcterms:modified xsi:type="dcterms:W3CDTF">2022-02-11T16:14:00Z</dcterms:modified>
</cp:coreProperties>
</file>