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832"/>
        <w:gridCol w:w="1769"/>
        <w:gridCol w:w="174"/>
        <w:gridCol w:w="1945"/>
        <w:gridCol w:w="2190"/>
        <w:gridCol w:w="1703"/>
      </w:tblGrid>
      <w:tr w:rsidR="005F5824" w:rsidRPr="00396B07" w:rsidTr="005F5824">
        <w:trPr>
          <w:trHeight w:val="300"/>
        </w:trPr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24" w:rsidRPr="005F5824" w:rsidRDefault="005F5824" w:rsidP="005F5824">
            <w:pPr>
              <w:spacing w:after="0" w:line="240" w:lineRule="auto"/>
              <w:ind w:firstLine="720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4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ind w:firstLine="720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Naziv predmeta: Diplomatsko i konzularno pravo</w:t>
            </w:r>
          </w:p>
        </w:tc>
      </w:tr>
      <w:tr w:rsidR="005F5824" w:rsidRPr="005F5824" w:rsidTr="005F5824">
        <w:trPr>
          <w:trHeight w:val="180"/>
        </w:trPr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  <w:t>Šifra predmeta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Status predmeta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Semestar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Broj ECTS kredita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Fond časova</w:t>
            </w:r>
          </w:p>
        </w:tc>
      </w:tr>
      <w:tr w:rsidR="005F5824" w:rsidRPr="005F5824" w:rsidTr="005F5824">
        <w:trPr>
          <w:trHeight w:val="179"/>
        </w:trPr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Obavezni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VII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2+1</w:t>
            </w:r>
          </w:p>
        </w:tc>
      </w:tr>
      <w:tr w:rsidR="005F5824" w:rsidRPr="00396B07" w:rsidTr="005F5824">
        <w:trPr>
          <w:trHeight w:val="64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 xml:space="preserve"> Studijski programi za koje se organizuje:</w:t>
            </w:r>
          </w:p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CS"/>
              </w:rPr>
              <w:t>Specijalisticke studije FPN-a – Akademski studijski program za sticanje diplome Diplomiranog politikologa međunarodnih odnosa (studije traju 2 semestara, 60 ECTS kredita)</w:t>
            </w:r>
          </w:p>
        </w:tc>
      </w:tr>
      <w:tr w:rsidR="005F5824" w:rsidRPr="005F5824" w:rsidTr="005F5824">
        <w:trPr>
          <w:trHeight w:val="2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Uslovljenost drugim predmetima: 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RS"/>
              </w:rPr>
              <w:t>nema</w:t>
            </w:r>
          </w:p>
        </w:tc>
      </w:tr>
      <w:tr w:rsidR="005F5824" w:rsidRPr="005F5824" w:rsidTr="005F5824">
        <w:trPr>
          <w:trHeight w:val="55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Ciljevi izučavanja predmeta:</w:t>
            </w:r>
          </w:p>
          <w:p w:rsidR="005F5824" w:rsidRPr="005F5824" w:rsidRDefault="005F5824" w:rsidP="005F5824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Arial Unicode MS" w:hAnsi="Arial" w:cs="Arial"/>
                <w:color w:val="000000"/>
                <w:sz w:val="24"/>
                <w:szCs w:val="24"/>
                <w:lang w:val="sl-SI"/>
              </w:rPr>
              <w:t xml:space="preserve">Upoznavanje sa osnovnim institutima i pravilima diplomatskog i konzularnog prava, kao i razumijevanje sistema diplomatskih i konzularnih odnosa. </w:t>
            </w:r>
          </w:p>
        </w:tc>
      </w:tr>
      <w:tr w:rsidR="005F5824" w:rsidRPr="005F5824" w:rsidTr="005F5824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Ime i prezime nastavnika i saradnika:</w:t>
            </w:r>
            <w:r w:rsidRPr="005F5824">
              <w:rPr>
                <w:rFonts w:ascii="Arial" w:eastAsia="Arial Unicode MS" w:hAnsi="Arial" w:cs="Arial"/>
                <w:sz w:val="24"/>
                <w:szCs w:val="24"/>
                <w:lang w:val="sr-Latn-CS"/>
              </w:rPr>
              <w:t xml:space="preserve"> </w:t>
            </w:r>
          </w:p>
          <w:p w:rsidR="005F5824" w:rsidRPr="005F5824" w:rsidRDefault="005F5824" w:rsidP="005F582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5F5824">
              <w:rPr>
                <w:rFonts w:ascii="Arial" w:eastAsia="Arial Unicode MS" w:hAnsi="Arial" w:cs="Arial"/>
                <w:sz w:val="24"/>
                <w:szCs w:val="24"/>
                <w:lang w:val="sr-Latn-CS"/>
              </w:rPr>
              <w:t>Prof. dr Boris Vukićević, Todor Lakić</w:t>
            </w:r>
          </w:p>
        </w:tc>
      </w:tr>
      <w:tr w:rsidR="005F5824" w:rsidRPr="005F5824" w:rsidTr="005F5824">
        <w:trPr>
          <w:trHeight w:val="40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RS"/>
              </w:rPr>
              <w:t>Metod nastave i savladanja gradiva:</w:t>
            </w:r>
            <w:r w:rsidRPr="005F5824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 xml:space="preserve"> Predavanja, prezentacije, analiza tekstova, analiza konkretnih, stvarnih i hipotetičkih slučajeva, istraživanje,</w:t>
            </w:r>
            <w:r w:rsidR="00850FB5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 xml:space="preserve"> konsultacije, razgovori, debate, seminarski radovi</w:t>
            </w:r>
            <w:r w:rsidRPr="005F5824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 xml:space="preserve">. </w:t>
            </w:r>
          </w:p>
        </w:tc>
      </w:tr>
      <w:tr w:rsidR="005F5824" w:rsidRPr="005F5824" w:rsidTr="005F5824">
        <w:trPr>
          <w:cantSplit/>
          <w:trHeight w:val="16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  <w:t>Sadržaj predmeta: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108" w:right="-9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  <w:t>Pripremna nedjelja</w:t>
            </w:r>
          </w:p>
        </w:tc>
        <w:tc>
          <w:tcPr>
            <w:tcW w:w="402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Upoznavanje sa predmetom, planom rada i načinom provjere znanja </w:t>
            </w:r>
          </w:p>
        </w:tc>
      </w:tr>
      <w:tr w:rsidR="005F5824" w:rsidRPr="00396B07" w:rsidTr="005F5824">
        <w:trPr>
          <w:cantSplit/>
          <w:trHeight w:val="205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I nedjelja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Diplomatsko pravo – osnovi: pojam, istorijat, pravni okvir </w:t>
            </w:r>
          </w:p>
        </w:tc>
      </w:tr>
      <w:tr w:rsidR="005F5824" w:rsidRPr="005F5824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II nedjelja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Organi za međunarodno predstavljanje</w:t>
            </w:r>
          </w:p>
        </w:tc>
      </w:tr>
      <w:tr w:rsidR="005F5824" w:rsidRPr="005F5824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>III nedjelja</w:t>
            </w:r>
            <w:r w:rsidRPr="005F5824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Stalne diplomatske misije – klase i rang predstavnika. </w:t>
            </w:r>
          </w:p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Diplomatski kor</w:t>
            </w:r>
          </w:p>
        </w:tc>
      </w:tr>
      <w:tr w:rsidR="005F5824" w:rsidRPr="005F5824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IV nedjelja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Uspostavljanje i prekid diplomatskih odnosa. Funkcije diplomatske misije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V nedjelja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Diplomatski azil. Diplomatske privilegije i imuniteti</w:t>
            </w:r>
          </w:p>
        </w:tc>
      </w:tr>
      <w:tr w:rsidR="005F5824" w:rsidRPr="005F5824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VI nedjelja 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492AB8" w:rsidP="00396B0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b/>
                <w:iCs/>
                <w:sz w:val="24"/>
                <w:szCs w:val="24"/>
                <w:lang w:val="sr-Latn-RS"/>
              </w:rPr>
              <w:t xml:space="preserve">I test – 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sr-Latn-RS"/>
              </w:rPr>
              <w:t>2</w:t>
            </w:r>
            <w:r w:rsidR="00396B07">
              <w:rPr>
                <w:rFonts w:ascii="Arial" w:eastAsia="Times New Roman" w:hAnsi="Arial" w:cs="Arial"/>
                <w:b/>
                <w:iCs/>
                <w:sz w:val="24"/>
                <w:szCs w:val="24"/>
                <w:lang w:val="sr-Latn-RS"/>
              </w:rPr>
              <w:t>5</w:t>
            </w:r>
            <w:r w:rsidRPr="005F5824">
              <w:rPr>
                <w:rFonts w:ascii="Arial" w:eastAsia="Times New Roman" w:hAnsi="Arial" w:cs="Arial"/>
                <w:b/>
                <w:iCs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sr-Latn-RS"/>
              </w:rPr>
              <w:t>mart</w:t>
            </w: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5F5824" w:rsidRPr="008B688C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VII nedjelja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492AB8" w:rsidP="008B6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Specijalne misije. Samit diplomatija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VIII nedjelja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8B688C" w:rsidP="005F582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Konzularno pravo –</w:t>
            </w:r>
            <w:bookmarkStart w:id="0" w:name="_GoBack"/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bookmarkEnd w:id="0"/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pojam, istorijat, pravni okvir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IX nedjelja 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Tijela konzularnih odnosa, vrste konzula</w:t>
            </w:r>
          </w:p>
        </w:tc>
      </w:tr>
      <w:tr w:rsidR="005F5824" w:rsidRPr="005F5824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X nedjelja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Konzularne privilegije i imuniteti 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XI nedjelja 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iCs/>
                <w:sz w:val="24"/>
                <w:szCs w:val="24"/>
                <w:lang w:val="sr-Latn-RS"/>
              </w:rPr>
              <w:t>Multilateralna diplomatija – pojam, vidovi. Stalne misije i njihov karakter</w:t>
            </w:r>
          </w:p>
        </w:tc>
      </w:tr>
      <w:tr w:rsidR="005F5824" w:rsidRPr="00492AB8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XII nedjelja 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492AB8" w:rsidP="00396B0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b/>
                <w:sz w:val="24"/>
                <w:szCs w:val="24"/>
                <w:lang w:val="sr-Latn-RS"/>
              </w:rPr>
              <w:t xml:space="preserve">II test </w:t>
            </w:r>
            <w:r w:rsidRPr="00492AB8">
              <w:rPr>
                <w:rFonts w:ascii="Arial" w:eastAsia="Times New Roman" w:hAnsi="Arial" w:cs="Arial"/>
                <w:b/>
                <w:sz w:val="24"/>
                <w:szCs w:val="24"/>
                <w:lang w:val="sl-SI"/>
              </w:rPr>
              <w:t xml:space="preserve"> – </w:t>
            </w:r>
            <w:r w:rsidR="00396B07">
              <w:rPr>
                <w:rFonts w:ascii="Arial" w:eastAsia="Times New Roman" w:hAnsi="Arial" w:cs="Arial"/>
                <w:b/>
                <w:sz w:val="24"/>
                <w:szCs w:val="24"/>
                <w:lang w:val="sr-Latn-RS"/>
              </w:rPr>
              <w:t>6</w:t>
            </w:r>
            <w:r w:rsidRPr="005F5824">
              <w:rPr>
                <w:rFonts w:ascii="Arial" w:eastAsia="Times New Roman" w:hAnsi="Arial" w:cs="Arial"/>
                <w:b/>
                <w:sz w:val="24"/>
                <w:szCs w:val="24"/>
                <w:lang w:val="sr-Latn-RS"/>
              </w:rPr>
              <w:t>. maj</w:t>
            </w:r>
            <w:r w:rsidRPr="005F5824">
              <w:rPr>
                <w:rFonts w:ascii="Arial" w:eastAsia="Times New Roman" w:hAnsi="Arial" w:cs="Arial"/>
                <w:iCs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XIII nedjelja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492AB8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iCs/>
                <w:sz w:val="24"/>
                <w:szCs w:val="24"/>
                <w:lang w:val="sr-Latn-RS"/>
              </w:rPr>
              <w:t>Predstavljanje država u njihovim odnosima sa međunarodnim organizacijama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XIV nedjelja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492AB8" w:rsidRDefault="00492AB8" w:rsidP="005F58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492AB8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Popravni I i II testa  –  20. maj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ind w:left="-25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XV nedjelja   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5F582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Status međunarodnih organizacija. Funkcioneri i službenici</w:t>
            </w:r>
          </w:p>
        </w:tc>
      </w:tr>
      <w:tr w:rsidR="005F5824" w:rsidRPr="00396B07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>XVI nedjelja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492AB8" w:rsidP="00173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492A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  <w:t>Završni ispit – 3. jun u 15h</w:t>
            </w:r>
          </w:p>
        </w:tc>
      </w:tr>
      <w:tr w:rsidR="005F5824" w:rsidRPr="005F5824" w:rsidTr="005F5824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>XVII nedjelja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l-SI"/>
              </w:rPr>
            </w:pPr>
          </w:p>
        </w:tc>
      </w:tr>
      <w:tr w:rsidR="005F5824" w:rsidRPr="00396B07" w:rsidTr="005F5824">
        <w:trPr>
          <w:cantSplit/>
          <w:trHeight w:val="306"/>
        </w:trPr>
        <w:tc>
          <w:tcPr>
            <w:tcW w:w="9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>XVIII-XXI ned</w:t>
            </w:r>
          </w:p>
        </w:tc>
        <w:tc>
          <w:tcPr>
            <w:tcW w:w="402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24" w:rsidRPr="005F5824" w:rsidRDefault="00492AB8" w:rsidP="00173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RS"/>
              </w:rPr>
            </w:pPr>
            <w:r w:rsidRPr="00492A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  <w:t>Popravni  ispit – 17. jun u 15h</w:t>
            </w:r>
          </w:p>
        </w:tc>
      </w:tr>
      <w:tr w:rsidR="005F5824" w:rsidRPr="005F5824" w:rsidTr="005F5824">
        <w:trPr>
          <w:cantSplit/>
          <w:trHeight w:val="1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l-SI"/>
              </w:rPr>
              <w:t>OPTEREĆENJE STUDENATA</w:t>
            </w:r>
          </w:p>
        </w:tc>
      </w:tr>
      <w:tr w:rsidR="009479B8" w:rsidRPr="00396B07" w:rsidTr="005F5824">
        <w:trPr>
          <w:cantSplit/>
          <w:trHeight w:val="720"/>
        </w:trPr>
        <w:tc>
          <w:tcPr>
            <w:tcW w:w="1887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B8" w:rsidRPr="009479B8" w:rsidRDefault="009479B8">
            <w:pPr>
              <w:pStyle w:val="BodyText3"/>
              <w:jc w:val="center"/>
              <w:rPr>
                <w:rFonts w:cs="Arial"/>
                <w:b/>
                <w:color w:val="auto"/>
                <w:sz w:val="24"/>
                <w:u w:val="single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u w:val="single"/>
                <w:lang w:val="sr-Latn-RS"/>
              </w:rPr>
              <w:lastRenderedPageBreak/>
              <w:t>Nedjeljno</w:t>
            </w:r>
          </w:p>
          <w:p w:rsidR="009479B8" w:rsidRPr="009479B8" w:rsidRDefault="009479B8">
            <w:pPr>
              <w:pStyle w:val="BodyText3"/>
              <w:rPr>
                <w:rFonts w:cs="Arial"/>
                <w:color w:val="auto"/>
                <w:sz w:val="24"/>
                <w:lang w:val="sr-Latn-RS"/>
              </w:rPr>
            </w:pPr>
          </w:p>
          <w:p w:rsidR="009479B8" w:rsidRPr="009479B8" w:rsidRDefault="009479B8">
            <w:pPr>
              <w:pStyle w:val="BodyText3"/>
              <w:jc w:val="center"/>
              <w:rPr>
                <w:rFonts w:cs="Arial"/>
                <w:b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>6 kredita x 40/ 30 = 8 sati</w:t>
            </w:r>
          </w:p>
          <w:p w:rsidR="009479B8" w:rsidRPr="009479B8" w:rsidRDefault="009479B8">
            <w:pPr>
              <w:pStyle w:val="BodyText3"/>
              <w:jc w:val="center"/>
              <w:rPr>
                <w:rFonts w:cs="Arial"/>
                <w:b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>Struktura:</w:t>
            </w:r>
          </w:p>
          <w:p w:rsidR="009479B8" w:rsidRPr="009479B8" w:rsidRDefault="009479B8">
            <w:pPr>
              <w:pStyle w:val="BodyText3"/>
              <w:jc w:val="center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color w:val="auto"/>
                <w:sz w:val="24"/>
                <w:lang w:val="sr-Latn-RS"/>
              </w:rPr>
              <w:t>2 sata predavanja</w:t>
            </w:r>
          </w:p>
          <w:p w:rsidR="009479B8" w:rsidRPr="009479B8" w:rsidRDefault="009479B8">
            <w:pPr>
              <w:pStyle w:val="BodyText3"/>
              <w:jc w:val="center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color w:val="auto"/>
                <w:sz w:val="24"/>
                <w:lang w:val="sr-Latn-RS"/>
              </w:rPr>
              <w:t>1 sat vježbi</w:t>
            </w:r>
          </w:p>
          <w:p w:rsidR="009479B8" w:rsidRPr="009479B8" w:rsidRDefault="009479B8">
            <w:pPr>
              <w:pStyle w:val="BodyText3"/>
              <w:jc w:val="center"/>
              <w:rPr>
                <w:rFonts w:cs="Arial"/>
                <w:color w:val="auto"/>
                <w:sz w:val="24"/>
                <w:u w:val="single"/>
                <w:vertAlign w:val="superscript"/>
                <w:lang w:val="sr-Latn-RS"/>
              </w:rPr>
            </w:pPr>
            <w:r w:rsidRPr="009479B8">
              <w:rPr>
                <w:rFonts w:cs="Arial"/>
                <w:color w:val="auto"/>
                <w:sz w:val="24"/>
                <w:lang w:val="sr-Latn-RS"/>
              </w:rPr>
              <w:t>5 sati samostalnog rada</w:t>
            </w:r>
          </w:p>
          <w:p w:rsidR="009479B8" w:rsidRPr="009479B8" w:rsidRDefault="009479B8">
            <w:pPr>
              <w:pStyle w:val="BodyText3"/>
              <w:rPr>
                <w:rFonts w:cs="Arial"/>
                <w:color w:val="auto"/>
                <w:sz w:val="24"/>
                <w:lang w:val="sr-Latn-RS"/>
              </w:rPr>
            </w:pPr>
          </w:p>
        </w:tc>
        <w:tc>
          <w:tcPr>
            <w:tcW w:w="3113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8" w:rsidRPr="009479B8" w:rsidRDefault="009479B8">
            <w:pPr>
              <w:pStyle w:val="BodyText3"/>
              <w:rPr>
                <w:rFonts w:cs="Arial"/>
                <w:color w:val="auto"/>
                <w:sz w:val="24"/>
                <w:u w:val="single"/>
                <w:vertAlign w:val="superscript"/>
                <w:lang w:val="sr-Latn-RS"/>
              </w:rPr>
            </w:pPr>
            <w:r w:rsidRPr="009479B8">
              <w:rPr>
                <w:rFonts w:cs="Arial"/>
                <w:color w:val="auto"/>
                <w:sz w:val="24"/>
                <w:u w:val="single"/>
                <w:lang w:val="sr-Latn-RS"/>
              </w:rPr>
              <w:t>U semestru</w:t>
            </w:r>
          </w:p>
          <w:p w:rsidR="009479B8" w:rsidRPr="009479B8" w:rsidRDefault="009479B8">
            <w:pPr>
              <w:pStyle w:val="BodyText3"/>
              <w:ind w:left="431"/>
              <w:rPr>
                <w:rFonts w:cs="Arial"/>
                <w:color w:val="auto"/>
                <w:sz w:val="24"/>
                <w:u w:val="single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>Nastava i završni ispit</w:t>
            </w: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: (8 sati) x 16 = </w:t>
            </w:r>
            <w:r w:rsidRPr="009479B8">
              <w:rPr>
                <w:rFonts w:cs="Arial"/>
                <w:b/>
                <w:color w:val="auto"/>
                <w:sz w:val="24"/>
                <w:u w:val="single"/>
                <w:lang w:val="sr-Latn-RS"/>
              </w:rPr>
              <w:t>128 sati</w:t>
            </w:r>
          </w:p>
          <w:p w:rsidR="009479B8" w:rsidRPr="009479B8" w:rsidRDefault="009479B8">
            <w:pPr>
              <w:pStyle w:val="BodyText3"/>
              <w:ind w:left="431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>Neophodne pripreme</w:t>
            </w: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 prije početka semestra (administracija, upis, ovjera) </w:t>
            </w:r>
          </w:p>
          <w:p w:rsidR="009479B8" w:rsidRPr="009479B8" w:rsidRDefault="009479B8">
            <w:pPr>
              <w:pStyle w:val="BodyText3"/>
              <w:ind w:left="431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2 x (8 sati) = </w:t>
            </w:r>
            <w:r w:rsidRPr="009479B8">
              <w:rPr>
                <w:rFonts w:cs="Arial"/>
                <w:b/>
                <w:color w:val="auto"/>
                <w:sz w:val="24"/>
                <w:u w:val="single"/>
                <w:lang w:val="sr-Latn-RS"/>
              </w:rPr>
              <w:t>16 sati</w:t>
            </w:r>
            <w:r w:rsidRPr="009479B8">
              <w:rPr>
                <w:rFonts w:cs="Arial"/>
                <w:color w:val="auto"/>
                <w:sz w:val="24"/>
                <w:u w:val="single"/>
                <w:lang w:val="sr-Latn-RS"/>
              </w:rPr>
              <w:t xml:space="preserve"> </w:t>
            </w: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 </w:t>
            </w:r>
          </w:p>
          <w:p w:rsidR="009479B8" w:rsidRPr="009479B8" w:rsidRDefault="009479B8">
            <w:pPr>
              <w:pStyle w:val="BodyText3"/>
              <w:ind w:left="431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 xml:space="preserve">Ukupno opterećenje za  predmet  </w:t>
            </w:r>
            <w:r w:rsidRPr="009479B8">
              <w:rPr>
                <w:rFonts w:cs="Arial"/>
                <w:b/>
                <w:color w:val="auto"/>
                <w:sz w:val="24"/>
                <w:u w:val="single"/>
                <w:lang w:val="sr-Latn-RS"/>
              </w:rPr>
              <w:t>6x30  = 180 sati</w:t>
            </w:r>
          </w:p>
          <w:p w:rsidR="009479B8" w:rsidRPr="009479B8" w:rsidRDefault="009479B8">
            <w:pPr>
              <w:pStyle w:val="BodyText3"/>
              <w:ind w:left="431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 xml:space="preserve">Dopunski rad </w:t>
            </w: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 za pripremu ispita u popravnom ispitnom roku, uključujući i polaganje popravnog ispita </w:t>
            </w:r>
            <w:r w:rsidRPr="009479B8">
              <w:rPr>
                <w:rFonts w:cs="Arial"/>
                <w:color w:val="auto"/>
                <w:sz w:val="24"/>
                <w:u w:val="single"/>
                <w:lang w:val="sr-Latn-RS"/>
              </w:rPr>
              <w:t xml:space="preserve">od 0 do 48 sati </w:t>
            </w: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  (preostalo vrijeme od prve dvije stavke do ukupnog opterećenja za predmet 240 sati)</w:t>
            </w:r>
          </w:p>
          <w:p w:rsidR="009479B8" w:rsidRPr="009479B8" w:rsidRDefault="009479B8">
            <w:pPr>
              <w:pStyle w:val="BodyText3"/>
              <w:ind w:left="431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b/>
                <w:color w:val="auto"/>
                <w:sz w:val="24"/>
                <w:lang w:val="sr-Latn-RS"/>
              </w:rPr>
              <w:t>Struktura opterećenja</w:t>
            </w:r>
            <w:r w:rsidRPr="009479B8">
              <w:rPr>
                <w:rFonts w:cs="Arial"/>
                <w:color w:val="auto"/>
                <w:sz w:val="24"/>
                <w:lang w:val="sr-Latn-RS"/>
              </w:rPr>
              <w:t xml:space="preserve">: </w:t>
            </w:r>
          </w:p>
          <w:p w:rsidR="009479B8" w:rsidRPr="009479B8" w:rsidRDefault="009479B8">
            <w:pPr>
              <w:pStyle w:val="BodyText3"/>
              <w:rPr>
                <w:rFonts w:cs="Arial"/>
                <w:color w:val="auto"/>
                <w:sz w:val="24"/>
                <w:lang w:val="sr-Latn-RS"/>
              </w:rPr>
            </w:pPr>
            <w:r w:rsidRPr="009479B8">
              <w:rPr>
                <w:rFonts w:cs="Arial"/>
                <w:color w:val="auto"/>
                <w:sz w:val="24"/>
                <w:lang w:val="sr-Latn-RS"/>
              </w:rPr>
              <w:t>128sati (Nastava)+16 sati (Priprema)+36 sati (Dopunski rad)</w:t>
            </w:r>
          </w:p>
        </w:tc>
      </w:tr>
      <w:tr w:rsidR="005F5824" w:rsidRPr="00396B07" w:rsidTr="005F5824">
        <w:trPr>
          <w:cantSplit/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sl-SI"/>
              </w:rPr>
              <w:t>Obaveze studenta u toku nastave</w:t>
            </w:r>
            <w:r w:rsidRPr="005F58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sl-SI"/>
              </w:rPr>
              <w:t xml:space="preserve">: </w:t>
            </w:r>
            <w:r w:rsidRPr="005F5824"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Studenti su obavezni da pohađaju nastavu i rade oba testa</w:t>
            </w:r>
          </w:p>
          <w:p w:rsidR="005F5824" w:rsidRPr="005F5824" w:rsidRDefault="00850FB5" w:rsidP="005F5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I test – 20</w:t>
            </w:r>
            <w:r w:rsidR="005F5824" w:rsidRPr="005F5824"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 xml:space="preserve"> poena</w:t>
            </w:r>
          </w:p>
          <w:p w:rsidR="005F5824" w:rsidRPr="005F5824" w:rsidRDefault="00850FB5" w:rsidP="005F5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II test – 20</w:t>
            </w:r>
            <w:r w:rsidR="005F5824" w:rsidRPr="005F5824"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 xml:space="preserve"> poena</w:t>
            </w:r>
          </w:p>
          <w:p w:rsidR="005F5824" w:rsidRPr="005F5824" w:rsidRDefault="00850FB5" w:rsidP="005F5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Vježbe – 1</w:t>
            </w:r>
            <w:r w:rsidR="005F5824" w:rsidRPr="005F5824"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0 poena</w:t>
            </w:r>
          </w:p>
          <w:p w:rsid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</w:pPr>
            <w:r w:rsidRPr="005F5824"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Završni usmeni ispit – 50 poena</w:t>
            </w:r>
          </w:p>
          <w:p w:rsidR="009479B8" w:rsidRPr="005F5824" w:rsidRDefault="009479B8" w:rsidP="005F582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l-SI"/>
              </w:rPr>
              <w:t>Ispit se polaže sa osvojenih 50 poena, a svaka viša ocjena stiče se osvajanjem okruglog broja poena (60 poena – D, 70 poena – C, 80 poena –B i 90 poena – A).</w:t>
            </w:r>
          </w:p>
        </w:tc>
      </w:tr>
      <w:tr w:rsidR="005F5824" w:rsidRPr="00396B07" w:rsidTr="005F5824">
        <w:trPr>
          <w:cantSplit/>
          <w:trHeight w:val="5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 xml:space="preserve">Osnovna literatura: </w:t>
            </w:r>
            <w:r w:rsidRPr="005F5824">
              <w:rPr>
                <w:rFonts w:ascii="Arial" w:eastAsia="Times New Roman" w:hAnsi="Arial" w:cs="Arial"/>
                <w:i/>
                <w:sz w:val="24"/>
                <w:szCs w:val="24"/>
                <w:lang w:val="sr-Latn-CS"/>
              </w:rPr>
              <w:t>Diplomatsko i konzularno pravo</w:t>
            </w:r>
            <w:r w:rsidRPr="005F5824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, M. Mitić, S. Đorđević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>, 2007</w:t>
            </w:r>
          </w:p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>Dodatna literatura: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 xml:space="preserve">  </w:t>
            </w:r>
            <w:r w:rsidRPr="005F5824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sr-Latn-CS"/>
              </w:rPr>
              <w:t>Diplomatija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 xml:space="preserve">, S. Berković, 2006, </w:t>
            </w:r>
            <w:r w:rsidRPr="005F5824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sr-Latn-CS"/>
              </w:rPr>
              <w:t>Diplomatija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 xml:space="preserve">, M. Mitić, 2004, </w:t>
            </w:r>
            <w:r w:rsidRPr="005F5824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sr-Latn-CS"/>
              </w:rPr>
              <w:t>Međunarodno pravo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 xml:space="preserve">, V. Đ. Degan, Rijeka 2000, Osnovi međunarodnog javnog prava, Vojin Dimitrijević i grupa autora, Beograd 2007; </w:t>
            </w:r>
            <w:r w:rsidRPr="005F5824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sr-Latn-CS"/>
              </w:rPr>
              <w:t>Međunarodno javno pravo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 xml:space="preserve">, Rodoljub Etinski, Novi Sad 2010, </w:t>
            </w:r>
            <w:r w:rsidRPr="005F5824">
              <w:rPr>
                <w:rFonts w:ascii="Arial" w:eastAsia="Times New Roman" w:hAnsi="Arial" w:cs="Arial"/>
                <w:bCs/>
                <w:i/>
                <w:sz w:val="24"/>
                <w:szCs w:val="24"/>
                <w:lang w:val="sr-Latn-CS"/>
              </w:rPr>
              <w:t>Odgovornost država u međunarodnom pravu</w:t>
            </w:r>
            <w:r w:rsidRPr="005F5824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sr-Latn-CS"/>
              </w:rPr>
              <w:t>, I. Jelić, Podgorica, 2009.</w:t>
            </w:r>
          </w:p>
        </w:tc>
      </w:tr>
      <w:tr w:rsidR="005F5824" w:rsidRPr="00396B07" w:rsidTr="005F5824">
        <w:trPr>
          <w:gridBefore w:val="1"/>
          <w:wBefore w:w="540" w:type="pct"/>
          <w:trHeight w:val="156"/>
        </w:trPr>
        <w:tc>
          <w:tcPr>
            <w:tcW w:w="44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sr-Latn-CS"/>
              </w:rPr>
              <w:t xml:space="preserve">Ime i prezime nastavnika koji je pripremio podatke: </w:t>
            </w:r>
            <w:r w:rsidRPr="005F582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Prof. dr Boris Vukićević</w:t>
            </w:r>
          </w:p>
        </w:tc>
      </w:tr>
      <w:tr w:rsidR="005F5824" w:rsidRPr="00396B07" w:rsidTr="005F5824">
        <w:trPr>
          <w:gridBefore w:val="1"/>
          <w:wBefore w:w="540" w:type="pct"/>
          <w:trHeight w:val="156"/>
        </w:trPr>
        <w:tc>
          <w:tcPr>
            <w:tcW w:w="44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24" w:rsidRPr="005F5824" w:rsidRDefault="005F5824" w:rsidP="005F58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 xml:space="preserve">Napomena: </w:t>
            </w:r>
            <w:r w:rsidRPr="005F5824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Dodatne informacije o predmetu mogu se dobiti na konsultacijama. </w:t>
            </w:r>
            <w:r w:rsidRPr="005F582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Latn-CS"/>
              </w:rPr>
              <w:t xml:space="preserve"> </w:t>
            </w:r>
          </w:p>
        </w:tc>
      </w:tr>
    </w:tbl>
    <w:p w:rsidR="005F5824" w:rsidRPr="005F5824" w:rsidRDefault="005F5824" w:rsidP="005F582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993300"/>
          <w:sz w:val="24"/>
          <w:szCs w:val="24"/>
          <w:lang w:val="sr-Latn-CS"/>
        </w:rPr>
      </w:pPr>
    </w:p>
    <w:p w:rsidR="007617FA" w:rsidRPr="008B688C" w:rsidRDefault="007617FA">
      <w:pPr>
        <w:rPr>
          <w:lang w:val="it-IT"/>
        </w:rPr>
      </w:pPr>
    </w:p>
    <w:sectPr w:rsidR="007617FA" w:rsidRPr="008B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FF"/>
    <w:rsid w:val="00173211"/>
    <w:rsid w:val="00396B07"/>
    <w:rsid w:val="00492AB8"/>
    <w:rsid w:val="005F5824"/>
    <w:rsid w:val="007617FA"/>
    <w:rsid w:val="00850FB5"/>
    <w:rsid w:val="008B688C"/>
    <w:rsid w:val="009479B8"/>
    <w:rsid w:val="00A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9479B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9479B8"/>
    <w:rPr>
      <w:rFonts w:ascii="Arial" w:eastAsia="Times New Roman" w:hAnsi="Arial" w:cs="Times New Roman"/>
      <w:color w:val="000000"/>
      <w:sz w:val="20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9479B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9479B8"/>
    <w:rPr>
      <w:rFonts w:ascii="Arial" w:eastAsia="Times New Roman" w:hAnsi="Arial" w:cs="Times New Roman"/>
      <w:color w:val="000000"/>
      <w:sz w:val="20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User</cp:lastModifiedBy>
  <cp:revision>9</cp:revision>
  <dcterms:created xsi:type="dcterms:W3CDTF">2019-02-14T10:14:00Z</dcterms:created>
  <dcterms:modified xsi:type="dcterms:W3CDTF">2021-03-04T09:21:00Z</dcterms:modified>
</cp:coreProperties>
</file>