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58" w:rsidRDefault="005B7858" w:rsidP="005B78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6"/>
        <w:gridCol w:w="4179"/>
        <w:gridCol w:w="7833"/>
      </w:tblGrid>
      <w:tr w:rsidR="00E642C8" w:rsidTr="00C63D6F">
        <w:trPr>
          <w:trHeight w:val="512"/>
        </w:trPr>
        <w:tc>
          <w:tcPr>
            <w:tcW w:w="5000" w:type="pct"/>
            <w:gridSpan w:val="3"/>
            <w:shd w:val="clear" w:color="auto" w:fill="1F3864" w:themeFill="accent5" w:themeFillShade="80"/>
            <w:vAlign w:val="center"/>
          </w:tcPr>
          <w:p w:rsidR="00E642C8" w:rsidRPr="00E642C8" w:rsidRDefault="00E642C8" w:rsidP="00C63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Predmet: DIPLOMATSKO I KONZULARNO PRAVO</w:t>
            </w:r>
          </w:p>
        </w:tc>
      </w:tr>
      <w:tr w:rsidR="00C63D6F" w:rsidTr="00C63D6F">
        <w:tc>
          <w:tcPr>
            <w:tcW w:w="5000" w:type="pct"/>
            <w:gridSpan w:val="3"/>
            <w:shd w:val="clear" w:color="auto" w:fill="D9E2F3" w:themeFill="accent5" w:themeFillTint="33"/>
          </w:tcPr>
          <w:p w:rsidR="00C63D6F" w:rsidRPr="00E642C8" w:rsidRDefault="00C63D6F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1498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2808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Opis zadatka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 II 2018.</w:t>
            </w:r>
          </w:p>
        </w:tc>
        <w:tc>
          <w:tcPr>
            <w:tcW w:w="1498" w:type="pct"/>
            <w:vAlign w:val="center"/>
          </w:tcPr>
          <w:p w:rsidR="00E642C8" w:rsidRPr="002B240F" w:rsidRDefault="00E642C8" w:rsidP="002B2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Organizacija i nadležnosti Ministarstva vanjskih poslova Crne Gore</w:t>
            </w:r>
          </w:p>
          <w:p w:rsidR="00E642C8" w:rsidRPr="002B240F" w:rsidRDefault="00E642C8" w:rsidP="002B2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Diplomatska i konzularna predstavništva Crne Gore u inostranstvu</w:t>
            </w:r>
          </w:p>
          <w:p w:rsidR="00E642C8" w:rsidRPr="002B240F" w:rsidRDefault="00E642C8" w:rsidP="002B2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Diplomatska i konzularna predstavništva stranih država u Crnoj Gori</w:t>
            </w:r>
          </w:p>
          <w:p w:rsidR="002B240F" w:rsidRPr="002B240F" w:rsidRDefault="002B240F" w:rsidP="002B2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Predstavništva/misije Crne Gore pri međunarodnim organizacijama</w:t>
            </w:r>
          </w:p>
          <w:p w:rsidR="002B240F" w:rsidRPr="002B240F" w:rsidRDefault="002B240F" w:rsidP="002B2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Predstavništva/misije međunarodnih organizacija u Crnoj Gori</w:t>
            </w:r>
          </w:p>
        </w:tc>
        <w:tc>
          <w:tcPr>
            <w:tcW w:w="2808" w:type="pct"/>
          </w:tcPr>
          <w:p w:rsidR="002B240F" w:rsidRDefault="002B240F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Zadatak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fokusiran na upoznavanje organizacione strukture Ministarstva vanjskih poslova Crne Gore, diplomatskih i konzularnih predstavništ</w:t>
            </w:r>
            <w:r w:rsidR="007F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predstavni</w:t>
            </w:r>
            <w:r w:rsidR="007F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Crne Gore, kao i predstavništ</w:t>
            </w:r>
            <w:r w:rsidR="007F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stranih država u našoj zemlji. </w:t>
            </w:r>
          </w:p>
          <w:p w:rsidR="002B240F" w:rsidRDefault="002B240F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da na taj način studenti steknu jasniju sliku o diplomatskim i konzularnim odnosima Crne Gore sa drugim zemljama i međunarodnim organizacijama. </w:t>
            </w:r>
          </w:p>
          <w:p w:rsidR="00E642C8" w:rsidRDefault="00E642C8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da:</w:t>
            </w:r>
          </w:p>
          <w:p w:rsidR="00E642C8" w:rsidRPr="002B240F" w:rsidRDefault="002B240F" w:rsidP="00E642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642C8"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ripreme </w:t>
            </w:r>
            <w:r w:rsidR="00E642C8"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organizacionu šemu ili kratak prikaz strukture Ministarstva vanjskih poslova</w:t>
            </w:r>
            <w:r w:rsidR="00E642C8"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Crne Gore i nave</w:t>
            </w:r>
            <w:r w:rsidR="007F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="00E642C8"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nadležnosti pojedinih organizacionih jedinica.</w:t>
            </w:r>
          </w:p>
          <w:p w:rsidR="00E642C8" w:rsidRPr="002B240F" w:rsidRDefault="00E642C8" w:rsidP="00E642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Pripreme </w:t>
            </w:r>
            <w:r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listu diplomat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kih i konzularnih predstavništava i predstavnika Crne Gore</w:t>
            </w: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inostranstvu</w:t>
            </w:r>
            <w:r w:rsidR="002B240F"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misija pri međunarodnim organizacijama</w:t>
            </w: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B240F" w:rsidRPr="002B240F" w:rsidRDefault="00E642C8" w:rsidP="002B24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Pripreme listu </w:t>
            </w:r>
            <w:r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diplomatkih i konzularnih predstavništava i predstavnika stranih država</w:t>
            </w:r>
            <w:r w:rsidR="002B240F" w:rsidRPr="002B2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međunarodnih organizacija</w:t>
            </w: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Crnoj Gori</w:t>
            </w:r>
            <w:r w:rsidR="002B240F"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642C8" w:rsidRPr="005B7858" w:rsidRDefault="00E642C8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Studenti koji uspješno ispune zadatak i učestvuju u diskusiji na času vježbi dobiće </w:t>
            </w:r>
            <w:r w:rsidRPr="005B7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tri poena.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7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 zadatak konsultovati sajt MVP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(www.mfa.gov.me)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III 2018.</w:t>
            </w:r>
          </w:p>
        </w:tc>
        <w:tc>
          <w:tcPr>
            <w:tcW w:w="1498" w:type="pct"/>
            <w:vAlign w:val="center"/>
          </w:tcPr>
          <w:p w:rsidR="00E642C8" w:rsidRPr="002B240F" w:rsidRDefault="00E642C8" w:rsidP="00AC24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Uspostavljanje i prekid diplomatskih odnosa</w:t>
            </w:r>
          </w:p>
          <w:p w:rsidR="00E642C8" w:rsidRPr="002B240F" w:rsidRDefault="00E642C8" w:rsidP="00AC24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Diplomatski ceremonijal</w:t>
            </w:r>
          </w:p>
          <w:p w:rsidR="00E642C8" w:rsidRPr="002B240F" w:rsidRDefault="00E642C8" w:rsidP="00AC24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B2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2B240F" w:rsidRPr="002B2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</w:t>
            </w:r>
            <w:r w:rsidRPr="002B2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imulacija</w:t>
            </w:r>
            <w:r w:rsidR="002B240F" w:rsidRPr="002B2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B24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2808" w:type="pct"/>
          </w:tcPr>
          <w:p w:rsidR="00E642C8" w:rsidRDefault="00AC24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ovom zadatku je predviđeno detaljnije upoznavanje sa načinom uspostavljanja diplomatskih odnosa i funkcionisanjem diplomatskog ceremonijala.</w:t>
            </w:r>
          </w:p>
          <w:p w:rsidR="00AC249D" w:rsidRDefault="00AC24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Cilj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zad</w:t>
            </w:r>
            <w:r w:rsidR="007F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taka i simulacije je da studenti, kroz zadate uloge (diplomatskih predstavnika, šefova država, članova delegacije) steknu dojam o konkretnoj primjeni diplomatskog prava u praktičnim situacijama.</w:t>
            </w:r>
          </w:p>
          <w:p w:rsidR="00AC249D" w:rsidRDefault="00AC24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Osim konkretnog primjera koji će biti obrađen, studenti za pripremu mogu koristiti osnovnu literaturu za predmet i Bečku konvenciju o diplomatskim odnosima 1961.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1"/>
            </w:r>
          </w:p>
          <w:p w:rsidR="00AC249D" w:rsidRDefault="00AC249D" w:rsidP="00E6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Precizno definisanje slučaja, ceremonijala i podjela uloga biće odrađena na prvom času vježbi (20. II 2018), zbog čega je neophodno da studenti koji žele da učestvuju u simulacij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budu prisutni. Naknadne i indirektne prijave neće biti razmatrane.</w:t>
            </w:r>
          </w:p>
          <w:p w:rsidR="00AC249D" w:rsidRDefault="00AC249D" w:rsidP="00E6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 učešće u simulaciji studenti će dobiti do četiri poena.</w:t>
            </w:r>
          </w:p>
          <w:p w:rsidR="001C59FE" w:rsidRPr="00AC249D" w:rsidRDefault="001C59FE" w:rsidP="00E6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Napomena: </w:t>
            </w: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koji odustanu od učešća od simulacije neće dobiti poene.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20. III 2018.</w:t>
            </w:r>
          </w:p>
        </w:tc>
        <w:tc>
          <w:tcPr>
            <w:tcW w:w="1498" w:type="pct"/>
            <w:vAlign w:val="center"/>
          </w:tcPr>
          <w:p w:rsidR="00E642C8" w:rsidRPr="001C59FE" w:rsidRDefault="00E642C8" w:rsidP="001C59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Diplomatski azil</w:t>
            </w:r>
          </w:p>
          <w:p w:rsidR="00E642C8" w:rsidRPr="001C59FE" w:rsidRDefault="00E642C8" w:rsidP="001C59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Diplomatske privilegije i imuniteti</w:t>
            </w:r>
          </w:p>
          <w:p w:rsidR="00E642C8" w:rsidRPr="001C59FE" w:rsidRDefault="00E642C8" w:rsidP="001C59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Kršenje diplomatskih privilegija i imuniteta</w:t>
            </w:r>
          </w:p>
          <w:p w:rsidR="00E642C8" w:rsidRDefault="00E642C8" w:rsidP="001C5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8" w:type="pct"/>
          </w:tcPr>
          <w:p w:rsidR="00AC249D" w:rsidRDefault="00AC24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Zadatak je fokusiran na </w:t>
            </w:r>
            <w:r w:rsidRPr="001C5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primjere korišćenja diplomatskog azila, diplomatskih privilegija i imuniteta i njihovog kršenja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59FE" w:rsidRDefault="00AC24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  <w:r w:rsid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da studenti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kroz konkretnu primjenu Bečke konvencije o diplomatskim odnosima</w:t>
            </w:r>
            <w:r w:rsid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iz 1961. analizairaju savremene ili istorijske slučajeve navedenih kategorija.</w:t>
            </w:r>
          </w:p>
          <w:p w:rsidR="00E642C8" w:rsidRDefault="001C59F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predviđenom času će analize studenata biti prezentovane, a za pripremljenu analizu i diskusiju studenti mogu dobiti </w:t>
            </w:r>
            <w:r w:rsidRPr="001C5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tri poena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2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IV 2018.</w:t>
            </w:r>
          </w:p>
        </w:tc>
        <w:tc>
          <w:tcPr>
            <w:tcW w:w="1498" w:type="pct"/>
            <w:vAlign w:val="center"/>
          </w:tcPr>
          <w:p w:rsidR="00E642C8" w:rsidRPr="001C59FE" w:rsidRDefault="00E642C8" w:rsidP="001C59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Uspostavljanje i prekid konzularnih odnosa</w:t>
            </w:r>
          </w:p>
          <w:p w:rsidR="00E642C8" w:rsidRPr="001C59FE" w:rsidRDefault="00E642C8" w:rsidP="001C59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 sa diplomatskim predstavništvom</w:t>
            </w:r>
          </w:p>
          <w:p w:rsidR="00E642C8" w:rsidRPr="001C59FE" w:rsidRDefault="00E642C8" w:rsidP="001C59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9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-</w:t>
            </w:r>
            <w:r w:rsidR="001C59FE" w:rsidRPr="001C59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</w:t>
            </w:r>
            <w:r w:rsidRPr="001C59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imulacija</w:t>
            </w:r>
            <w:r w:rsidR="001C59FE" w:rsidRPr="001C59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C59F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2808" w:type="pct"/>
          </w:tcPr>
          <w:p w:rsidR="001C59FE" w:rsidRDefault="001C59F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Uspostavljanje i prekid konzularnih odnosa podrazumijeva određene procedure i pravila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kao i posebno definisanje odnosa sa diplomatskim predstavništvom u istoj zemlji, što će biti obrađeno u ovom zadatku.</w:t>
            </w:r>
          </w:p>
          <w:p w:rsidR="001C59FE" w:rsidRDefault="001C59F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Cilj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zadatka je da studenti uspješno identifikuju razlike između diplomatskih i konzularnih predstavništava, njihovih funkcija, zadataka i nadležnosti.</w:t>
            </w:r>
          </w:p>
          <w:p w:rsidR="001C59FE" w:rsidRDefault="001C59F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Planirana simulacija rada bi trebalo da </w:t>
            </w:r>
            <w:r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ikaže na koji način funkcioniše jedno konzularno predstavništvo u odnosu sa državom slanja, ali i u odnosu sa diplomatskim predstavništvom zemlje slanja u zemlji prijema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57D2E" w:rsidRDefault="00D57D2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Osim konkretnog primjera koji će biti obrađen, studenti za pripremu mogu koristiti osnovnu literaturu za predmet i Bečku konvenciju o konzularnim odnosima 1963.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2"/>
            </w:r>
          </w:p>
          <w:p w:rsidR="001C59FE" w:rsidRDefault="001C59FE" w:rsidP="001C5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Precizno definisanje slučaja, ceremonijala i podjela uloga biće odrađena na 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vježbama 20. III,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zbog čega je neophodno da studenti koji žele da učestvuju u simulacij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budu prisutni. Naknadne i indirektne prijave neće biti razmatrane.</w:t>
            </w:r>
          </w:p>
          <w:p w:rsidR="00E642C8" w:rsidRDefault="001C59FE" w:rsidP="001C5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 učešće u simulaciji studenti će dobiti do četiri poena.</w:t>
            </w:r>
          </w:p>
          <w:p w:rsidR="001C59FE" w:rsidRDefault="001C59FE" w:rsidP="001C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Napomena: </w:t>
            </w: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koji odustanu od učešća od simulacije neće dobiti poene.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17. IV 2018.</w:t>
            </w:r>
          </w:p>
        </w:tc>
        <w:tc>
          <w:tcPr>
            <w:tcW w:w="1498" w:type="pct"/>
            <w:vAlign w:val="center"/>
          </w:tcPr>
          <w:p w:rsidR="00E642C8" w:rsidRPr="00D57D2E" w:rsidRDefault="00E642C8" w:rsidP="00D57D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Komparacija konzularnih i diplomatskih privilegija i imuniteta</w:t>
            </w:r>
          </w:p>
        </w:tc>
        <w:tc>
          <w:tcPr>
            <w:tcW w:w="2808" w:type="pct"/>
          </w:tcPr>
          <w:p w:rsidR="00D57D2E" w:rsidRDefault="001C59F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Zadat</w:t>
            </w:r>
            <w:r w:rsidR="00D5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 je orijentisan ka </w:t>
            </w:r>
            <w:r w:rsidR="00D57D2E"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produbljivanju znanja o diplomatskim i konzularnim funkcijama</w:t>
            </w:r>
            <w:r w:rsidR="00D5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="00D57D2E"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osnovni cilj</w:t>
            </w:r>
            <w:r w:rsidR="00D5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da studenti uspješno prepoznaju sličnosti i razlike između ovih funkcija.</w:t>
            </w:r>
          </w:p>
          <w:p w:rsidR="00E642C8" w:rsidRDefault="00D57D2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 studenata se očekuje da do termina navedenog časa vježbi (17. IV 2018) pripreme </w:t>
            </w:r>
            <w:r w:rsidRPr="00D57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uporednu analizu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konzularnim i diplomatskim privilegijama i imunitetima. Upotreba konkretnih primjera je dobrodošla.</w:t>
            </w:r>
          </w:p>
          <w:p w:rsidR="00D57D2E" w:rsidRDefault="00D57D2E" w:rsidP="00D57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Studenti koji uspješno ispune zadatak i učestvuju u diskusiji na času vježbi dobiće </w:t>
            </w:r>
            <w:r w:rsidRPr="005B7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r w:rsidRPr="005B7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642C8" w:rsidTr="00C63D6F">
        <w:tc>
          <w:tcPr>
            <w:tcW w:w="694" w:type="pct"/>
            <w:shd w:val="clear" w:color="auto" w:fill="808080" w:themeFill="background1" w:themeFillShade="80"/>
            <w:vAlign w:val="center"/>
          </w:tcPr>
          <w:p w:rsidR="00E642C8" w:rsidRPr="00E642C8" w:rsidRDefault="00E642C8" w:rsidP="00E6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 V 2018.</w:t>
            </w:r>
          </w:p>
        </w:tc>
        <w:tc>
          <w:tcPr>
            <w:tcW w:w="1498" w:type="pct"/>
          </w:tcPr>
          <w:p w:rsidR="00E642C8" w:rsidRPr="00D57D2E" w:rsidRDefault="00E642C8" w:rsidP="00D57D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Predstavljanje država u međunarodnim organizacijama</w:t>
            </w:r>
          </w:p>
          <w:p w:rsidR="00E642C8" w:rsidRPr="00D57D2E" w:rsidRDefault="00E642C8" w:rsidP="00D57D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57D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D57D2E" w:rsidRPr="00D57D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</w:t>
            </w:r>
            <w:r w:rsidRPr="00D57D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imulacija</w:t>
            </w:r>
            <w:r w:rsidR="00D57D2E" w:rsidRPr="00D57D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57D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2808" w:type="pct"/>
          </w:tcPr>
          <w:p w:rsidR="001D039D" w:rsidRDefault="00D57D2E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Zadatak na ovom času vježbi će biti usmjeren na upoznavanje sa odnosima međunarodnih organizacija i država članicama i pravno definisanim pravima i obavezama. Kroz simulaciju rada organa međunarodne organizacije se očekuje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 studenti </w:t>
            </w:r>
            <w:r w:rsidR="001D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steknu dojam o praktičnoj primjeni međunarodnog prava u radu organizacijama.</w:t>
            </w:r>
          </w:p>
          <w:p w:rsidR="001D039D" w:rsidRDefault="001D039D" w:rsidP="00E64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 pripremu simulacije studenti će pored osnovne literature biti obavezni da konsultuju i Bečku konvenciju o predstavljanju država u njihovim odnosima sa međunarodnim organizacijama univerzalnog karaktera iz 1975.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3"/>
            </w:r>
          </w:p>
          <w:p w:rsidR="001D039D" w:rsidRDefault="001D039D" w:rsidP="001D0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Precizno definisanje slučaja,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tj. međunarodne organizacije koja će služiti kao role-model za simulaciju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podjela uloga biće odrađena na času vježbi 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 IV,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zbog čega je neophodno da studenti koji žele da učestvuju u simulacij</w:t>
            </w:r>
            <w:r w:rsidR="007F0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2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budu prisutni. Naknadne i indirektne prijave neće biti razmatrane.</w:t>
            </w:r>
          </w:p>
          <w:p w:rsidR="001D039D" w:rsidRDefault="001D039D" w:rsidP="001D0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 učešće u simulaciji studenti će dobiti do četiri poena.</w:t>
            </w:r>
          </w:p>
          <w:p w:rsidR="001D039D" w:rsidRDefault="001D039D" w:rsidP="001D0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Napomena: </w:t>
            </w:r>
            <w:r w:rsidRPr="001C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koji odustanu od učešća od simulacije neće dobiti poene.</w:t>
            </w:r>
          </w:p>
        </w:tc>
      </w:tr>
    </w:tbl>
    <w:p w:rsidR="00543798" w:rsidRPr="005B7858" w:rsidRDefault="007B2D43">
      <w:pPr>
        <w:rPr>
          <w:lang w:val="en-US"/>
        </w:rPr>
      </w:pPr>
    </w:p>
    <w:sectPr w:rsidR="00543798" w:rsidRPr="005B7858" w:rsidSect="005B785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43" w:rsidRDefault="007B2D43" w:rsidP="005B7858">
      <w:pPr>
        <w:spacing w:after="0" w:line="240" w:lineRule="auto"/>
      </w:pPr>
      <w:r>
        <w:separator/>
      </w:r>
    </w:p>
  </w:endnote>
  <w:endnote w:type="continuationSeparator" w:id="0">
    <w:p w:rsidR="007B2D43" w:rsidRDefault="007B2D43" w:rsidP="005B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43" w:rsidRDefault="007B2D43" w:rsidP="005B7858">
      <w:pPr>
        <w:spacing w:after="0" w:line="240" w:lineRule="auto"/>
      </w:pPr>
      <w:r>
        <w:separator/>
      </w:r>
    </w:p>
  </w:footnote>
  <w:footnote w:type="continuationSeparator" w:id="0">
    <w:p w:rsidR="007B2D43" w:rsidRDefault="007B2D43" w:rsidP="005B7858">
      <w:pPr>
        <w:spacing w:after="0" w:line="240" w:lineRule="auto"/>
      </w:pPr>
      <w:r>
        <w:continuationSeparator/>
      </w:r>
    </w:p>
  </w:footnote>
  <w:footnote w:id="1">
    <w:p w:rsidR="00AC249D" w:rsidRPr="00AC249D" w:rsidRDefault="00AC249D" w:rsidP="00D26D13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AC249D">
        <w:rPr>
          <w:rStyle w:val="FootnoteReference"/>
          <w:rFonts w:ascii="Times New Roman" w:hAnsi="Times New Roman" w:cs="Times New Roman"/>
        </w:rPr>
        <w:footnoteRef/>
      </w:r>
      <w:r w:rsidRPr="00AC249D">
        <w:rPr>
          <w:rFonts w:ascii="Times New Roman" w:hAnsi="Times New Roman" w:cs="Times New Roman"/>
        </w:rPr>
        <w:t xml:space="preserve"> </w:t>
      </w:r>
      <w:r w:rsidRPr="00AC249D">
        <w:rPr>
          <w:rFonts w:ascii="Times New Roman" w:hAnsi="Times New Roman" w:cs="Times New Roman"/>
          <w:lang w:val="en-US"/>
        </w:rPr>
        <w:t xml:space="preserve">Predlozi za dodatnu literaturu: Berković (2006), </w:t>
      </w:r>
      <w:r w:rsidR="00D26D13">
        <w:rPr>
          <w:rFonts w:ascii="Times New Roman" w:hAnsi="Times New Roman" w:cs="Times New Roman"/>
          <w:i/>
          <w:lang w:val="en-US"/>
        </w:rPr>
        <w:t xml:space="preserve">Diplomatija; </w:t>
      </w:r>
      <w:r w:rsidRPr="00AC249D">
        <w:rPr>
          <w:rFonts w:ascii="Times New Roman" w:hAnsi="Times New Roman" w:cs="Times New Roman"/>
          <w:lang w:val="en-US"/>
        </w:rPr>
        <w:t xml:space="preserve">Mikolić (2001), </w:t>
      </w:r>
      <w:r w:rsidRPr="00AC249D">
        <w:rPr>
          <w:rFonts w:ascii="Times New Roman" w:hAnsi="Times New Roman" w:cs="Times New Roman"/>
          <w:i/>
          <w:lang w:val="en-US"/>
        </w:rPr>
        <w:t>Diplomatski protokol i ceremonijal</w:t>
      </w:r>
      <w:r w:rsidRPr="00AC249D">
        <w:rPr>
          <w:rFonts w:ascii="Times New Roman" w:hAnsi="Times New Roman" w:cs="Times New Roman"/>
          <w:lang w:val="en-US"/>
        </w:rPr>
        <w:t xml:space="preserve">; Nick (---), </w:t>
      </w:r>
      <w:r w:rsidRPr="00AC249D">
        <w:rPr>
          <w:rFonts w:ascii="Times New Roman" w:hAnsi="Times New Roman" w:cs="Times New Roman"/>
          <w:i/>
          <w:lang w:val="en-US"/>
        </w:rPr>
        <w:t>Diplomatski rječnik</w:t>
      </w:r>
      <w:r w:rsidR="00D26D13">
        <w:rPr>
          <w:rFonts w:ascii="Times New Roman" w:hAnsi="Times New Roman" w:cs="Times New Roman"/>
          <w:i/>
          <w:lang w:val="en-US"/>
        </w:rPr>
        <w:t xml:space="preserve">; </w:t>
      </w:r>
      <w:r w:rsidR="00D26D13">
        <w:rPr>
          <w:rFonts w:ascii="Times New Roman" w:hAnsi="Times New Roman" w:cs="Times New Roman"/>
          <w:bCs/>
          <w:i/>
          <w:iCs/>
        </w:rPr>
        <w:t xml:space="preserve">M. Mitić </w:t>
      </w:r>
      <w:r w:rsidR="00D26D13" w:rsidRPr="00D26D13">
        <w:rPr>
          <w:rFonts w:ascii="Times New Roman" w:hAnsi="Times New Roman" w:cs="Times New Roman"/>
          <w:bCs/>
          <w:iCs/>
        </w:rPr>
        <w:t>(2004),</w:t>
      </w:r>
      <w:r w:rsid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/>
          <w:iCs/>
        </w:rPr>
        <w:t xml:space="preserve">Diplomatija, </w:t>
      </w:r>
      <w:r w:rsidR="00D26D13">
        <w:rPr>
          <w:rFonts w:ascii="Times New Roman" w:hAnsi="Times New Roman" w:cs="Times New Roman"/>
          <w:bCs/>
          <w:iCs/>
        </w:rPr>
        <w:t xml:space="preserve">Degan </w:t>
      </w:r>
      <w:r w:rsidR="00D26D13" w:rsidRPr="00D26D13">
        <w:rPr>
          <w:rFonts w:ascii="Times New Roman" w:hAnsi="Times New Roman" w:cs="Times New Roman"/>
          <w:bCs/>
          <w:iCs/>
        </w:rPr>
        <w:t>(2000</w:t>
      </w:r>
      <w:r w:rsidR="00D26D13">
        <w:rPr>
          <w:rFonts w:ascii="Times New Roman" w:hAnsi="Times New Roman" w:cs="Times New Roman"/>
          <w:bCs/>
          <w:i/>
          <w:iCs/>
        </w:rPr>
        <w:t xml:space="preserve">), </w:t>
      </w:r>
      <w:r w:rsidR="00D26D13" w:rsidRPr="00D26D13">
        <w:rPr>
          <w:rFonts w:ascii="Times New Roman" w:hAnsi="Times New Roman" w:cs="Times New Roman"/>
          <w:bCs/>
          <w:i/>
          <w:iCs/>
        </w:rPr>
        <w:t xml:space="preserve">Međunarodno pravo, </w:t>
      </w:r>
      <w:r w:rsidR="00D26D13" w:rsidRPr="00D26D13">
        <w:rPr>
          <w:rFonts w:ascii="Times New Roman" w:hAnsi="Times New Roman" w:cs="Times New Roman"/>
          <w:bCs/>
          <w:iCs/>
        </w:rPr>
        <w:t>Dimitrijević i grupa autora</w:t>
      </w:r>
      <w:r w:rsidR="00D26D13" w:rsidRP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Cs/>
        </w:rPr>
        <w:t>(2007),</w:t>
      </w:r>
      <w:r w:rsid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/>
          <w:iCs/>
        </w:rPr>
        <w:t>O</w:t>
      </w:r>
      <w:r w:rsidR="00D26D13">
        <w:rPr>
          <w:rFonts w:ascii="Times New Roman" w:hAnsi="Times New Roman" w:cs="Times New Roman"/>
          <w:bCs/>
          <w:i/>
          <w:iCs/>
        </w:rPr>
        <w:t>snovi međunarodnog javnog prava,</w:t>
      </w:r>
      <w:r w:rsidR="00D26D13" w:rsidRP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Cs/>
        </w:rPr>
        <w:t>Etinski</w:t>
      </w:r>
      <w:r w:rsid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Cs/>
        </w:rPr>
        <w:t>(2010</w:t>
      </w:r>
      <w:r w:rsidR="00D26D13">
        <w:rPr>
          <w:rFonts w:ascii="Times New Roman" w:hAnsi="Times New Roman" w:cs="Times New Roman"/>
          <w:bCs/>
          <w:i/>
          <w:iCs/>
        </w:rPr>
        <w:t xml:space="preserve">), </w:t>
      </w:r>
      <w:r w:rsidR="00D26D13" w:rsidRPr="00D26D13">
        <w:rPr>
          <w:rFonts w:ascii="Times New Roman" w:hAnsi="Times New Roman" w:cs="Times New Roman"/>
          <w:bCs/>
          <w:i/>
          <w:iCs/>
        </w:rPr>
        <w:t xml:space="preserve">Međunarodno javno pravo, </w:t>
      </w:r>
      <w:r w:rsidR="00D26D13">
        <w:rPr>
          <w:rFonts w:ascii="Times New Roman" w:hAnsi="Times New Roman" w:cs="Times New Roman"/>
          <w:bCs/>
          <w:iCs/>
        </w:rPr>
        <w:t xml:space="preserve">Jelić </w:t>
      </w:r>
      <w:r w:rsidR="00D26D13" w:rsidRPr="00D26D13">
        <w:rPr>
          <w:rFonts w:ascii="Times New Roman" w:hAnsi="Times New Roman" w:cs="Times New Roman"/>
          <w:bCs/>
          <w:iCs/>
        </w:rPr>
        <w:t>(2009),</w:t>
      </w:r>
      <w:r w:rsidR="00D26D13">
        <w:rPr>
          <w:rFonts w:ascii="Times New Roman" w:hAnsi="Times New Roman" w:cs="Times New Roman"/>
          <w:bCs/>
          <w:i/>
          <w:iCs/>
        </w:rPr>
        <w:t xml:space="preserve"> </w:t>
      </w:r>
      <w:r w:rsidR="00D26D13" w:rsidRPr="00D26D13">
        <w:rPr>
          <w:rFonts w:ascii="Times New Roman" w:hAnsi="Times New Roman" w:cs="Times New Roman"/>
          <w:bCs/>
          <w:i/>
        </w:rPr>
        <w:t>Odgovornost država u međunarodnom pravu</w:t>
      </w:r>
    </w:p>
  </w:footnote>
  <w:footnote w:id="2">
    <w:p w:rsidR="00D57D2E" w:rsidRPr="00AC249D" w:rsidRDefault="00D57D2E" w:rsidP="00D57D2E">
      <w:pPr>
        <w:pStyle w:val="FootnoteText"/>
        <w:rPr>
          <w:rFonts w:ascii="Times New Roman" w:hAnsi="Times New Roman" w:cs="Times New Roman"/>
          <w:lang w:val="en-US"/>
        </w:rPr>
      </w:pPr>
      <w:r w:rsidRPr="00AC249D">
        <w:rPr>
          <w:rStyle w:val="FootnoteReference"/>
          <w:rFonts w:ascii="Times New Roman" w:hAnsi="Times New Roman" w:cs="Times New Roman"/>
        </w:rPr>
        <w:footnoteRef/>
      </w:r>
      <w:r w:rsidRPr="00AC2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Ibid.</w:t>
      </w:r>
    </w:p>
  </w:footnote>
  <w:footnote w:id="3">
    <w:p w:rsidR="001D039D" w:rsidRPr="001D039D" w:rsidRDefault="001D039D" w:rsidP="00D26D13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1D039D">
        <w:rPr>
          <w:rStyle w:val="FootnoteReference"/>
          <w:rFonts w:ascii="Times New Roman" w:hAnsi="Times New Roman" w:cs="Times New Roman"/>
        </w:rPr>
        <w:footnoteRef/>
      </w:r>
      <w:r w:rsidRPr="001D039D">
        <w:rPr>
          <w:rFonts w:ascii="Times New Roman" w:hAnsi="Times New Roman" w:cs="Times New Roman"/>
        </w:rPr>
        <w:t xml:space="preserve"> </w:t>
      </w:r>
      <w:r w:rsidRPr="001D039D">
        <w:rPr>
          <w:rFonts w:ascii="Times New Roman" w:hAnsi="Times New Roman" w:cs="Times New Roman"/>
          <w:lang w:val="en-US"/>
        </w:rPr>
        <w:t xml:space="preserve">Nakon dogovora o međunarodnoj organizaciji, biće potrebno provjeriti </w:t>
      </w:r>
      <w:r w:rsidR="00D26D13">
        <w:rPr>
          <w:rFonts w:ascii="Times New Roman" w:hAnsi="Times New Roman" w:cs="Times New Roman"/>
          <w:lang w:val="en-US"/>
        </w:rPr>
        <w:t>i</w:t>
      </w:r>
      <w:r w:rsidRPr="001D03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određene odredbe u statutu. Takođe, korišćenje zvaničnog sajta organizacije i relevantnih i</w:t>
      </w:r>
      <w:r w:rsidR="00D26D13">
        <w:rPr>
          <w:rFonts w:ascii="Times New Roman" w:hAnsi="Times New Roman" w:cs="Times New Roman"/>
          <w:lang w:val="en-US"/>
        </w:rPr>
        <w:t xml:space="preserve">nternet izvora se podrazumijeva, kao i </w:t>
      </w:r>
      <w:r w:rsidR="007F0E54">
        <w:rPr>
          <w:rFonts w:ascii="Times New Roman" w:hAnsi="Times New Roman" w:cs="Times New Roman"/>
          <w:lang w:val="en-US"/>
        </w:rPr>
        <w:t xml:space="preserve">korišćenje </w:t>
      </w:r>
      <w:bookmarkStart w:id="0" w:name="_GoBack"/>
      <w:bookmarkEnd w:id="0"/>
      <w:r w:rsidR="00D26D13">
        <w:rPr>
          <w:rFonts w:ascii="Times New Roman" w:hAnsi="Times New Roman" w:cs="Times New Roman"/>
          <w:lang w:val="en-US"/>
        </w:rPr>
        <w:t>navedene dodatne literature</w:t>
      </w:r>
      <w:r w:rsidRPr="001D03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(prim. aut)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58" w:rsidRDefault="005B7858" w:rsidP="005B7858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CS"/>
      </w:rPr>
      <w:drawing>
        <wp:inline distT="0" distB="0" distL="0" distR="0" wp14:anchorId="38C08A80" wp14:editId="4D8E29E4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CS"/>
      </w:rPr>
      <w:drawing>
        <wp:inline distT="0" distB="0" distL="0" distR="0" wp14:anchorId="61E9DE0D" wp14:editId="63F88AD6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5B7858" w:rsidRDefault="005B7858" w:rsidP="005B785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Specijalističke akademske studije, studijski program: </w:t>
    </w:r>
    <w:r>
      <w:rPr>
        <w:rFonts w:ascii="Times New Roman" w:hAnsi="Times New Roman" w:cs="Times New Roman"/>
        <w:b/>
        <w:sz w:val="24"/>
        <w:szCs w:val="24"/>
      </w:rPr>
      <w:t>MEĐUNARODNI ODNOSI</w:t>
    </w:r>
  </w:p>
  <w:p w:rsidR="005B7858" w:rsidRPr="00E642C8" w:rsidRDefault="005B7858" w:rsidP="00E642C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</w:t>
    </w:r>
    <w:r w:rsidR="00E642C8">
      <w:rPr>
        <w:rFonts w:ascii="Times New Roman" w:hAnsi="Times New Roman" w:cs="Times New Roman"/>
        <w:sz w:val="24"/>
        <w:szCs w:val="24"/>
      </w:rPr>
      <w:t>estar, studijska 2017/18. godina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CD6"/>
    <w:multiLevelType w:val="hybridMultilevel"/>
    <w:tmpl w:val="C362397E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C9B"/>
    <w:multiLevelType w:val="hybridMultilevel"/>
    <w:tmpl w:val="2B386264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521"/>
    <w:multiLevelType w:val="hybridMultilevel"/>
    <w:tmpl w:val="8C0AFD52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A2C0D"/>
    <w:multiLevelType w:val="hybridMultilevel"/>
    <w:tmpl w:val="73445338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4755"/>
    <w:multiLevelType w:val="hybridMultilevel"/>
    <w:tmpl w:val="20A49AB6"/>
    <w:lvl w:ilvl="0" w:tplc="D1C402B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64C4"/>
    <w:multiLevelType w:val="hybridMultilevel"/>
    <w:tmpl w:val="18D63C66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41846"/>
    <w:multiLevelType w:val="hybridMultilevel"/>
    <w:tmpl w:val="DB866162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8"/>
    <w:rsid w:val="001C59FE"/>
    <w:rsid w:val="001D039D"/>
    <w:rsid w:val="002B240F"/>
    <w:rsid w:val="005B7858"/>
    <w:rsid w:val="0062048A"/>
    <w:rsid w:val="00782845"/>
    <w:rsid w:val="007B2D43"/>
    <w:rsid w:val="007B3371"/>
    <w:rsid w:val="007C367D"/>
    <w:rsid w:val="007F0E54"/>
    <w:rsid w:val="00820799"/>
    <w:rsid w:val="00A07EA9"/>
    <w:rsid w:val="00AC249D"/>
    <w:rsid w:val="00C63D6F"/>
    <w:rsid w:val="00D26D13"/>
    <w:rsid w:val="00D57D2E"/>
    <w:rsid w:val="00E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216C-65BC-4D80-A13A-ECDAE34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58"/>
  </w:style>
  <w:style w:type="paragraph" w:styleId="Footer">
    <w:name w:val="footer"/>
    <w:basedOn w:val="Normal"/>
    <w:link w:val="FooterChar"/>
    <w:uiPriority w:val="99"/>
    <w:unhideWhenUsed/>
    <w:rsid w:val="005B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58"/>
  </w:style>
  <w:style w:type="paragraph" w:styleId="FootnoteText">
    <w:name w:val="footnote text"/>
    <w:basedOn w:val="Normal"/>
    <w:link w:val="FootnoteTextChar"/>
    <w:uiPriority w:val="99"/>
    <w:semiHidden/>
    <w:unhideWhenUsed/>
    <w:rsid w:val="00AC2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E420-D7BD-4B6E-9F09-EC318B39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7</cp:revision>
  <dcterms:created xsi:type="dcterms:W3CDTF">2018-02-07T20:43:00Z</dcterms:created>
  <dcterms:modified xsi:type="dcterms:W3CDTF">2018-02-13T20:52:00Z</dcterms:modified>
</cp:coreProperties>
</file>