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6" w:rsidRDefault="003F7467" w:rsidP="003F7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467">
        <w:rPr>
          <w:rFonts w:ascii="Times New Roman" w:hAnsi="Times New Roman" w:cs="Times New Roman"/>
          <w:sz w:val="24"/>
          <w:szCs w:val="24"/>
        </w:rPr>
        <w:t>Teme za seminarski rad</w:t>
      </w:r>
    </w:p>
    <w:p w:rsidR="003F7467" w:rsidRDefault="003F7467" w:rsidP="003F7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Istorijat diplomatskog i konzularnog prava</w:t>
      </w:r>
      <w:r w:rsidR="00B22AEA">
        <w:rPr>
          <w:rFonts w:ascii="Times New Roman" w:hAnsi="Times New Roman" w:cs="Times New Roman"/>
          <w:sz w:val="24"/>
          <w:szCs w:val="24"/>
        </w:rPr>
        <w:t xml:space="preserve"> (11.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 za međunarodno predstavljanje i održavanje međunarodnih odnosa</w:t>
      </w:r>
      <w:r w:rsidR="00B22AEA">
        <w:rPr>
          <w:rFonts w:ascii="Times New Roman" w:hAnsi="Times New Roman" w:cs="Times New Roman"/>
          <w:sz w:val="24"/>
          <w:szCs w:val="24"/>
        </w:rPr>
        <w:t xml:space="preserve"> (11.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Bilateralna diplomatija – stalne </w:t>
      </w:r>
      <w:r w:rsidR="004C79F8">
        <w:rPr>
          <w:rFonts w:ascii="Times New Roman" w:hAnsi="Times New Roman" w:cs="Times New Roman"/>
          <w:sz w:val="24"/>
          <w:szCs w:val="24"/>
        </w:rPr>
        <w:t xml:space="preserve">diplomatske misije </w:t>
      </w:r>
      <w:r w:rsidR="00B22AEA">
        <w:rPr>
          <w:rFonts w:ascii="Times New Roman" w:hAnsi="Times New Roman" w:cs="Times New Roman"/>
          <w:sz w:val="24"/>
          <w:szCs w:val="24"/>
        </w:rPr>
        <w:t xml:space="preserve"> (11.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Bilateralna diplomatija – specijalne</w:t>
      </w:r>
      <w:r w:rsidR="004C79F8">
        <w:rPr>
          <w:rFonts w:ascii="Times New Roman" w:hAnsi="Times New Roman" w:cs="Times New Roman"/>
          <w:sz w:val="24"/>
          <w:szCs w:val="24"/>
        </w:rPr>
        <w:t xml:space="preserve"> diplomatske</w:t>
      </w:r>
      <w:r>
        <w:rPr>
          <w:rFonts w:ascii="Times New Roman" w:hAnsi="Times New Roman" w:cs="Times New Roman"/>
          <w:sz w:val="24"/>
          <w:szCs w:val="24"/>
        </w:rPr>
        <w:t xml:space="preserve"> misije</w:t>
      </w:r>
      <w:r w:rsidR="00B22AEA">
        <w:rPr>
          <w:rFonts w:ascii="Times New Roman" w:hAnsi="Times New Roman" w:cs="Times New Roman"/>
          <w:sz w:val="24"/>
          <w:szCs w:val="24"/>
        </w:rPr>
        <w:t xml:space="preserve"> (25.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Diplomatske privilegije i imuniteti</w:t>
      </w:r>
      <w:r w:rsidR="004C79F8">
        <w:rPr>
          <w:rFonts w:ascii="Times New Roman" w:hAnsi="Times New Roman" w:cs="Times New Roman"/>
          <w:sz w:val="24"/>
          <w:szCs w:val="24"/>
        </w:rPr>
        <w:t xml:space="preserve"> diplomatskih misija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(25.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Diplomatski azil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(25.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Diplomatski azil u praksi – studija slučaja kršenja diplomatskog azila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(25.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Diplomatija na vrhu – samit diplomatija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(25. III)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Istorijat ustanove konzulata</w:t>
      </w:r>
      <w:r w:rsidR="00B22AEA">
        <w:rPr>
          <w:rFonts w:ascii="Times New Roman" w:hAnsi="Times New Roman" w:cs="Times New Roman"/>
          <w:sz w:val="24"/>
          <w:szCs w:val="24"/>
        </w:rPr>
        <w:t xml:space="preserve"> (08.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Konzularni odnosi – prava, privilegije, imuniteti</w:t>
      </w:r>
      <w:r w:rsidR="00B22AEA">
        <w:rPr>
          <w:rFonts w:ascii="Times New Roman" w:hAnsi="Times New Roman" w:cs="Times New Roman"/>
          <w:sz w:val="24"/>
          <w:szCs w:val="24"/>
        </w:rPr>
        <w:t>(08.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Multilateralna di</w:t>
      </w:r>
      <w:r w:rsidR="004C79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lomatija – stalne misije</w:t>
      </w:r>
      <w:r w:rsidR="00B22AEA">
        <w:rPr>
          <w:rFonts w:ascii="Times New Roman" w:hAnsi="Times New Roman" w:cs="Times New Roman"/>
          <w:sz w:val="24"/>
          <w:szCs w:val="24"/>
        </w:rPr>
        <w:t>(08.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Multilateralna diplomatija – predstavljanje država i njihove misije pri međunarodnim organizacijama</w:t>
      </w:r>
      <w:r w:rsidR="00B22AEA">
        <w:rPr>
          <w:rFonts w:ascii="Times New Roman" w:hAnsi="Times New Roman" w:cs="Times New Roman"/>
          <w:sz w:val="24"/>
          <w:szCs w:val="24"/>
        </w:rPr>
        <w:t>(08.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službenici</w:t>
      </w:r>
      <w:r w:rsidR="00B22AEA">
        <w:rPr>
          <w:rFonts w:ascii="Times New Roman" w:hAnsi="Times New Roman" w:cs="Times New Roman"/>
          <w:sz w:val="24"/>
          <w:szCs w:val="24"/>
        </w:rPr>
        <w:t>(08.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 o diplomatskim odnosima – istorijat i analiza značaja pravnih normi</w:t>
      </w:r>
      <w:r w:rsidR="00B22AEA">
        <w:rPr>
          <w:rFonts w:ascii="Times New Roman" w:hAnsi="Times New Roman" w:cs="Times New Roman"/>
          <w:sz w:val="24"/>
          <w:szCs w:val="24"/>
        </w:rPr>
        <w:t xml:space="preserve"> (22.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 o konzularnim odnosima – istorijat i analiza značaja pravnih normi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(22.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Konvencija o specijalnim misijama – istorijat i analiza značaja pravnih normi</w:t>
      </w:r>
      <w:r w:rsidR="00B22AEA">
        <w:rPr>
          <w:rFonts w:ascii="Times New Roman" w:hAnsi="Times New Roman" w:cs="Times New Roman"/>
          <w:sz w:val="24"/>
          <w:szCs w:val="24"/>
        </w:rPr>
        <w:t xml:space="preserve"> </w:t>
      </w:r>
      <w:r w:rsidR="00B22AEA">
        <w:rPr>
          <w:rFonts w:ascii="Times New Roman" w:hAnsi="Times New Roman" w:cs="Times New Roman"/>
          <w:sz w:val="24"/>
          <w:szCs w:val="24"/>
        </w:rPr>
        <w:t>(22. IV)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 o sprečavanju i kažnjavanju krivičnih djela protiv lica pod međunarodnom zaštitom – istorijat i analiza značaja pravnih normi</w:t>
      </w:r>
      <w:r w:rsidR="00B22AEA">
        <w:rPr>
          <w:rFonts w:ascii="Times New Roman" w:hAnsi="Times New Roman" w:cs="Times New Roman"/>
          <w:sz w:val="24"/>
          <w:szCs w:val="24"/>
        </w:rPr>
        <w:t xml:space="preserve"> (06. V)</w:t>
      </w:r>
    </w:p>
    <w:p w:rsidR="003F7467" w:rsidRDefault="003F7467" w:rsidP="003F74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Bečka konvencija o predstavljanju država u njihovim odnosima sa međunarodnim organizacijamauniverzalnog karaktera – istorijat i analiza značaja pravnih normi</w:t>
      </w:r>
      <w:r w:rsidR="00B22AEA">
        <w:rPr>
          <w:rFonts w:ascii="Times New Roman" w:hAnsi="Times New Roman" w:cs="Times New Roman"/>
          <w:sz w:val="24"/>
          <w:szCs w:val="24"/>
        </w:rPr>
        <w:t xml:space="preserve"> (06. V)</w:t>
      </w:r>
      <w:bookmarkStart w:id="0" w:name="_GoBack"/>
      <w:bookmarkEnd w:id="0"/>
    </w:p>
    <w:p w:rsidR="003F7467" w:rsidRPr="003F7467" w:rsidRDefault="003F7467" w:rsidP="003F74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467" w:rsidRPr="003F7467" w:rsidRDefault="003F7467" w:rsidP="003F74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F7467" w:rsidRPr="003F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A54"/>
    <w:multiLevelType w:val="hybridMultilevel"/>
    <w:tmpl w:val="A81E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C"/>
    <w:rsid w:val="003F7467"/>
    <w:rsid w:val="004C79F8"/>
    <w:rsid w:val="006E5BDC"/>
    <w:rsid w:val="00B22AEA"/>
    <w:rsid w:val="00B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F6CB-856D-4CD8-8B5A-27A6346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4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467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67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67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3</cp:revision>
  <dcterms:created xsi:type="dcterms:W3CDTF">2019-02-13T10:24:00Z</dcterms:created>
  <dcterms:modified xsi:type="dcterms:W3CDTF">2020-02-26T15:47:00Z</dcterms:modified>
</cp:coreProperties>
</file>