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77F" w:rsidRPr="009B48DE" w:rsidRDefault="00C5677F" w:rsidP="00C5677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>Pregovaranje i druga sredstva mirnog rješavanja sporova – međunarodno pregovranje</w:t>
      </w:r>
    </w:p>
    <w:p w:rsidR="00AE7CC8" w:rsidRPr="009B48DE" w:rsidRDefault="00C5677F" w:rsidP="00C5677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>Sredstva mirnog rješavanja sporova</w:t>
      </w:r>
      <w:r w:rsidR="00AE7CC8" w:rsidRPr="009B48DE">
        <w:rPr>
          <w:rFonts w:ascii="Times New Roman" w:hAnsi="Times New Roman" w:cs="Times New Roman"/>
          <w:sz w:val="24"/>
          <w:szCs w:val="24"/>
          <w:lang w:val="en-US"/>
        </w:rPr>
        <w:t xml:space="preserve"> prema Povelji UN, istraživanje i mirenje</w:t>
      </w:r>
    </w:p>
    <w:p w:rsidR="00577188" w:rsidRPr="009B48DE" w:rsidRDefault="00AE7CC8" w:rsidP="00C5677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>Sredstva mirnog rješavanja sporova prema Povelji UN, arbitraža i M</w:t>
      </w:r>
      <w:r w:rsidR="00C5677F" w:rsidRPr="009B48DE">
        <w:rPr>
          <w:rFonts w:ascii="Times New Roman" w:hAnsi="Times New Roman" w:cs="Times New Roman"/>
          <w:sz w:val="24"/>
          <w:szCs w:val="24"/>
          <w:lang w:val="en-US"/>
        </w:rPr>
        <w:t>eđunarodni sud pravde</w:t>
      </w:r>
    </w:p>
    <w:p w:rsidR="00AE7CC8" w:rsidRPr="009B48DE" w:rsidRDefault="00C5677F" w:rsidP="00C5677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>Rješavanje sporova posredstvo</w:t>
      </w:r>
      <w:r w:rsidR="00AE7CC8" w:rsidRPr="009B48DE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9B48DE">
        <w:rPr>
          <w:rFonts w:ascii="Times New Roman" w:hAnsi="Times New Roman" w:cs="Times New Roman"/>
          <w:sz w:val="24"/>
          <w:szCs w:val="24"/>
          <w:lang w:val="en-US"/>
        </w:rPr>
        <w:t xml:space="preserve"> UN </w:t>
      </w:r>
    </w:p>
    <w:p w:rsidR="00C5677F" w:rsidRPr="009B48DE" w:rsidRDefault="00AE7CC8" w:rsidP="00C5677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>Rješavanje sporova posredstvom</w:t>
      </w:r>
      <w:r w:rsidR="00C5677F" w:rsidRPr="009B48DE">
        <w:rPr>
          <w:rFonts w:ascii="Times New Roman" w:hAnsi="Times New Roman" w:cs="Times New Roman"/>
          <w:sz w:val="24"/>
          <w:szCs w:val="24"/>
          <w:lang w:val="en-US"/>
        </w:rPr>
        <w:t xml:space="preserve"> OEBS-a</w:t>
      </w:r>
      <w:bookmarkStart w:id="0" w:name="_GoBack"/>
      <w:bookmarkEnd w:id="0"/>
    </w:p>
    <w:p w:rsidR="00C5677F" w:rsidRPr="009B48DE" w:rsidRDefault="00C5677F" w:rsidP="00C5677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>Uticaj polarne sturukture i kriza na pregovaranje</w:t>
      </w:r>
      <w:r w:rsidR="00AE7CC8" w:rsidRPr="009B48DE">
        <w:rPr>
          <w:rFonts w:ascii="Times New Roman" w:hAnsi="Times New Roman" w:cs="Times New Roman"/>
          <w:sz w:val="24"/>
          <w:szCs w:val="24"/>
          <w:lang w:val="en-US"/>
        </w:rPr>
        <w:t xml:space="preserve"> – promjena međunarodnih scena</w:t>
      </w:r>
    </w:p>
    <w:p w:rsidR="00AE7CC8" w:rsidRPr="009B48DE" w:rsidRDefault="00AE7CC8" w:rsidP="00C5677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>Međunarodne krize</w:t>
      </w:r>
    </w:p>
    <w:p w:rsidR="00C5677F" w:rsidRPr="009B48DE" w:rsidRDefault="00C5677F" w:rsidP="00C5677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>Preventivna diplomatija</w:t>
      </w:r>
    </w:p>
    <w:p w:rsidR="00AE7CC8" w:rsidRPr="009B48DE" w:rsidRDefault="00AE7CC8" w:rsidP="00C5677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>Pregovaranje kao način ostvarivanja preventivne diplomatije</w:t>
      </w:r>
    </w:p>
    <w:p w:rsidR="00AE7CC8" w:rsidRPr="009B48DE" w:rsidRDefault="00AE7CC8" w:rsidP="00C5677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>Ulozi, stavovi i taktike u preventivnoj diplomatiji</w:t>
      </w:r>
    </w:p>
    <w:p w:rsidR="00C5677F" w:rsidRPr="009B48DE" w:rsidRDefault="00C5677F" w:rsidP="00C5677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 xml:space="preserve">Multilateralna diplomatija </w:t>
      </w:r>
      <w:r w:rsidR="00AE7CC8" w:rsidRPr="009B48DE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9B48DE">
        <w:rPr>
          <w:rFonts w:ascii="Times New Roman" w:hAnsi="Times New Roman" w:cs="Times New Roman"/>
          <w:sz w:val="24"/>
          <w:szCs w:val="24"/>
          <w:lang w:val="en-US"/>
        </w:rPr>
        <w:t>vrste multilateralnih pregovora i razlozi za buran razvoj multilateralne diplomatije</w:t>
      </w:r>
    </w:p>
    <w:p w:rsidR="00C5677F" w:rsidRPr="009B48DE" w:rsidRDefault="00C5677F" w:rsidP="00C5677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 xml:space="preserve">Multilateralna diplomatija </w:t>
      </w:r>
      <w:r w:rsidR="00AE7CC8" w:rsidRPr="009B48DE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9B48DE">
        <w:rPr>
          <w:rFonts w:ascii="Times New Roman" w:hAnsi="Times New Roman" w:cs="Times New Roman"/>
          <w:sz w:val="24"/>
          <w:szCs w:val="24"/>
          <w:lang w:val="en-US"/>
        </w:rPr>
        <w:t>proceduralna pitanja</w:t>
      </w:r>
    </w:p>
    <w:p w:rsidR="00C5677F" w:rsidRPr="009B48DE" w:rsidRDefault="00C5677F" w:rsidP="00C5677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>Sastajanje na vrhu – summit diplo</w:t>
      </w:r>
      <w:r w:rsidR="00AE7CC8" w:rsidRPr="009B48DE">
        <w:rPr>
          <w:rFonts w:ascii="Times New Roman" w:hAnsi="Times New Roman" w:cs="Times New Roman"/>
          <w:sz w:val="24"/>
          <w:szCs w:val="24"/>
          <w:lang w:val="en-US"/>
        </w:rPr>
        <w:t>matija, pro i contra</w:t>
      </w:r>
    </w:p>
    <w:p w:rsidR="00C5677F" w:rsidRPr="009B48DE" w:rsidRDefault="00C5677F" w:rsidP="00C5677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>Sastajanj</w:t>
      </w:r>
      <w:r w:rsidR="00AE7CC8" w:rsidRPr="009B48DE">
        <w:rPr>
          <w:rFonts w:ascii="Times New Roman" w:hAnsi="Times New Roman" w:cs="Times New Roman"/>
          <w:sz w:val="24"/>
          <w:szCs w:val="24"/>
          <w:lang w:val="en-US"/>
        </w:rPr>
        <w:t xml:space="preserve">e na vrhu – summit diplomatija, </w:t>
      </w:r>
      <w:r w:rsidRPr="009B48DE">
        <w:rPr>
          <w:rFonts w:ascii="Times New Roman" w:hAnsi="Times New Roman" w:cs="Times New Roman"/>
          <w:sz w:val="24"/>
          <w:szCs w:val="24"/>
          <w:lang w:val="en-US"/>
        </w:rPr>
        <w:t xml:space="preserve">vrste samita </w:t>
      </w:r>
      <w:r w:rsidR="00AE7CC8" w:rsidRPr="009B48DE">
        <w:rPr>
          <w:rFonts w:ascii="Times New Roman" w:hAnsi="Times New Roman" w:cs="Times New Roman"/>
          <w:sz w:val="24"/>
          <w:szCs w:val="24"/>
          <w:lang w:val="en-US"/>
        </w:rPr>
        <w:t>i pretpostavke za njihov uspjeh</w:t>
      </w:r>
    </w:p>
    <w:p w:rsidR="008279C6" w:rsidRPr="009B48DE" w:rsidRDefault="008279C6" w:rsidP="00C5677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>Mirovne konferencije</w:t>
      </w:r>
      <w:r w:rsidR="00AE7CC8" w:rsidRPr="009B48DE">
        <w:rPr>
          <w:rFonts w:ascii="Times New Roman" w:hAnsi="Times New Roman" w:cs="Times New Roman"/>
          <w:sz w:val="24"/>
          <w:szCs w:val="24"/>
          <w:lang w:val="en-US"/>
        </w:rPr>
        <w:t xml:space="preserve"> – Vestfalski mir</w:t>
      </w:r>
    </w:p>
    <w:p w:rsidR="00AE7CC8" w:rsidRPr="009B48DE" w:rsidRDefault="00AE7CC8" w:rsidP="00C5677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>Mirovne konferencije – Bečki kongres</w:t>
      </w:r>
    </w:p>
    <w:p w:rsidR="00AE7CC8" w:rsidRPr="009B48DE" w:rsidRDefault="00AE7CC8" w:rsidP="00C5677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>Mirovne konferencije – Berlinski kongres</w:t>
      </w:r>
    </w:p>
    <w:p w:rsidR="00AE7CC8" w:rsidRPr="009B48DE" w:rsidRDefault="00AE7CC8" w:rsidP="00C5677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>Mirovne konferencije – Pariška mirovna konferencija</w:t>
      </w:r>
    </w:p>
    <w:p w:rsidR="00AE7CC8" w:rsidRPr="009B48DE" w:rsidRDefault="00AE7CC8" w:rsidP="00C5677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>Mirovne konferencije – konferencije antihitlerovske koalicije</w:t>
      </w:r>
    </w:p>
    <w:p w:rsidR="008279C6" w:rsidRPr="009B48DE" w:rsidRDefault="008279C6" w:rsidP="00C5677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>Struktura pregovaranja</w:t>
      </w:r>
      <w:r w:rsidR="00AE7CC8" w:rsidRPr="009B48DE">
        <w:rPr>
          <w:rFonts w:ascii="Times New Roman" w:hAnsi="Times New Roman" w:cs="Times New Roman"/>
          <w:sz w:val="24"/>
          <w:szCs w:val="24"/>
          <w:lang w:val="en-US"/>
        </w:rPr>
        <w:t xml:space="preserve"> – učesnici u pregovaranju, koalicije</w:t>
      </w:r>
    </w:p>
    <w:p w:rsidR="00AE7CC8" w:rsidRPr="009B48DE" w:rsidRDefault="00AE7CC8" w:rsidP="00C5677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>Broj pitanja o kojima se pregovara – situacij nultog i nenultog zbira</w:t>
      </w:r>
    </w:p>
    <w:p w:rsidR="00AE7CC8" w:rsidRPr="009B48DE" w:rsidRDefault="00AE7CC8" w:rsidP="00C5677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>Zona mogućeg sporazuma (ZMS)</w:t>
      </w:r>
    </w:p>
    <w:p w:rsidR="00AE7CC8" w:rsidRPr="009B48DE" w:rsidRDefault="00AE7CC8" w:rsidP="00AE7CC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>Povezivanje više pregovora i faktor vremena u pregovorima</w:t>
      </w:r>
    </w:p>
    <w:p w:rsidR="008279C6" w:rsidRPr="009B48DE" w:rsidRDefault="008279C6" w:rsidP="008279C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9B48DE">
        <w:rPr>
          <w:rFonts w:ascii="Times New Roman" w:hAnsi="Times New Roman" w:cs="Times New Roman"/>
          <w:sz w:val="24"/>
          <w:szCs w:val="24"/>
          <w:lang w:val="fr-CA"/>
        </w:rPr>
        <w:t>I</w:t>
      </w:r>
      <w:r w:rsidR="00AE7CC8" w:rsidRPr="009B48DE">
        <w:rPr>
          <w:rFonts w:ascii="Times New Roman" w:hAnsi="Times New Roman" w:cs="Times New Roman"/>
          <w:sz w:val="24"/>
          <w:szCs w:val="24"/>
          <w:lang w:val="fr-CA"/>
        </w:rPr>
        <w:t xml:space="preserve">ntervencija treće strane - </w:t>
      </w:r>
      <w:r w:rsidRPr="009B48DE">
        <w:rPr>
          <w:rFonts w:ascii="Times New Roman" w:hAnsi="Times New Roman" w:cs="Times New Roman"/>
          <w:sz w:val="24"/>
          <w:szCs w:val="24"/>
          <w:lang w:val="fr-CA"/>
        </w:rPr>
        <w:t xml:space="preserve">uloge u kojima se pojavljuje </w:t>
      </w:r>
      <w:r w:rsidR="00AE7CC8" w:rsidRPr="009B48DE">
        <w:rPr>
          <w:rFonts w:ascii="Times New Roman" w:hAnsi="Times New Roman" w:cs="Times New Roman"/>
          <w:sz w:val="24"/>
          <w:szCs w:val="24"/>
          <w:lang w:val="fr-CA"/>
        </w:rPr>
        <w:t>treća strana</w:t>
      </w:r>
    </w:p>
    <w:p w:rsidR="00AE7CC8" w:rsidRPr="009B48DE" w:rsidRDefault="00AE7CC8" w:rsidP="008279C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9B48DE">
        <w:rPr>
          <w:rFonts w:ascii="Times New Roman" w:hAnsi="Times New Roman" w:cs="Times New Roman"/>
          <w:sz w:val="24"/>
          <w:szCs w:val="24"/>
          <w:lang w:val="fr-CA"/>
        </w:rPr>
        <w:t>Intervencija treće strane – dileme sa kojima se susrijeće treća strana</w:t>
      </w:r>
    </w:p>
    <w:p w:rsidR="00374635" w:rsidRPr="009B48DE" w:rsidRDefault="008279C6" w:rsidP="008279C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9B48DE">
        <w:rPr>
          <w:rFonts w:ascii="Times New Roman" w:hAnsi="Times New Roman" w:cs="Times New Roman"/>
          <w:sz w:val="24"/>
          <w:szCs w:val="24"/>
          <w:lang w:val="fr-CA"/>
        </w:rPr>
        <w:t>Intervencija treće strane</w:t>
      </w:r>
      <w:r w:rsidR="00374635" w:rsidRPr="009B48DE">
        <w:rPr>
          <w:rFonts w:ascii="Times New Roman" w:hAnsi="Times New Roman" w:cs="Times New Roman"/>
          <w:sz w:val="24"/>
          <w:szCs w:val="24"/>
          <w:lang w:val="fr-CA"/>
        </w:rPr>
        <w:t xml:space="preserve"> – posredovanje, dobre usluge i</w:t>
      </w:r>
      <w:r w:rsidRPr="009B48DE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="00374635" w:rsidRPr="009B48DE">
        <w:rPr>
          <w:rFonts w:ascii="Times New Roman" w:hAnsi="Times New Roman" w:cs="Times New Roman"/>
          <w:sz w:val="24"/>
          <w:szCs w:val="24"/>
          <w:lang w:val="fr-CA"/>
        </w:rPr>
        <w:t>vrste međunarodnog posredovanja</w:t>
      </w:r>
    </w:p>
    <w:p w:rsidR="008279C6" w:rsidRPr="009B48DE" w:rsidRDefault="00374635" w:rsidP="008279C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9B48DE">
        <w:rPr>
          <w:rFonts w:ascii="Times New Roman" w:hAnsi="Times New Roman" w:cs="Times New Roman"/>
          <w:sz w:val="24"/>
          <w:szCs w:val="24"/>
          <w:lang w:val="fr-CA"/>
        </w:rPr>
        <w:t>Intervencija treće strane – funkcije posrednika</w:t>
      </w:r>
      <w:r w:rsidR="008279C6" w:rsidRPr="009B48DE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</w:p>
    <w:p w:rsidR="008279C6" w:rsidRPr="009B48DE" w:rsidRDefault="008279C6" w:rsidP="008279C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9B48DE">
        <w:rPr>
          <w:rFonts w:ascii="Times New Roman" w:hAnsi="Times New Roman" w:cs="Times New Roman"/>
          <w:sz w:val="24"/>
          <w:szCs w:val="24"/>
          <w:lang w:val="fr-CA"/>
        </w:rPr>
        <w:t>Intervencija treće strane</w:t>
      </w:r>
      <w:r w:rsidR="00374635" w:rsidRPr="009B48DE">
        <w:rPr>
          <w:rFonts w:ascii="Times New Roman" w:hAnsi="Times New Roman" w:cs="Times New Roman"/>
          <w:sz w:val="24"/>
          <w:szCs w:val="24"/>
          <w:lang w:val="fr-CA"/>
        </w:rPr>
        <w:t xml:space="preserve"> - </w:t>
      </w:r>
      <w:r w:rsidRPr="009B48DE">
        <w:rPr>
          <w:rFonts w:ascii="Times New Roman" w:hAnsi="Times New Roman" w:cs="Times New Roman"/>
          <w:sz w:val="24"/>
          <w:szCs w:val="24"/>
          <w:lang w:val="fr-CA"/>
        </w:rPr>
        <w:t>zvanični i nezvanični kolosjek</w:t>
      </w:r>
    </w:p>
    <w:p w:rsidR="00374635" w:rsidRPr="009B48DE" w:rsidRDefault="00374635" w:rsidP="008279C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9B48DE">
        <w:rPr>
          <w:rFonts w:ascii="Times New Roman" w:hAnsi="Times New Roman" w:cs="Times New Roman"/>
          <w:sz w:val="24"/>
          <w:szCs w:val="24"/>
          <w:lang w:val="fr-CA"/>
        </w:rPr>
        <w:t>Intervencija treće strane – višestrano posredovanje</w:t>
      </w:r>
    </w:p>
    <w:p w:rsidR="00374635" w:rsidRPr="009B48DE" w:rsidRDefault="00374635" w:rsidP="008279C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9B48DE">
        <w:rPr>
          <w:rFonts w:ascii="Times New Roman" w:hAnsi="Times New Roman" w:cs="Times New Roman"/>
          <w:sz w:val="24"/>
          <w:szCs w:val="24"/>
          <w:lang w:val="fr-CA"/>
        </w:rPr>
        <w:t>Intervencija treće strane – najpogodniji posrednik</w:t>
      </w:r>
    </w:p>
    <w:p w:rsidR="00283DE1" w:rsidRPr="009B48DE" w:rsidRDefault="00283DE1" w:rsidP="008279C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9B48DE">
        <w:rPr>
          <w:rFonts w:ascii="Times New Roman" w:hAnsi="Times New Roman" w:cs="Times New Roman"/>
          <w:sz w:val="24"/>
          <w:szCs w:val="24"/>
          <w:lang w:val="fr-CA"/>
        </w:rPr>
        <w:t>Sedam principa pregovarnja prodora</w:t>
      </w:r>
    </w:p>
    <w:p w:rsidR="008279C6" w:rsidRPr="009B48DE" w:rsidRDefault="008279C6" w:rsidP="008279C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9B48DE">
        <w:rPr>
          <w:rFonts w:ascii="Times New Roman" w:hAnsi="Times New Roman" w:cs="Times New Roman"/>
          <w:sz w:val="24"/>
          <w:szCs w:val="24"/>
          <w:lang w:val="fr-CA"/>
        </w:rPr>
        <w:t>Metodi pregovaranja (tvrdo ili meko pregovaranje, ukopavanje u pozicije vs. rasprava o kvalitetu predloga, pregovaranje na osnovu principa, interes pregovarača)</w:t>
      </w:r>
    </w:p>
    <w:p w:rsidR="008279C6" w:rsidRPr="009B48DE" w:rsidRDefault="008279C6" w:rsidP="008279C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9B48DE">
        <w:rPr>
          <w:rFonts w:ascii="Times New Roman" w:hAnsi="Times New Roman" w:cs="Times New Roman"/>
          <w:sz w:val="24"/>
          <w:szCs w:val="24"/>
          <w:lang w:val="fr-CA"/>
        </w:rPr>
        <w:t>Metodi pregovaranja (staviti se u tuđu kožu, čuvanje obraza, emocije, simbolični gestovi)</w:t>
      </w:r>
    </w:p>
    <w:p w:rsidR="00374635" w:rsidRPr="007672A1" w:rsidRDefault="008279C6" w:rsidP="0037463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9B48DE">
        <w:rPr>
          <w:rFonts w:ascii="Times New Roman" w:hAnsi="Times New Roman" w:cs="Times New Roman"/>
          <w:sz w:val="24"/>
          <w:szCs w:val="24"/>
          <w:lang w:val="fr-CA"/>
        </w:rPr>
        <w:t>Metodi pregovaranja (komunikacija, tajni ili specijalni kanali, prijetnje, publicitet)</w:t>
      </w:r>
    </w:p>
    <w:p w:rsidR="008279C6" w:rsidRPr="009B48DE" w:rsidRDefault="008279C6" w:rsidP="008279C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9B48DE">
        <w:rPr>
          <w:rFonts w:ascii="Times New Roman" w:hAnsi="Times New Roman" w:cs="Times New Roman"/>
          <w:sz w:val="24"/>
          <w:szCs w:val="24"/>
          <w:lang w:val="fr-CA"/>
        </w:rPr>
        <w:t>Razvijanje pregovaračkog umjeća – klasična djela o pregovaranju</w:t>
      </w:r>
    </w:p>
    <w:p w:rsidR="008279C6" w:rsidRPr="009B48DE" w:rsidRDefault="00283DE1" w:rsidP="008279C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>Građenje pregovaračke strategije i pregovaračke taktike</w:t>
      </w:r>
    </w:p>
    <w:p w:rsidR="00283DE1" w:rsidRPr="009B48DE" w:rsidRDefault="00283DE1" w:rsidP="00283DE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>BATNA i zatvorenička dilema</w:t>
      </w:r>
    </w:p>
    <w:p w:rsidR="00283DE1" w:rsidRPr="009B48DE" w:rsidRDefault="00283DE1" w:rsidP="00283DE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>Pretpregovaranje</w:t>
      </w:r>
    </w:p>
    <w:p w:rsidR="00283DE1" w:rsidRPr="009B48DE" w:rsidRDefault="00283DE1" w:rsidP="00283DE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>Unutrašnje pregovaranje, kohezija pregovaračkog tima, priprema pregovora</w:t>
      </w:r>
    </w:p>
    <w:p w:rsidR="00283DE1" w:rsidRPr="009B48DE" w:rsidRDefault="00283DE1" w:rsidP="00283DE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lastRenderedPageBreak/>
        <w:t>Faze pregovaračkog procesa i ishod pregovora</w:t>
      </w:r>
    </w:p>
    <w:p w:rsidR="00374635" w:rsidRPr="009B48DE" w:rsidRDefault="00374635" w:rsidP="00283DE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>Međunarodni ugovori</w:t>
      </w:r>
    </w:p>
    <w:p w:rsidR="00283DE1" w:rsidRPr="009B48DE" w:rsidRDefault="00374635" w:rsidP="00283DE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283DE1" w:rsidRPr="009B48DE">
        <w:rPr>
          <w:rFonts w:ascii="Times New Roman" w:hAnsi="Times New Roman" w:cs="Times New Roman"/>
          <w:sz w:val="24"/>
          <w:szCs w:val="24"/>
          <w:lang w:val="en-US"/>
        </w:rPr>
        <w:t>atifikacija međunarodnih ugovora</w:t>
      </w:r>
    </w:p>
    <w:p w:rsidR="00283DE1" w:rsidRPr="009B48DE" w:rsidRDefault="00283DE1" w:rsidP="00283DE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>Jezi</w:t>
      </w:r>
      <w:r w:rsidR="00880E74" w:rsidRPr="009B48DE">
        <w:rPr>
          <w:rFonts w:ascii="Times New Roman" w:hAnsi="Times New Roman" w:cs="Times New Roman"/>
          <w:sz w:val="24"/>
          <w:szCs w:val="24"/>
          <w:lang w:val="en-US"/>
        </w:rPr>
        <w:t xml:space="preserve">k u diplomatiji i pregovaranju - </w:t>
      </w:r>
      <w:r w:rsidRPr="009B48DE">
        <w:rPr>
          <w:rFonts w:ascii="Times New Roman" w:hAnsi="Times New Roman" w:cs="Times New Roman"/>
          <w:sz w:val="24"/>
          <w:szCs w:val="24"/>
          <w:lang w:val="en-US"/>
        </w:rPr>
        <w:t>diplomatski jezik – jezici, zvanični i radni jezic</w:t>
      </w:r>
      <w:r w:rsidR="00880E74" w:rsidRPr="009B48DE">
        <w:rPr>
          <w:rFonts w:ascii="Times New Roman" w:hAnsi="Times New Roman" w:cs="Times New Roman"/>
          <w:sz w:val="24"/>
          <w:szCs w:val="24"/>
          <w:lang w:val="en-US"/>
        </w:rPr>
        <w:t>i u međunarodnim organizacijama</w:t>
      </w:r>
      <w:r w:rsidRPr="009B48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80E74" w:rsidRPr="009B48DE" w:rsidRDefault="00283DE1" w:rsidP="00283DE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 xml:space="preserve">Jezik u diplomatiji i pregovaranju </w:t>
      </w:r>
      <w:r w:rsidR="00880E74" w:rsidRPr="009B48DE">
        <w:rPr>
          <w:rFonts w:ascii="Times New Roman" w:hAnsi="Times New Roman" w:cs="Times New Roman"/>
          <w:sz w:val="24"/>
          <w:szCs w:val="24"/>
          <w:lang w:val="en-US"/>
        </w:rPr>
        <w:t>- jezik u diplomatskim dokumentima</w:t>
      </w:r>
    </w:p>
    <w:p w:rsidR="00880E74" w:rsidRPr="009B48DE" w:rsidRDefault="00880E74" w:rsidP="00283DE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>Jezik u diplomatiji i pregovaranju - diplomatska konverzacija</w:t>
      </w:r>
    </w:p>
    <w:p w:rsidR="00283DE1" w:rsidRPr="009B48DE" w:rsidRDefault="00880E74" w:rsidP="00283DE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 xml:space="preserve">Jezik u diplomatiji i pregovaranju  -  </w:t>
      </w:r>
      <w:r w:rsidR="00283DE1" w:rsidRPr="009B48DE">
        <w:rPr>
          <w:rFonts w:ascii="Times New Roman" w:hAnsi="Times New Roman" w:cs="Times New Roman"/>
          <w:sz w:val="24"/>
          <w:szCs w:val="24"/>
          <w:lang w:val="en-US"/>
        </w:rPr>
        <w:t>jezik pregovar</w:t>
      </w:r>
      <w:r w:rsidRPr="009B48DE">
        <w:rPr>
          <w:rFonts w:ascii="Times New Roman" w:hAnsi="Times New Roman" w:cs="Times New Roman"/>
          <w:sz w:val="24"/>
          <w:szCs w:val="24"/>
          <w:lang w:val="en-US"/>
        </w:rPr>
        <w:t>ača, nejasnoće i dvosmislenosti</w:t>
      </w:r>
    </w:p>
    <w:p w:rsidR="00283DE1" w:rsidRPr="009B48DE" w:rsidRDefault="00283DE1" w:rsidP="00283DE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>Otvorena, tajna i javna diplomatija</w:t>
      </w:r>
    </w:p>
    <w:p w:rsidR="00283DE1" w:rsidRPr="009B48DE" w:rsidRDefault="00880E74" w:rsidP="00283DE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>Londonski ugovor iz 1915. g</w:t>
      </w:r>
      <w:r w:rsidR="00283DE1" w:rsidRPr="009B48DE">
        <w:rPr>
          <w:rFonts w:ascii="Times New Roman" w:hAnsi="Times New Roman" w:cs="Times New Roman"/>
          <w:sz w:val="24"/>
          <w:szCs w:val="24"/>
          <w:lang w:val="en-US"/>
        </w:rPr>
        <w:t>odine</w:t>
      </w:r>
      <w:r w:rsidRPr="009B48DE">
        <w:rPr>
          <w:rFonts w:ascii="Times New Roman" w:hAnsi="Times New Roman" w:cs="Times New Roman"/>
          <w:sz w:val="24"/>
          <w:szCs w:val="24"/>
          <w:lang w:val="en-US"/>
        </w:rPr>
        <w:t xml:space="preserve"> – nastojanje Antante da uvuče Italiju u rat na svojoj strani, istovremeno pregovaranje Italije sa Centralnim silama</w:t>
      </w:r>
    </w:p>
    <w:p w:rsidR="00880E74" w:rsidRPr="009B48DE" w:rsidRDefault="00880E74" w:rsidP="00283DE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>Londonski ugovor iz 1915. godine – italijanski predlog sporazuma</w:t>
      </w:r>
    </w:p>
    <w:p w:rsidR="00880E74" w:rsidRPr="009B48DE" w:rsidRDefault="00880E74" w:rsidP="00283DE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>Londonski ugovor iz 1915. godine – odnos sa Rusijom, značaj Carigrada i Dardanela</w:t>
      </w:r>
    </w:p>
    <w:p w:rsidR="00880E74" w:rsidRPr="009B48DE" w:rsidRDefault="00880E74" w:rsidP="00283DE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>Rapalski ugovor</w:t>
      </w:r>
    </w:p>
    <w:p w:rsidR="00283DE1" w:rsidRPr="009B48DE" w:rsidRDefault="00283DE1" w:rsidP="00283DE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 xml:space="preserve">Pregovori između Izarela i Palestine u Oslu 1992 – 1993. </w:t>
      </w:r>
      <w:r w:rsidR="00880E74" w:rsidRPr="009B48DE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9B48DE">
        <w:rPr>
          <w:rFonts w:ascii="Times New Roman" w:hAnsi="Times New Roman" w:cs="Times New Roman"/>
          <w:sz w:val="24"/>
          <w:szCs w:val="24"/>
          <w:lang w:val="en-US"/>
        </w:rPr>
        <w:t>odine</w:t>
      </w:r>
      <w:r w:rsidR="00880E74" w:rsidRPr="009B48DE">
        <w:rPr>
          <w:rFonts w:ascii="Times New Roman" w:hAnsi="Times New Roman" w:cs="Times New Roman"/>
          <w:sz w:val="24"/>
          <w:szCs w:val="24"/>
          <w:lang w:val="en-US"/>
        </w:rPr>
        <w:t xml:space="preserve"> – predistorija</w:t>
      </w:r>
    </w:p>
    <w:p w:rsidR="00880E74" w:rsidRPr="009B48DE" w:rsidRDefault="00880E74" w:rsidP="00283DE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>Pregovori između Izarela i Palestine u Oslu 1992 – 1993. godine – probni kontakti, pozicije Izraela i Palestine</w:t>
      </w:r>
    </w:p>
    <w:p w:rsidR="00880E74" w:rsidRPr="009B48DE" w:rsidRDefault="00880E74" w:rsidP="00283DE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>Pregovori između Izarela i Palestine u Oslu 1992 – 1993. godine – početak i tok pregovora</w:t>
      </w:r>
    </w:p>
    <w:p w:rsidR="00880E74" w:rsidRPr="009B48DE" w:rsidRDefault="00880E74" w:rsidP="00283DE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>Pregovori između Izarela i Palestine u Oslu 1992 – 1993. godine – završetak pregovora i postizanje sporazuma</w:t>
      </w:r>
    </w:p>
    <w:p w:rsidR="00880E74" w:rsidRPr="009B48DE" w:rsidRDefault="00880E74" w:rsidP="00283DE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>Pregovori između Izarela i Palestine u Oslu 1992 – 1993. godine – faktori koji su uticali na uspjeh pregovora</w:t>
      </w:r>
    </w:p>
    <w:p w:rsidR="00283DE1" w:rsidRPr="009B48DE" w:rsidRDefault="00283DE1" w:rsidP="00283DE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>Tajna diplomatija – neka pravila</w:t>
      </w:r>
    </w:p>
    <w:p w:rsidR="00283DE1" w:rsidRPr="009B48DE" w:rsidRDefault="00283DE1" w:rsidP="00283DE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>Shuttle diplomatija, presing i stiplčez diplomatija</w:t>
      </w:r>
    </w:p>
    <w:p w:rsidR="00283DE1" w:rsidRPr="009B48DE" w:rsidRDefault="00283DE1" w:rsidP="00283DE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 xml:space="preserve">Dejtonski pregovori, 1995. </w:t>
      </w:r>
      <w:r w:rsidR="00880E74" w:rsidRPr="009B48DE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9B48DE">
        <w:rPr>
          <w:rFonts w:ascii="Times New Roman" w:hAnsi="Times New Roman" w:cs="Times New Roman"/>
          <w:sz w:val="24"/>
          <w:szCs w:val="24"/>
          <w:lang w:val="en-US"/>
        </w:rPr>
        <w:t>odine</w:t>
      </w:r>
      <w:r w:rsidR="00880E74" w:rsidRPr="009B48DE">
        <w:rPr>
          <w:rFonts w:ascii="Times New Roman" w:hAnsi="Times New Roman" w:cs="Times New Roman"/>
          <w:sz w:val="24"/>
          <w:szCs w:val="24"/>
          <w:lang w:val="en-US"/>
        </w:rPr>
        <w:t xml:space="preserve"> – pripremanje pregovora</w:t>
      </w:r>
    </w:p>
    <w:p w:rsidR="00880E74" w:rsidRPr="009B48DE" w:rsidRDefault="00880E74" w:rsidP="00283DE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>Dejtonski pregovori, 1995. godine – pregovaračke strane i njihove pozicije, pozicija SAD</w:t>
      </w:r>
    </w:p>
    <w:p w:rsidR="00880E74" w:rsidRPr="009B48DE" w:rsidRDefault="00880E74" w:rsidP="00283DE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>Dejtonski pregovori, 1995. godine – uloga štampe, simbolični gestovi</w:t>
      </w:r>
    </w:p>
    <w:p w:rsidR="00880E74" w:rsidRPr="009B48DE" w:rsidRDefault="00880E74" w:rsidP="00283DE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>Dejtonski pregovori, 1995. godine – proceduralna pitanja</w:t>
      </w:r>
    </w:p>
    <w:p w:rsidR="00880E74" w:rsidRPr="009B48DE" w:rsidRDefault="00880E74" w:rsidP="00283DE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>Dejtonski pregovori, 1995. godine – proximity talks i završetak pregovora</w:t>
      </w:r>
    </w:p>
    <w:p w:rsidR="00283DE1" w:rsidRPr="009B48DE" w:rsidRDefault="00283DE1" w:rsidP="00283DE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>Alibi diplomatija</w:t>
      </w:r>
    </w:p>
    <w:p w:rsidR="00283DE1" w:rsidRPr="009B48DE" w:rsidRDefault="00283DE1" w:rsidP="00283DE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 xml:space="preserve">Pregovori u Rambujeu, 1999. </w:t>
      </w:r>
      <w:r w:rsidR="007A6662" w:rsidRPr="009B48DE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9B48DE">
        <w:rPr>
          <w:rFonts w:ascii="Times New Roman" w:hAnsi="Times New Roman" w:cs="Times New Roman"/>
          <w:sz w:val="24"/>
          <w:szCs w:val="24"/>
          <w:lang w:val="en-US"/>
        </w:rPr>
        <w:t>odine</w:t>
      </w:r>
      <w:r w:rsidR="00880E74" w:rsidRPr="009B48DE">
        <w:rPr>
          <w:rFonts w:ascii="Times New Roman" w:hAnsi="Times New Roman" w:cs="Times New Roman"/>
          <w:sz w:val="24"/>
          <w:szCs w:val="24"/>
          <w:lang w:val="en-US"/>
        </w:rPr>
        <w:t xml:space="preserve"> – početni pokušaji u ostvarivanju pregovora</w:t>
      </w:r>
    </w:p>
    <w:p w:rsidR="00880E74" w:rsidRPr="009B48DE" w:rsidRDefault="00880E74" w:rsidP="00283DE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 xml:space="preserve">Pregovori u Rambujeu, 1999. </w:t>
      </w:r>
      <w:r w:rsidR="007A6662" w:rsidRPr="009B48DE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9B48DE">
        <w:rPr>
          <w:rFonts w:ascii="Times New Roman" w:hAnsi="Times New Roman" w:cs="Times New Roman"/>
          <w:sz w:val="24"/>
          <w:szCs w:val="24"/>
          <w:lang w:val="en-US"/>
        </w:rPr>
        <w:t>odine – proximity talks</w:t>
      </w:r>
    </w:p>
    <w:p w:rsidR="00880E74" w:rsidRPr="009B48DE" w:rsidRDefault="00880E74" w:rsidP="00283DE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 xml:space="preserve">Pregovori u Rambujeu, 1999. </w:t>
      </w:r>
      <w:r w:rsidR="007A6662" w:rsidRPr="009B48DE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9B48DE">
        <w:rPr>
          <w:rFonts w:ascii="Times New Roman" w:hAnsi="Times New Roman" w:cs="Times New Roman"/>
          <w:sz w:val="24"/>
          <w:szCs w:val="24"/>
          <w:lang w:val="en-US"/>
        </w:rPr>
        <w:t>odine – simuliranje pregovora i alibi diplomatija od strane glavnih aktera</w:t>
      </w:r>
    </w:p>
    <w:p w:rsidR="007A6662" w:rsidRPr="009B48DE" w:rsidRDefault="007A6662" w:rsidP="00283DE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>Pregovori u Rambujeu, 1999. godine – tok pregovora</w:t>
      </w:r>
    </w:p>
    <w:p w:rsidR="009B48DE" w:rsidRPr="007672A1" w:rsidRDefault="007A6662" w:rsidP="009B48D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 xml:space="preserve">Razlike između pregovora u Dejtonu 1995. godine  i pregovora u Rambujeu 1999. </w:t>
      </w:r>
      <w:r w:rsidR="009B48DE" w:rsidRPr="009B48DE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9B48DE">
        <w:rPr>
          <w:rFonts w:ascii="Times New Roman" w:hAnsi="Times New Roman" w:cs="Times New Roman"/>
          <w:sz w:val="24"/>
          <w:szCs w:val="24"/>
          <w:lang w:val="en-US"/>
        </w:rPr>
        <w:t>odine</w:t>
      </w:r>
    </w:p>
    <w:p w:rsidR="00283DE1" w:rsidRPr="009B48DE" w:rsidRDefault="00283DE1" w:rsidP="00283DE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>Rješavanje graničnih sporova</w:t>
      </w:r>
    </w:p>
    <w:p w:rsidR="00283DE1" w:rsidRPr="009B48DE" w:rsidRDefault="00283DE1" w:rsidP="00283DE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>Pregovori o granici između SSSR-a (Rusije) i NR Kine (1986 – 1994)</w:t>
      </w:r>
    </w:p>
    <w:p w:rsidR="00283DE1" w:rsidRPr="009B48DE" w:rsidRDefault="0016751E" w:rsidP="00283DE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>Pregovori o Prevlaci između SR Jugoslavije i Hrvatske</w:t>
      </w:r>
    </w:p>
    <w:p w:rsidR="0016751E" w:rsidRPr="009B48DE" w:rsidRDefault="0016751E" w:rsidP="00283DE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>Pregovori o rješenju tršćanskog pitanja</w:t>
      </w:r>
    </w:p>
    <w:p w:rsidR="0016751E" w:rsidRPr="009B48DE" w:rsidRDefault="0016751E" w:rsidP="00283DE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>Zajednički elementi poželjnog modela pregovranja o graničnim sporovima</w:t>
      </w:r>
    </w:p>
    <w:p w:rsidR="0016751E" w:rsidRPr="009B48DE" w:rsidRDefault="0016751E" w:rsidP="00283DE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lastRenderedPageBreak/>
        <w:t>Pregovori o kontroli naoružanja i razoružanju</w:t>
      </w:r>
    </w:p>
    <w:p w:rsidR="0016751E" w:rsidRPr="009B48DE" w:rsidRDefault="0016751E" w:rsidP="00283DE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>Pregovori o disoluciji, sukcesiji</w:t>
      </w:r>
      <w:r w:rsidR="007A6662" w:rsidRPr="009B48DE">
        <w:rPr>
          <w:rFonts w:ascii="Times New Roman" w:hAnsi="Times New Roman" w:cs="Times New Roman"/>
          <w:sz w:val="24"/>
          <w:szCs w:val="24"/>
          <w:lang w:val="en-US"/>
        </w:rPr>
        <w:t xml:space="preserve"> i ponovnom ujedinjenju država - </w:t>
      </w:r>
      <w:r w:rsidRPr="009B48DE">
        <w:rPr>
          <w:rFonts w:ascii="Times New Roman" w:hAnsi="Times New Roman" w:cs="Times New Roman"/>
          <w:sz w:val="24"/>
          <w:szCs w:val="24"/>
          <w:lang w:val="en-US"/>
        </w:rPr>
        <w:t>uloga preventivne diplomatije i uslovi za njen uspjeh)</w:t>
      </w:r>
    </w:p>
    <w:p w:rsidR="0016751E" w:rsidRPr="009B48DE" w:rsidRDefault="007A6662" w:rsidP="00283DE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>Pregovori o Njemačkoj</w:t>
      </w:r>
    </w:p>
    <w:p w:rsidR="0016751E" w:rsidRPr="009B48DE" w:rsidRDefault="007A6662" w:rsidP="00283DE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>Pregovori Sjeverne i Južne Koreje</w:t>
      </w:r>
      <w:r w:rsidR="0016751E" w:rsidRPr="009B48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6751E" w:rsidRPr="009B48DE" w:rsidRDefault="0016751E" w:rsidP="00283DE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>Pregovori o sukcesiji SFRJ</w:t>
      </w:r>
    </w:p>
    <w:p w:rsidR="0016751E" w:rsidRPr="009B48DE" w:rsidRDefault="0016751E" w:rsidP="00283DE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>Pregovori o životnoj sredini</w:t>
      </w:r>
    </w:p>
    <w:p w:rsidR="0016751E" w:rsidRPr="009B48DE" w:rsidRDefault="0016751E" w:rsidP="00283DE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>Pregovaranje o klimatskim promjenama</w:t>
      </w:r>
    </w:p>
    <w:p w:rsidR="0016751E" w:rsidRPr="009B48DE" w:rsidRDefault="0016751E" w:rsidP="00283DE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>Trgovinski pregovori</w:t>
      </w:r>
    </w:p>
    <w:p w:rsidR="0016751E" w:rsidRPr="009B48DE" w:rsidRDefault="0016751E" w:rsidP="00283DE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>Urugvajska runda</w:t>
      </w:r>
      <w:r w:rsidR="007A6662" w:rsidRPr="009B48DE">
        <w:rPr>
          <w:rFonts w:ascii="Times New Roman" w:hAnsi="Times New Roman" w:cs="Times New Roman"/>
          <w:sz w:val="24"/>
          <w:szCs w:val="24"/>
          <w:lang w:val="en-US"/>
        </w:rPr>
        <w:t xml:space="preserve"> – tok pregovora</w:t>
      </w:r>
    </w:p>
    <w:p w:rsidR="007A6662" w:rsidRPr="009B48DE" w:rsidRDefault="007A6662" w:rsidP="00283DE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>Zajedničke karakteristike Urugvajske runde</w:t>
      </w:r>
    </w:p>
    <w:p w:rsidR="007A6662" w:rsidRPr="009B48DE" w:rsidRDefault="007A6662" w:rsidP="00283DE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>Pregovori u Dohi i Kankunu</w:t>
      </w:r>
    </w:p>
    <w:p w:rsidR="0016751E" w:rsidRPr="009B48DE" w:rsidRDefault="0016751E" w:rsidP="00283DE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>Finansijski i dugovni pregovori</w:t>
      </w:r>
    </w:p>
    <w:p w:rsidR="007A6662" w:rsidRPr="009B48DE" w:rsidRDefault="007A6662" w:rsidP="00283DE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>Pregovaranje u okviru MMF-a i Svjetske banke</w:t>
      </w:r>
    </w:p>
    <w:p w:rsidR="007A6662" w:rsidRPr="009B48DE" w:rsidRDefault="00B14F33" w:rsidP="00283DE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>Pregovori o evropskoj</w:t>
      </w:r>
      <w:r w:rsidR="007A6662" w:rsidRPr="009B48DE">
        <w:rPr>
          <w:rFonts w:ascii="Times New Roman" w:hAnsi="Times New Roman" w:cs="Times New Roman"/>
          <w:sz w:val="24"/>
          <w:szCs w:val="24"/>
          <w:lang w:val="en-US"/>
        </w:rPr>
        <w:t xml:space="preserve"> integraciji – Zapadni Balkan</w:t>
      </w:r>
    </w:p>
    <w:p w:rsidR="00B14F33" w:rsidRPr="009B48DE" w:rsidRDefault="007A6662" w:rsidP="00283DE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 xml:space="preserve">Pregovori </w:t>
      </w:r>
      <w:r w:rsidR="00B14F33" w:rsidRPr="009B48DE">
        <w:rPr>
          <w:rFonts w:ascii="Times New Roman" w:hAnsi="Times New Roman" w:cs="Times New Roman"/>
          <w:sz w:val="24"/>
          <w:szCs w:val="24"/>
          <w:lang w:val="en-US"/>
        </w:rPr>
        <w:t>unutar Evropske unije</w:t>
      </w:r>
    </w:p>
    <w:p w:rsidR="00B14F33" w:rsidRPr="009B48DE" w:rsidRDefault="00B14F33" w:rsidP="00283DE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>Pregovori sa teroristima</w:t>
      </w:r>
    </w:p>
    <w:p w:rsidR="00B14F33" w:rsidRPr="009B48DE" w:rsidRDefault="00B14F33" w:rsidP="00283DE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>Pregovori o Sjevernoj Irskoj</w:t>
      </w:r>
    </w:p>
    <w:sectPr w:rsidR="00B14F33" w:rsidRPr="009B48D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125" w:rsidRDefault="00725125" w:rsidP="00C5677F">
      <w:pPr>
        <w:spacing w:after="0" w:line="240" w:lineRule="auto"/>
      </w:pPr>
      <w:r>
        <w:separator/>
      </w:r>
    </w:p>
  </w:endnote>
  <w:endnote w:type="continuationSeparator" w:id="0">
    <w:p w:rsidR="00725125" w:rsidRDefault="00725125" w:rsidP="00C56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125" w:rsidRDefault="00725125" w:rsidP="00C5677F">
      <w:pPr>
        <w:spacing w:after="0" w:line="240" w:lineRule="auto"/>
      </w:pPr>
      <w:r>
        <w:separator/>
      </w:r>
    </w:p>
  </w:footnote>
  <w:footnote w:type="continuationSeparator" w:id="0">
    <w:p w:rsidR="00725125" w:rsidRDefault="00725125" w:rsidP="00C56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77F" w:rsidRPr="00C5677F" w:rsidRDefault="00C5677F" w:rsidP="00C5677F">
    <w:pPr>
      <w:pStyle w:val="IntenseQuote"/>
      <w:rPr>
        <w:rFonts w:ascii="Times New Roman" w:hAnsi="Times New Roman" w:cs="Times New Roman"/>
        <w:color w:val="820000"/>
      </w:rPr>
    </w:pPr>
    <w:r w:rsidRPr="00C5677F">
      <w:rPr>
        <w:rFonts w:ascii="Times New Roman" w:hAnsi="Times New Roman" w:cs="Times New Roman"/>
        <w:color w:val="820000"/>
      </w:rPr>
      <w:t>Diplomatsko pregovaranje</w:t>
    </w:r>
    <w:r w:rsidRPr="00C5677F">
      <w:rPr>
        <w:rFonts w:ascii="Times New Roman" w:hAnsi="Times New Roman" w:cs="Times New Roman"/>
        <w:color w:val="820000"/>
      </w:rPr>
      <w:ptab w:relativeTo="margin" w:alignment="center" w:leader="none"/>
    </w:r>
    <w:r w:rsidRPr="00C5677F">
      <w:rPr>
        <w:rFonts w:ascii="Times New Roman" w:hAnsi="Times New Roman" w:cs="Times New Roman"/>
        <w:color w:val="820000"/>
      </w:rPr>
      <w:t>Ispitna pitanja</w:t>
    </w:r>
    <w:r w:rsidRPr="00C5677F">
      <w:rPr>
        <w:rFonts w:ascii="Times New Roman" w:hAnsi="Times New Roman" w:cs="Times New Roman"/>
        <w:color w:val="820000"/>
      </w:rPr>
      <w:ptab w:relativeTo="margin" w:alignment="right" w:leader="none"/>
    </w:r>
    <w:r w:rsidR="00BB720E">
      <w:rPr>
        <w:rFonts w:ascii="Times New Roman" w:hAnsi="Times New Roman" w:cs="Times New Roman"/>
        <w:color w:val="820000"/>
      </w:rPr>
      <w:t>Zimski semestar 2020/21</w:t>
    </w:r>
    <w:r w:rsidRPr="00C5677F">
      <w:rPr>
        <w:rFonts w:ascii="Times New Roman" w:hAnsi="Times New Roman" w:cs="Times New Roman"/>
        <w:color w:val="82000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B0A73"/>
    <w:multiLevelType w:val="hybridMultilevel"/>
    <w:tmpl w:val="9200A4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1B0"/>
    <w:rsid w:val="0016751E"/>
    <w:rsid w:val="002621B0"/>
    <w:rsid w:val="00281F60"/>
    <w:rsid w:val="00283DE1"/>
    <w:rsid w:val="002E4306"/>
    <w:rsid w:val="00374635"/>
    <w:rsid w:val="003F2139"/>
    <w:rsid w:val="0047707D"/>
    <w:rsid w:val="00516B9D"/>
    <w:rsid w:val="00577188"/>
    <w:rsid w:val="00725125"/>
    <w:rsid w:val="007672A1"/>
    <w:rsid w:val="0077115C"/>
    <w:rsid w:val="007A6662"/>
    <w:rsid w:val="007C3F38"/>
    <w:rsid w:val="008279C6"/>
    <w:rsid w:val="00880E74"/>
    <w:rsid w:val="0091019B"/>
    <w:rsid w:val="009B48DE"/>
    <w:rsid w:val="00A22B3B"/>
    <w:rsid w:val="00AE7CC8"/>
    <w:rsid w:val="00B14F33"/>
    <w:rsid w:val="00BB720E"/>
    <w:rsid w:val="00C5677F"/>
    <w:rsid w:val="00F2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1F6B65-3185-474A-9675-2C662113E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6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77F"/>
    <w:rPr>
      <w:noProof/>
      <w:lang w:val="sr-Latn-CS"/>
    </w:rPr>
  </w:style>
  <w:style w:type="paragraph" w:styleId="Footer">
    <w:name w:val="footer"/>
    <w:basedOn w:val="Normal"/>
    <w:link w:val="FooterChar"/>
    <w:uiPriority w:val="99"/>
    <w:unhideWhenUsed/>
    <w:rsid w:val="00C56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677F"/>
    <w:rPr>
      <w:noProof/>
      <w:lang w:val="sr-Latn-C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677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677F"/>
    <w:rPr>
      <w:i/>
      <w:iCs/>
      <w:noProof/>
      <w:color w:val="5B9BD5" w:themeColor="accent1"/>
      <w:lang w:val="sr-Latn-CS"/>
    </w:rPr>
  </w:style>
  <w:style w:type="paragraph" w:styleId="ListParagraph">
    <w:name w:val="List Paragraph"/>
    <w:basedOn w:val="Normal"/>
    <w:uiPriority w:val="34"/>
    <w:qFormat/>
    <w:rsid w:val="00C567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Almedina Vukić</dc:creator>
  <cp:keywords/>
  <dc:description/>
  <cp:lastModifiedBy>TRačunar</cp:lastModifiedBy>
  <cp:revision>12</cp:revision>
  <dcterms:created xsi:type="dcterms:W3CDTF">2016-12-18T22:14:00Z</dcterms:created>
  <dcterms:modified xsi:type="dcterms:W3CDTF">2020-10-12T08:22:00Z</dcterms:modified>
</cp:coreProperties>
</file>