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0F7A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  <w:bookmarkStart w:id="0" w:name="_GoBack"/>
      <w:bookmarkEnd w:id="0"/>
    </w:p>
    <w:p w14:paraId="481F808E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7B939B21" w14:textId="77777777" w:rsidR="000674BD" w:rsidRPr="001147AC" w:rsidRDefault="000674BD">
      <w:pPr>
        <w:pStyle w:val="BodyText"/>
        <w:spacing w:before="2"/>
        <w:rPr>
          <w:rFonts w:ascii="Candara" w:hAnsi="Candara"/>
          <w:sz w:val="28"/>
        </w:rPr>
      </w:pPr>
    </w:p>
    <w:p w14:paraId="68B32F21" w14:textId="77777777" w:rsidR="000674BD" w:rsidRPr="001147AC" w:rsidRDefault="00B71B7C">
      <w:pPr>
        <w:spacing w:before="44"/>
        <w:ind w:left="2156" w:right="2042"/>
        <w:jc w:val="center"/>
        <w:rPr>
          <w:rFonts w:ascii="Candara" w:hAnsi="Candara"/>
          <w:b/>
          <w:sz w:val="28"/>
        </w:rPr>
      </w:pPr>
      <w:r w:rsidRPr="001147AC">
        <w:rPr>
          <w:rFonts w:ascii="Candara" w:hAnsi="Candara"/>
          <w:b/>
          <w:sz w:val="28"/>
        </w:rPr>
        <w:t>STANDARDI I INDIKATORI ZA OBEZBJEĐENJE I UNAPREĐENJE KVALITETA/SAMOEVALUACIJA</w:t>
      </w:r>
    </w:p>
    <w:p w14:paraId="3D2405CA" w14:textId="77777777" w:rsidR="000674BD" w:rsidRPr="001147AC" w:rsidRDefault="000674BD">
      <w:pPr>
        <w:pStyle w:val="BodyText"/>
        <w:rPr>
          <w:rFonts w:ascii="Candara" w:hAnsi="Candara"/>
          <w:b/>
          <w:sz w:val="28"/>
        </w:rPr>
      </w:pPr>
    </w:p>
    <w:p w14:paraId="29FEF971" w14:textId="77777777" w:rsidR="000674BD" w:rsidRPr="001147AC" w:rsidRDefault="000674BD">
      <w:pPr>
        <w:pStyle w:val="BodyText"/>
        <w:rPr>
          <w:rFonts w:ascii="Candara" w:hAnsi="Candara"/>
          <w:b/>
          <w:sz w:val="28"/>
        </w:rPr>
      </w:pPr>
    </w:p>
    <w:p w14:paraId="35B41C79" w14:textId="77777777" w:rsidR="000674BD" w:rsidRPr="001147AC" w:rsidRDefault="000674BD">
      <w:pPr>
        <w:pStyle w:val="BodyText"/>
        <w:rPr>
          <w:rFonts w:ascii="Candara" w:hAnsi="Candara"/>
          <w:b/>
          <w:sz w:val="28"/>
        </w:rPr>
      </w:pPr>
    </w:p>
    <w:p w14:paraId="59B51F2E" w14:textId="77777777" w:rsidR="000674BD" w:rsidRPr="001147AC" w:rsidRDefault="000674BD">
      <w:pPr>
        <w:pStyle w:val="BodyText"/>
        <w:rPr>
          <w:rFonts w:ascii="Candara" w:hAnsi="Candara"/>
          <w:b/>
          <w:sz w:val="29"/>
        </w:rPr>
      </w:pPr>
    </w:p>
    <w:p w14:paraId="1479FDA8" w14:textId="3DBC2564" w:rsidR="000674BD" w:rsidRPr="001147AC" w:rsidRDefault="00B71B7C">
      <w:pPr>
        <w:pStyle w:val="BodyText"/>
        <w:spacing w:line="360" w:lineRule="auto"/>
        <w:ind w:left="659" w:right="113"/>
        <w:jc w:val="both"/>
        <w:rPr>
          <w:rFonts w:ascii="Candara" w:hAnsi="Candara"/>
        </w:rPr>
      </w:pPr>
      <w:r w:rsidRPr="001147AC">
        <w:rPr>
          <w:rFonts w:ascii="Candara" w:hAnsi="Candara"/>
        </w:rPr>
        <w:t>Standardi i indikatori kvaliteta su veoma važan instrument za praćenje kvaliteta stanja u visokom obrazovanju i definisanje pravca razvoja univerziteta. Naročito je važno pratiti indikatore kvaliteta ako imamo u vidu globalno društvo u kojem se promjene dešavaju neprestano. Potrebno je izaći u susret svim izazovima savremenog doba, pa tako i u sistemu visokog obrazovanja moramo kontinuirano vršiti internu samoevaluaciju, uz upotrebu odgovarajućih standarda i indikatora. Stoga je definisanje takvih standarda neophodno za sprovođenje analize stanja i za dobijanje relevantnih, objektivnih informacija, uz dosljednost svih aktera, kako bi se doprinijelo promociji stalnog unapređenja kvaliteta Univerziteta.</w:t>
      </w:r>
    </w:p>
    <w:p w14:paraId="2704D69F" w14:textId="77777777" w:rsidR="000674BD" w:rsidRPr="001147AC" w:rsidRDefault="000674BD">
      <w:pPr>
        <w:pStyle w:val="BodyText"/>
        <w:rPr>
          <w:rFonts w:ascii="Candara" w:hAnsi="Candara"/>
        </w:rPr>
      </w:pPr>
    </w:p>
    <w:p w14:paraId="7FAA5B43" w14:textId="77777777" w:rsidR="000674BD" w:rsidRPr="001147AC" w:rsidRDefault="00B71B7C">
      <w:pPr>
        <w:pStyle w:val="BodyText"/>
        <w:spacing w:before="147" w:line="360" w:lineRule="auto"/>
        <w:ind w:left="659" w:right="113" w:firstLine="21"/>
        <w:jc w:val="both"/>
        <w:rPr>
          <w:rFonts w:ascii="Candara" w:hAnsi="Candara"/>
        </w:rPr>
      </w:pPr>
      <w:r w:rsidRPr="001147AC">
        <w:rPr>
          <w:rFonts w:ascii="Candara" w:hAnsi="Candara"/>
        </w:rPr>
        <w:t xml:space="preserve">Univerzitet Crne Gore je prepoznao potrebu izrade standarda kvaliteta za instituciju, a u skladu sa Evropskim prostorom visokog obrazovanja, odnosno sa dokumentom pod nazivom </w:t>
      </w:r>
      <w:r w:rsidRPr="001147AC">
        <w:rPr>
          <w:rFonts w:ascii="Candara" w:hAnsi="Candara"/>
          <w:i/>
        </w:rPr>
        <w:t xml:space="preserve">Standardi i smjernice za obezbjeđivanje kvaliteta u Evropskom prostoru visokog obrazovanja </w:t>
      </w:r>
      <w:r w:rsidRPr="001147AC">
        <w:rPr>
          <w:rFonts w:ascii="Candara" w:hAnsi="Candara"/>
        </w:rPr>
        <w:t>(ESG). U proteklom periodu, članovi Odbora za upravljanje sistemom kvaliteta, koji je stalno tijelo Centra za unapređenje kvaliteta, radili su na izradi standarda i indikatora za obezbjeđenje kvaliteta za Univerzitet. To je prepoznato i normativnim aktima kojima se reguliše sistem visokog obrazovanja u zemlji, kao što su Zakon o visokom obrazovanju, Ugovor o finansiranju Univerziteta i Ministarstva prosvjete, zatim kroz Strategiju razvoja Univerziteta Crne Gore za period 2019–2024. godine, a takođe, jedna od preporuka IEP tima (u okviru Programa institucionalne evaluacije evropske asocijacije, IEP tim je posjetio Univerzitet Crne Gore u maju 2018. godine) odnosila se i na promociju smjernica ESG-a i njihovu upotrebu. IEP tim je predložio da Univerzitet odabere i usvoji niz međunarodno uporedivih ključnih pokazatelja performansi za obezbjeđenje</w:t>
      </w:r>
      <w:r w:rsidRPr="001147AC">
        <w:rPr>
          <w:rFonts w:ascii="Candara" w:hAnsi="Candara"/>
          <w:spacing w:val="22"/>
        </w:rPr>
        <w:t xml:space="preserve"> </w:t>
      </w:r>
      <w:r w:rsidRPr="001147AC">
        <w:rPr>
          <w:rFonts w:ascii="Candara" w:hAnsi="Candara"/>
        </w:rPr>
        <w:t>kvaliteta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i</w:t>
      </w:r>
      <w:r w:rsidRPr="001147AC">
        <w:rPr>
          <w:rFonts w:ascii="Candara" w:hAnsi="Candara"/>
          <w:spacing w:val="21"/>
        </w:rPr>
        <w:t xml:space="preserve"> </w:t>
      </w:r>
      <w:r w:rsidRPr="001147AC">
        <w:rPr>
          <w:rFonts w:ascii="Candara" w:hAnsi="Candara"/>
        </w:rPr>
        <w:t>da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iste</w:t>
      </w:r>
      <w:r w:rsidRPr="001147AC">
        <w:rPr>
          <w:rFonts w:ascii="Candara" w:hAnsi="Candara"/>
          <w:spacing w:val="21"/>
        </w:rPr>
        <w:t xml:space="preserve"> </w:t>
      </w:r>
      <w:r w:rsidRPr="001147AC">
        <w:rPr>
          <w:rFonts w:ascii="Candara" w:hAnsi="Candara"/>
        </w:rPr>
        <w:t>uključi</w:t>
      </w:r>
      <w:r w:rsidRPr="001147AC">
        <w:rPr>
          <w:rFonts w:ascii="Candara" w:hAnsi="Candara"/>
          <w:spacing w:val="21"/>
        </w:rPr>
        <w:t xml:space="preserve"> </w:t>
      </w:r>
      <w:r w:rsidRPr="001147AC">
        <w:rPr>
          <w:rFonts w:ascii="Candara" w:hAnsi="Candara"/>
        </w:rPr>
        <w:t>u</w:t>
      </w:r>
      <w:r w:rsidRPr="001147AC">
        <w:rPr>
          <w:rFonts w:ascii="Candara" w:hAnsi="Candara"/>
          <w:spacing w:val="21"/>
        </w:rPr>
        <w:t xml:space="preserve"> </w:t>
      </w:r>
      <w:r w:rsidRPr="001147AC">
        <w:rPr>
          <w:rFonts w:ascii="Candara" w:hAnsi="Candara"/>
        </w:rPr>
        <w:t>strateški</w:t>
      </w:r>
      <w:r w:rsidRPr="001147AC">
        <w:rPr>
          <w:rFonts w:ascii="Candara" w:hAnsi="Candara"/>
          <w:spacing w:val="21"/>
        </w:rPr>
        <w:t xml:space="preserve"> </w:t>
      </w:r>
      <w:r w:rsidRPr="001147AC">
        <w:rPr>
          <w:rFonts w:ascii="Candara" w:hAnsi="Candara"/>
        </w:rPr>
        <w:t>plan,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kako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je</w:t>
      </w:r>
      <w:r w:rsidRPr="001147AC">
        <w:rPr>
          <w:rFonts w:ascii="Candara" w:hAnsi="Candara"/>
          <w:spacing w:val="21"/>
        </w:rPr>
        <w:t xml:space="preserve"> </w:t>
      </w:r>
      <w:r w:rsidRPr="001147AC">
        <w:rPr>
          <w:rFonts w:ascii="Candara" w:hAnsi="Candara"/>
        </w:rPr>
        <w:t>navedeno</w:t>
      </w:r>
      <w:r w:rsidRPr="001147AC">
        <w:rPr>
          <w:rFonts w:ascii="Candara" w:hAnsi="Candara"/>
          <w:spacing w:val="18"/>
        </w:rPr>
        <w:t xml:space="preserve"> </w:t>
      </w:r>
      <w:r w:rsidRPr="001147AC">
        <w:rPr>
          <w:rFonts w:ascii="Candara" w:hAnsi="Candara"/>
        </w:rPr>
        <w:t>u</w:t>
      </w:r>
      <w:r w:rsidRPr="001147AC">
        <w:rPr>
          <w:rFonts w:ascii="Candara" w:hAnsi="Candara"/>
          <w:spacing w:val="22"/>
        </w:rPr>
        <w:t xml:space="preserve"> </w:t>
      </w:r>
      <w:r w:rsidRPr="001147AC">
        <w:rPr>
          <w:rFonts w:ascii="Candara" w:hAnsi="Candara"/>
        </w:rPr>
        <w:t>Evaluacionom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izvještaju</w:t>
      </w:r>
      <w:r w:rsidRPr="001147AC">
        <w:rPr>
          <w:rFonts w:ascii="Candara" w:hAnsi="Candara"/>
          <w:spacing w:val="21"/>
        </w:rPr>
        <w:t xml:space="preserve"> </w:t>
      </w:r>
      <w:r w:rsidRPr="001147AC">
        <w:rPr>
          <w:rFonts w:ascii="Candara" w:hAnsi="Candara"/>
        </w:rPr>
        <w:t>iz</w:t>
      </w:r>
      <w:r w:rsidRPr="001147AC">
        <w:rPr>
          <w:rFonts w:ascii="Candara" w:hAnsi="Candara"/>
          <w:spacing w:val="28"/>
        </w:rPr>
        <w:t xml:space="preserve"> </w:t>
      </w:r>
      <w:r w:rsidRPr="001147AC">
        <w:rPr>
          <w:rFonts w:ascii="Candara" w:hAnsi="Candara"/>
        </w:rPr>
        <w:t>jula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2018.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godine.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Dakle,</w:t>
      </w:r>
      <w:r w:rsidRPr="001147AC">
        <w:rPr>
          <w:rFonts w:ascii="Candara" w:hAnsi="Candara"/>
          <w:spacing w:val="22"/>
        </w:rPr>
        <w:t xml:space="preserve"> </w:t>
      </w:r>
      <w:r w:rsidRPr="001147AC">
        <w:rPr>
          <w:rFonts w:ascii="Candara" w:hAnsi="Candara"/>
        </w:rPr>
        <w:t>preporuka</w:t>
      </w:r>
      <w:r w:rsidRPr="001147AC">
        <w:rPr>
          <w:rFonts w:ascii="Candara" w:hAnsi="Candara"/>
          <w:spacing w:val="20"/>
        </w:rPr>
        <w:t xml:space="preserve"> </w:t>
      </w:r>
      <w:r w:rsidRPr="001147AC">
        <w:rPr>
          <w:rFonts w:ascii="Candara" w:hAnsi="Candara"/>
        </w:rPr>
        <w:t>se</w:t>
      </w:r>
    </w:p>
    <w:p w14:paraId="457C20CF" w14:textId="77777777" w:rsidR="000674BD" w:rsidRPr="001147AC" w:rsidRDefault="000674BD">
      <w:pPr>
        <w:spacing w:line="360" w:lineRule="auto"/>
        <w:jc w:val="both"/>
        <w:rPr>
          <w:rFonts w:ascii="Candara" w:hAnsi="Candara"/>
        </w:rPr>
        <w:sectPr w:rsidR="000674BD" w:rsidRPr="001147AC">
          <w:type w:val="continuous"/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46038EA0" w14:textId="77777777" w:rsidR="000674BD" w:rsidRPr="001147AC" w:rsidRDefault="000674BD">
      <w:pPr>
        <w:pStyle w:val="BodyText"/>
        <w:spacing w:before="8"/>
        <w:rPr>
          <w:rFonts w:ascii="Candara" w:hAnsi="Candara"/>
          <w:sz w:val="9"/>
        </w:rPr>
      </w:pPr>
    </w:p>
    <w:p w14:paraId="11835968" w14:textId="77777777" w:rsidR="000674BD" w:rsidRPr="001147AC" w:rsidRDefault="00B71B7C" w:rsidP="00D54833">
      <w:pPr>
        <w:pStyle w:val="BodyText"/>
        <w:spacing w:before="52" w:line="360" w:lineRule="auto"/>
        <w:ind w:left="659" w:right="63"/>
        <w:jc w:val="both"/>
        <w:rPr>
          <w:rFonts w:ascii="Candara" w:hAnsi="Candara"/>
        </w:rPr>
      </w:pPr>
      <w:r w:rsidRPr="001147AC">
        <w:rPr>
          <w:rFonts w:ascii="Candara" w:hAnsi="Candara"/>
        </w:rPr>
        <w:t>odnosila na to da Univerzitet izabere i usvoji niz međunarodno uporedivih ključnih indikatora performansi za obezbjeđenje i unapređenje kvaliteta (bazirajući se na smjernicama ESG-a) i implementira ih u strateški plan.</w:t>
      </w:r>
    </w:p>
    <w:p w14:paraId="7709B6FB" w14:textId="77777777" w:rsidR="000674BD" w:rsidRPr="001147AC" w:rsidRDefault="000674BD">
      <w:pPr>
        <w:pStyle w:val="BodyText"/>
        <w:spacing w:before="11"/>
        <w:rPr>
          <w:rFonts w:ascii="Candara" w:hAnsi="Candara"/>
          <w:sz w:val="35"/>
        </w:rPr>
      </w:pPr>
    </w:p>
    <w:p w14:paraId="4ABDB0F8" w14:textId="77777777" w:rsidR="000674BD" w:rsidRPr="001147AC" w:rsidRDefault="00B71B7C" w:rsidP="00D54833">
      <w:pPr>
        <w:pStyle w:val="BodyText"/>
        <w:spacing w:before="1" w:line="360" w:lineRule="auto"/>
        <w:ind w:left="659" w:right="63"/>
        <w:jc w:val="both"/>
        <w:rPr>
          <w:rFonts w:ascii="Candara" w:hAnsi="Candara"/>
        </w:rPr>
      </w:pPr>
      <w:r w:rsidRPr="001147AC">
        <w:rPr>
          <w:rFonts w:ascii="Candara" w:hAnsi="Candara"/>
        </w:rPr>
        <w:t>Imajući u vidu sve navedeno, članovi tima su izradili dokument, uvažavajući međunarodno priznate standarde kvaliteta (ESG), kao i sopstvene potrebe, odnosno specifičnosti, kako bi na najbolji način doprinijeli unapređenju sistema kvaliteta na Univerzitetu Crne Gore.</w:t>
      </w:r>
    </w:p>
    <w:p w14:paraId="06656A69" w14:textId="77777777" w:rsidR="004425CA" w:rsidRDefault="004425CA">
      <w:pPr>
        <w:pStyle w:val="BodyText"/>
        <w:spacing w:before="11"/>
        <w:rPr>
          <w:rFonts w:ascii="Candara" w:hAnsi="Candara"/>
          <w:sz w:val="35"/>
        </w:rPr>
      </w:pPr>
    </w:p>
    <w:p w14:paraId="77E5FA63" w14:textId="77777777" w:rsidR="004425CA" w:rsidRPr="001147AC" w:rsidRDefault="004425CA">
      <w:pPr>
        <w:pStyle w:val="BodyText"/>
        <w:spacing w:before="11"/>
        <w:rPr>
          <w:rFonts w:ascii="Candara" w:hAnsi="Candara"/>
          <w:sz w:val="35"/>
        </w:rPr>
      </w:pPr>
    </w:p>
    <w:p w14:paraId="75C645CD" w14:textId="77777777" w:rsidR="000674BD" w:rsidRDefault="00B71B7C">
      <w:pPr>
        <w:spacing w:before="1"/>
        <w:ind w:left="232"/>
        <w:rPr>
          <w:rFonts w:ascii="Candara" w:hAnsi="Candara"/>
          <w:b/>
          <w:i/>
          <w:sz w:val="24"/>
          <w:u w:val="single"/>
        </w:rPr>
      </w:pPr>
      <w:r w:rsidRPr="001147AC">
        <w:rPr>
          <w:rFonts w:ascii="Candara" w:hAnsi="Candara"/>
          <w:spacing w:val="-60"/>
          <w:sz w:val="24"/>
          <w:u w:val="single"/>
        </w:rPr>
        <w:t xml:space="preserve"> </w:t>
      </w:r>
      <w:r w:rsidRPr="001147AC">
        <w:rPr>
          <w:rFonts w:ascii="Candara" w:hAnsi="Candara"/>
          <w:b/>
          <w:i/>
          <w:sz w:val="24"/>
          <w:u w:val="single"/>
        </w:rPr>
        <w:t>Definisani su sljedeći standardi kvaliteta na Univerzitetu Crne Gore:</w:t>
      </w:r>
    </w:p>
    <w:p w14:paraId="4CC3962F" w14:textId="77777777" w:rsidR="004425CA" w:rsidRPr="001147AC" w:rsidRDefault="004425CA">
      <w:pPr>
        <w:spacing w:before="1"/>
        <w:ind w:left="232"/>
        <w:rPr>
          <w:rFonts w:ascii="Candara" w:hAnsi="Candara"/>
          <w:b/>
          <w:i/>
          <w:sz w:val="24"/>
        </w:rPr>
      </w:pPr>
    </w:p>
    <w:p w14:paraId="1565AF89" w14:textId="77777777" w:rsidR="000674BD" w:rsidRDefault="000674BD">
      <w:pPr>
        <w:pStyle w:val="BodyText"/>
        <w:rPr>
          <w:rFonts w:ascii="Candara" w:hAnsi="Candara"/>
          <w:b/>
          <w:i/>
          <w:sz w:val="20"/>
        </w:rPr>
      </w:pPr>
    </w:p>
    <w:p w14:paraId="7BAFEFBE" w14:textId="77777777" w:rsidR="004425CA" w:rsidRPr="001147AC" w:rsidRDefault="004425CA">
      <w:pPr>
        <w:pStyle w:val="BodyText"/>
        <w:rPr>
          <w:rFonts w:ascii="Candara" w:hAnsi="Candara"/>
          <w:b/>
          <w:i/>
          <w:sz w:val="20"/>
        </w:rPr>
      </w:pPr>
    </w:p>
    <w:p w14:paraId="790BD955" w14:textId="77777777" w:rsidR="000674BD" w:rsidRPr="001147AC" w:rsidRDefault="000674BD">
      <w:pPr>
        <w:pStyle w:val="BodyText"/>
        <w:spacing w:before="6"/>
        <w:rPr>
          <w:rFonts w:ascii="Candara" w:hAnsi="Candara"/>
          <w:b/>
          <w:i/>
          <w:sz w:val="16"/>
        </w:rPr>
      </w:pPr>
    </w:p>
    <w:p w14:paraId="569D856B" w14:textId="77777777" w:rsidR="000674BD" w:rsidRPr="001147AC" w:rsidRDefault="00B71B7C">
      <w:pPr>
        <w:pStyle w:val="Heading1"/>
        <w:numPr>
          <w:ilvl w:val="0"/>
          <w:numId w:val="4"/>
        </w:numPr>
        <w:tabs>
          <w:tab w:val="left" w:pos="1313"/>
        </w:tabs>
        <w:spacing w:before="52"/>
        <w:ind w:hanging="361"/>
        <w:rPr>
          <w:rFonts w:ascii="Candara" w:hAnsi="Candara"/>
        </w:rPr>
      </w:pPr>
      <w:r w:rsidRPr="001147AC">
        <w:rPr>
          <w:rFonts w:ascii="Candara" w:hAnsi="Candara"/>
        </w:rPr>
        <w:t>Unapređenje kulture kvaliteta i akademskog</w:t>
      </w:r>
      <w:r w:rsidRPr="001147AC">
        <w:rPr>
          <w:rFonts w:ascii="Candara" w:hAnsi="Candara"/>
          <w:spacing w:val="-2"/>
        </w:rPr>
        <w:t xml:space="preserve"> </w:t>
      </w:r>
      <w:r w:rsidRPr="001147AC">
        <w:rPr>
          <w:rFonts w:ascii="Candara" w:hAnsi="Candara"/>
        </w:rPr>
        <w:t>integriteta</w:t>
      </w:r>
    </w:p>
    <w:p w14:paraId="7414374E" w14:textId="77777777" w:rsidR="000674BD" w:rsidRPr="001147AC" w:rsidRDefault="000674BD">
      <w:pPr>
        <w:pStyle w:val="BodyText"/>
        <w:spacing w:before="6"/>
        <w:rPr>
          <w:rFonts w:ascii="Candara" w:hAnsi="Candara"/>
          <w:b/>
          <w:sz w:val="28"/>
        </w:rPr>
      </w:pPr>
    </w:p>
    <w:p w14:paraId="469A9895" w14:textId="77777777" w:rsidR="000674BD" w:rsidRPr="001147AC" w:rsidRDefault="00B71B7C">
      <w:pPr>
        <w:pStyle w:val="BodyText"/>
        <w:spacing w:line="360" w:lineRule="auto"/>
        <w:ind w:left="1026" w:right="112"/>
        <w:jc w:val="both"/>
        <w:rPr>
          <w:rFonts w:ascii="Candara" w:hAnsi="Candara"/>
        </w:rPr>
      </w:pPr>
      <w:r w:rsidRPr="001147AC">
        <w:rPr>
          <w:rFonts w:ascii="Candara" w:hAnsi="Candara"/>
        </w:rPr>
        <w:t>Unapređenje kulture kvaliteta i akademskog integriteta treba da budu osnova u cilju kontinuiranog obezbjeđenja kvaliteta na Univerzitetu. Univerzitet treba da razvije niz zajedničkih, prihvaćenih i integrisanih obrazaca kvaliteta u svakodnevnom radu, ne oslanjajući se isključivo na periodičnu evaluaciju i time postigne kontinuirano obezbjeđenje kvaliteta, kao temelj uspješnog funkcionisanja ustanove.</w:t>
      </w:r>
    </w:p>
    <w:p w14:paraId="33DC5FAD" w14:textId="77777777" w:rsidR="000674BD" w:rsidRPr="001147AC" w:rsidRDefault="000674BD">
      <w:pPr>
        <w:pStyle w:val="BodyText"/>
        <w:spacing w:before="12"/>
        <w:rPr>
          <w:rFonts w:ascii="Candara" w:hAnsi="Candara"/>
          <w:sz w:val="35"/>
        </w:rPr>
      </w:pPr>
    </w:p>
    <w:p w14:paraId="284F37A1" w14:textId="77777777" w:rsidR="000674BD" w:rsidRPr="001147AC" w:rsidRDefault="00B71B7C">
      <w:pPr>
        <w:pStyle w:val="BodyText"/>
        <w:spacing w:line="360" w:lineRule="auto"/>
        <w:ind w:left="1026" w:right="114"/>
        <w:jc w:val="both"/>
        <w:rPr>
          <w:rFonts w:ascii="Candara" w:hAnsi="Candara"/>
        </w:rPr>
      </w:pPr>
      <w:r w:rsidRPr="001147AC">
        <w:rPr>
          <w:rFonts w:ascii="Candara" w:hAnsi="Candara"/>
        </w:rPr>
        <w:t>Akademski integritet podrazumijeva etički kodeks u skladu sa kojim treba da se ponašaju pripadnici akademske zajednice. Međunarodni centar za akademski integritet definiše ovaj pojam kroz šest osnovnih vrijednosti: povjerenje, poštovanje, iskrenost, poštenje, odgovornost i hrabrost.</w:t>
      </w:r>
    </w:p>
    <w:p w14:paraId="0215F5C8" w14:textId="77777777" w:rsidR="000674BD" w:rsidRPr="001147AC" w:rsidRDefault="000674BD">
      <w:pPr>
        <w:spacing w:line="360" w:lineRule="auto"/>
        <w:jc w:val="both"/>
        <w:rPr>
          <w:rFonts w:ascii="Candara" w:hAnsi="Candara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1F82A86A" w14:textId="77777777" w:rsidR="000674BD" w:rsidRPr="001147AC" w:rsidRDefault="000674BD">
      <w:pPr>
        <w:pStyle w:val="BodyText"/>
        <w:spacing w:before="8"/>
        <w:rPr>
          <w:rFonts w:ascii="Candara" w:hAnsi="Candara"/>
          <w:sz w:val="9"/>
        </w:rPr>
      </w:pPr>
    </w:p>
    <w:p w14:paraId="7283AB2C" w14:textId="77777777" w:rsidR="000674BD" w:rsidRPr="001147AC" w:rsidRDefault="00B71B7C">
      <w:pPr>
        <w:pStyle w:val="Heading1"/>
        <w:numPr>
          <w:ilvl w:val="0"/>
          <w:numId w:val="4"/>
        </w:numPr>
        <w:tabs>
          <w:tab w:val="left" w:pos="1301"/>
        </w:tabs>
        <w:spacing w:before="52"/>
        <w:ind w:left="1300" w:hanging="361"/>
        <w:rPr>
          <w:rFonts w:ascii="Candara" w:hAnsi="Candara"/>
        </w:rPr>
      </w:pPr>
      <w:r w:rsidRPr="001147AC">
        <w:rPr>
          <w:rFonts w:ascii="Candara" w:hAnsi="Candara"/>
        </w:rPr>
        <w:t>Nastava</w:t>
      </w:r>
    </w:p>
    <w:p w14:paraId="404A9E76" w14:textId="77777777" w:rsidR="000674BD" w:rsidRPr="001147AC" w:rsidRDefault="000674BD">
      <w:pPr>
        <w:pStyle w:val="BodyText"/>
        <w:spacing w:before="4"/>
        <w:rPr>
          <w:rFonts w:ascii="Candara" w:hAnsi="Candara"/>
          <w:b/>
          <w:sz w:val="28"/>
        </w:rPr>
      </w:pPr>
    </w:p>
    <w:p w14:paraId="09ADE8DE" w14:textId="77777777" w:rsidR="000674BD" w:rsidRPr="001147AC" w:rsidRDefault="00B71B7C">
      <w:pPr>
        <w:pStyle w:val="BodyText"/>
        <w:spacing w:line="360" w:lineRule="auto"/>
        <w:ind w:left="952" w:right="115"/>
        <w:jc w:val="both"/>
        <w:rPr>
          <w:rFonts w:ascii="Candara" w:hAnsi="Candara"/>
        </w:rPr>
      </w:pPr>
      <w:r w:rsidRPr="001147AC">
        <w:rPr>
          <w:rFonts w:ascii="Candara" w:hAnsi="Candara"/>
        </w:rPr>
        <w:t>Univerzitet treba da kroz proces nastave obezbijedi adekvatnu nadgradnju znanja i vještina koje stiču studenti, u cilju formiranja takvog tipa ličnosti koji će biti spreman da odgovori svim izazovima koje nameću društvene promjene savremenog doba.</w:t>
      </w:r>
    </w:p>
    <w:p w14:paraId="6FCB3183" w14:textId="77777777" w:rsidR="000674BD" w:rsidRPr="001147AC" w:rsidRDefault="000674BD">
      <w:pPr>
        <w:pStyle w:val="BodyText"/>
        <w:spacing w:before="11"/>
        <w:rPr>
          <w:rFonts w:ascii="Candara" w:hAnsi="Candara"/>
          <w:sz w:val="35"/>
        </w:rPr>
      </w:pPr>
    </w:p>
    <w:p w14:paraId="61375684" w14:textId="77777777" w:rsidR="000674BD" w:rsidRPr="001147AC" w:rsidRDefault="00B71B7C">
      <w:pPr>
        <w:pStyle w:val="BodyText"/>
        <w:spacing w:line="360" w:lineRule="auto"/>
        <w:ind w:left="952" w:right="117"/>
        <w:jc w:val="both"/>
        <w:rPr>
          <w:rFonts w:ascii="Candara" w:hAnsi="Candara"/>
        </w:rPr>
      </w:pPr>
      <w:r w:rsidRPr="001147AC">
        <w:rPr>
          <w:rFonts w:ascii="Candara" w:hAnsi="Candara"/>
        </w:rPr>
        <w:t>Potrebno je obezbijediti institucionalno organizovani i vaninstitucionalni napor u savladavanju propisanih sadržaja i sticanju znanja, vještina i navika, osposobljavanju za dalji permanentni rad sa ciljem da se razvije kritička, slobodna, autonomna, stvaralačka, humana, obrazovana, multikulturalna, multietička i multikonfesionalna ličnost, otvorena za sve sadašnje i buduće progresivne promjene pojedinca i društva u kome se nalazi.</w:t>
      </w:r>
    </w:p>
    <w:p w14:paraId="22FEDD66" w14:textId="77777777" w:rsidR="000674BD" w:rsidRPr="001147AC" w:rsidRDefault="000674BD">
      <w:pPr>
        <w:pStyle w:val="BodyText"/>
        <w:rPr>
          <w:rFonts w:ascii="Candara" w:hAnsi="Candara"/>
        </w:rPr>
      </w:pPr>
    </w:p>
    <w:p w14:paraId="2680448F" w14:textId="77777777" w:rsidR="000674BD" w:rsidRPr="001147AC" w:rsidRDefault="00B71B7C">
      <w:pPr>
        <w:pStyle w:val="BodyText"/>
        <w:spacing w:before="148" w:line="360" w:lineRule="auto"/>
        <w:ind w:left="952" w:right="113"/>
        <w:jc w:val="both"/>
        <w:rPr>
          <w:rFonts w:ascii="Candara" w:hAnsi="Candara"/>
        </w:rPr>
      </w:pPr>
      <w:r w:rsidRPr="001147AC">
        <w:rPr>
          <w:rFonts w:ascii="Candara" w:hAnsi="Candara"/>
        </w:rPr>
        <w:t>Univerzitet treba da kreira nastavni plan i program koji će karakterisati svrhovitost, utilitarnost, motivisanost i komunikativnost, kako bi se stvorile sve neophodne pretpostavke za kvalitetno funkcionisanje obrazovnog procesa i prepoznatljivost ustanove u prostoru visokog obrazovanja.</w:t>
      </w:r>
    </w:p>
    <w:p w14:paraId="21D2E5C3" w14:textId="77777777" w:rsidR="000674BD" w:rsidRPr="001147AC" w:rsidRDefault="000674BD">
      <w:pPr>
        <w:pStyle w:val="BodyText"/>
        <w:rPr>
          <w:rFonts w:ascii="Candara" w:hAnsi="Candara"/>
        </w:rPr>
      </w:pPr>
    </w:p>
    <w:p w14:paraId="66729084" w14:textId="77777777" w:rsidR="000674BD" w:rsidRPr="001147AC" w:rsidRDefault="00B71B7C">
      <w:pPr>
        <w:pStyle w:val="Heading1"/>
        <w:numPr>
          <w:ilvl w:val="0"/>
          <w:numId w:val="4"/>
        </w:numPr>
        <w:tabs>
          <w:tab w:val="left" w:pos="1301"/>
        </w:tabs>
        <w:ind w:left="1300" w:hanging="361"/>
        <w:rPr>
          <w:rFonts w:ascii="Candara" w:hAnsi="Candara"/>
        </w:rPr>
      </w:pPr>
      <w:r w:rsidRPr="001147AC">
        <w:rPr>
          <w:rFonts w:ascii="Candara" w:hAnsi="Candara"/>
        </w:rPr>
        <w:t>Studenti</w:t>
      </w:r>
    </w:p>
    <w:p w14:paraId="541F1190" w14:textId="77777777" w:rsidR="000674BD" w:rsidRDefault="000674BD">
      <w:pPr>
        <w:rPr>
          <w:rFonts w:ascii="Candara" w:hAnsi="Candara"/>
        </w:rPr>
      </w:pPr>
    </w:p>
    <w:p w14:paraId="1D1D3382" w14:textId="77777777" w:rsidR="004425CA" w:rsidRPr="001147AC" w:rsidRDefault="004425CA" w:rsidP="004425CA">
      <w:pPr>
        <w:pStyle w:val="BodyText"/>
        <w:spacing w:before="52" w:line="360" w:lineRule="auto"/>
        <w:ind w:left="952" w:right="114"/>
        <w:jc w:val="both"/>
        <w:rPr>
          <w:rFonts w:ascii="Candara" w:hAnsi="Candara"/>
        </w:rPr>
      </w:pPr>
      <w:r w:rsidRPr="001147AC">
        <w:rPr>
          <w:rFonts w:ascii="Candara" w:hAnsi="Candara"/>
        </w:rPr>
        <w:t>Univerzitet treba da poštuje ličnost studenta, prepoznaje studentske potrebe i shodno tome pribjegava odgovarajućim načinima izvođenja nastave, uz maksimalnu podršku i smjernice studentima od strane akademskog osoblja.</w:t>
      </w:r>
    </w:p>
    <w:p w14:paraId="1829F809" w14:textId="3787E64D" w:rsidR="004425CA" w:rsidRDefault="004425CA" w:rsidP="004425CA">
      <w:pPr>
        <w:pStyle w:val="BodyText"/>
        <w:spacing w:line="360" w:lineRule="auto"/>
        <w:ind w:left="952" w:right="114"/>
        <w:jc w:val="both"/>
        <w:rPr>
          <w:rFonts w:ascii="Candara" w:hAnsi="Candara"/>
        </w:rPr>
      </w:pPr>
      <w:r w:rsidRPr="001147AC">
        <w:rPr>
          <w:rFonts w:ascii="Candara" w:hAnsi="Candara"/>
        </w:rPr>
        <w:t>Provjera znanja studenata treba da bude organizovana prema principu jednakosti tretmana i u skladu sa objavljenim procedurama, uz eliminisanje svih oblika diskriminacije.</w:t>
      </w:r>
    </w:p>
    <w:p w14:paraId="739AE346" w14:textId="77777777" w:rsidR="004425CA" w:rsidRPr="001147AC" w:rsidRDefault="004425CA" w:rsidP="004425CA">
      <w:pPr>
        <w:pStyle w:val="BodyText"/>
        <w:spacing w:line="360" w:lineRule="auto"/>
        <w:ind w:left="952" w:right="114"/>
        <w:jc w:val="both"/>
        <w:rPr>
          <w:rFonts w:ascii="Candara" w:hAnsi="Candara"/>
        </w:rPr>
        <w:sectPr w:rsidR="004425CA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622516E1" w14:textId="77777777" w:rsidR="000674BD" w:rsidRPr="001147AC" w:rsidRDefault="000674BD">
      <w:pPr>
        <w:pStyle w:val="BodyText"/>
        <w:spacing w:before="11"/>
        <w:rPr>
          <w:rFonts w:ascii="Candara" w:hAnsi="Candara"/>
          <w:sz w:val="35"/>
        </w:rPr>
      </w:pPr>
    </w:p>
    <w:p w14:paraId="43EBB258" w14:textId="77777777" w:rsidR="000674BD" w:rsidRPr="001147AC" w:rsidRDefault="00B71B7C">
      <w:pPr>
        <w:pStyle w:val="BodyText"/>
        <w:spacing w:line="360" w:lineRule="auto"/>
        <w:ind w:left="952" w:right="118"/>
        <w:jc w:val="both"/>
        <w:rPr>
          <w:rFonts w:ascii="Candara" w:hAnsi="Candara"/>
        </w:rPr>
      </w:pPr>
      <w:r w:rsidRPr="001147AC">
        <w:rPr>
          <w:rFonts w:ascii="Candara" w:hAnsi="Candara"/>
        </w:rPr>
        <w:t>Kriterijumi provjere znanja, u tom smislu, treba da budu unaprijed poznati, a sama provjera znanja organizovana tako da se može provjeriti da li su, i ako jesu u kojoj mjeri, realizovani ishodi učenja navedeni u ECTS katalozima.</w:t>
      </w:r>
    </w:p>
    <w:p w14:paraId="4425B66E" w14:textId="77777777" w:rsidR="000674BD" w:rsidRPr="001147AC" w:rsidRDefault="00B71B7C">
      <w:pPr>
        <w:pStyle w:val="BodyText"/>
        <w:spacing w:line="362" w:lineRule="auto"/>
        <w:ind w:left="952" w:right="114"/>
        <w:jc w:val="both"/>
        <w:rPr>
          <w:rFonts w:ascii="Candara" w:hAnsi="Candara"/>
        </w:rPr>
      </w:pPr>
      <w:r w:rsidRPr="001147AC">
        <w:rPr>
          <w:rFonts w:ascii="Candara" w:hAnsi="Candara"/>
        </w:rPr>
        <w:t>Rezultat valjanog nastavnog procesa treba da bude osposobljenost za učenje i samoučenje, kao i sposobnost za samovrednovanje  obrazovnog procesa i njegovih</w:t>
      </w:r>
      <w:r w:rsidRPr="001147AC">
        <w:rPr>
          <w:rFonts w:ascii="Candara" w:hAnsi="Candara"/>
          <w:spacing w:val="-6"/>
        </w:rPr>
        <w:t xml:space="preserve"> </w:t>
      </w:r>
      <w:r w:rsidRPr="001147AC">
        <w:rPr>
          <w:rFonts w:ascii="Candara" w:hAnsi="Candara"/>
        </w:rPr>
        <w:t>ishoda.</w:t>
      </w:r>
    </w:p>
    <w:p w14:paraId="75D47957" w14:textId="77777777" w:rsidR="000674BD" w:rsidRPr="001147AC" w:rsidRDefault="000674BD">
      <w:pPr>
        <w:pStyle w:val="BodyText"/>
        <w:rPr>
          <w:rFonts w:ascii="Candara" w:hAnsi="Candara"/>
        </w:rPr>
      </w:pPr>
    </w:p>
    <w:p w14:paraId="73400792" w14:textId="77777777" w:rsidR="000674BD" w:rsidRPr="001147AC" w:rsidRDefault="000674BD">
      <w:pPr>
        <w:pStyle w:val="BodyText"/>
        <w:rPr>
          <w:rFonts w:ascii="Candara" w:hAnsi="Candara"/>
          <w:sz w:val="28"/>
        </w:rPr>
      </w:pPr>
    </w:p>
    <w:p w14:paraId="7A6F6DBD" w14:textId="77777777" w:rsidR="000674BD" w:rsidRPr="001147AC" w:rsidRDefault="00B71B7C">
      <w:pPr>
        <w:pStyle w:val="Heading1"/>
        <w:numPr>
          <w:ilvl w:val="0"/>
          <w:numId w:val="4"/>
        </w:numPr>
        <w:tabs>
          <w:tab w:val="left" w:pos="1301"/>
        </w:tabs>
        <w:ind w:left="1300" w:hanging="361"/>
        <w:rPr>
          <w:rFonts w:ascii="Candara" w:hAnsi="Candara"/>
        </w:rPr>
      </w:pPr>
      <w:r w:rsidRPr="001147AC">
        <w:rPr>
          <w:rFonts w:ascii="Candara" w:hAnsi="Candara"/>
        </w:rPr>
        <w:t>Ljudski</w:t>
      </w:r>
      <w:r w:rsidRPr="001147AC">
        <w:rPr>
          <w:rFonts w:ascii="Candara" w:hAnsi="Candara"/>
          <w:spacing w:val="-2"/>
        </w:rPr>
        <w:t xml:space="preserve"> </w:t>
      </w:r>
      <w:r w:rsidRPr="001147AC">
        <w:rPr>
          <w:rFonts w:ascii="Candara" w:hAnsi="Candara"/>
        </w:rPr>
        <w:t>resursi</w:t>
      </w:r>
    </w:p>
    <w:p w14:paraId="1FD1D5B0" w14:textId="77777777" w:rsidR="000674BD" w:rsidRPr="001147AC" w:rsidRDefault="000674BD">
      <w:pPr>
        <w:pStyle w:val="BodyText"/>
        <w:spacing w:before="4"/>
        <w:rPr>
          <w:rFonts w:ascii="Candara" w:hAnsi="Candara"/>
          <w:b/>
          <w:sz w:val="28"/>
        </w:rPr>
      </w:pPr>
    </w:p>
    <w:p w14:paraId="4FFF7550" w14:textId="77777777" w:rsidR="000674BD" w:rsidRPr="001147AC" w:rsidRDefault="00B71B7C">
      <w:pPr>
        <w:pStyle w:val="BodyText"/>
        <w:spacing w:line="362" w:lineRule="auto"/>
        <w:ind w:left="952" w:right="114"/>
        <w:jc w:val="both"/>
        <w:rPr>
          <w:rFonts w:ascii="Candara" w:hAnsi="Candara"/>
        </w:rPr>
      </w:pPr>
      <w:r w:rsidRPr="001147AC">
        <w:rPr>
          <w:rFonts w:ascii="Candara" w:hAnsi="Candara"/>
        </w:rPr>
        <w:t>Akademsko, stručno i neakademsko osoblje Univerziteta treba da bude organizovano i raspoređeno na radne zadatke na tržišnim osnovama, shodno načelima efikasnosti i produktivnosti, kao i ostvarenim rezultatima u odgovarajućim oblastima.</w:t>
      </w:r>
    </w:p>
    <w:p w14:paraId="164456A1" w14:textId="77777777" w:rsidR="000674BD" w:rsidRPr="001147AC" w:rsidRDefault="000674BD">
      <w:pPr>
        <w:pStyle w:val="BodyText"/>
        <w:spacing w:before="8"/>
        <w:rPr>
          <w:rFonts w:ascii="Candara" w:hAnsi="Candara"/>
          <w:sz w:val="35"/>
        </w:rPr>
      </w:pPr>
    </w:p>
    <w:p w14:paraId="56BC2CCA" w14:textId="77777777" w:rsidR="000674BD" w:rsidRPr="001147AC" w:rsidRDefault="00B71B7C">
      <w:pPr>
        <w:pStyle w:val="BodyText"/>
        <w:spacing w:line="360" w:lineRule="auto"/>
        <w:ind w:left="952" w:right="113"/>
        <w:jc w:val="both"/>
        <w:rPr>
          <w:rFonts w:ascii="Candara" w:hAnsi="Candara"/>
        </w:rPr>
      </w:pPr>
      <w:r w:rsidRPr="001147AC">
        <w:rPr>
          <w:rFonts w:ascii="Candara" w:hAnsi="Candara"/>
        </w:rPr>
        <w:t>Neophodno je na tržišnim osnovama osmisliti sastav i broj akademskog, stručnog i neakademskog osoblja. To znači da treba voditi računa o sljedećem: studijski programi treba da budu prepoznatljivi na tržištu (da ima interesovanja za upis na te studijske programe); da broj zaposlenog osoblja (akademskog i neakademskog osoblja) na pojedinim organizacionim jedinicama Univerziteta ne bude veći od broja studenata upisanih na taj studijski program (izbjegavanje finansijski neisplativih studijskih programa); da starosna struktura zaposlenih bude takva da obezbijedi normalan razvoj i funkcionisanje svih organizacionih jedinica Univerziteta na duži rok i da ostvareni naučni rezultati i doprinosi akademskog osoblja budu vrednovani na adekvatan način.</w:t>
      </w:r>
    </w:p>
    <w:p w14:paraId="0C0F141B" w14:textId="77777777" w:rsidR="000674BD" w:rsidRPr="001147AC" w:rsidRDefault="000674BD">
      <w:pPr>
        <w:spacing w:line="360" w:lineRule="auto"/>
        <w:jc w:val="both"/>
        <w:rPr>
          <w:rFonts w:ascii="Candara" w:hAnsi="Candara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398317AA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752FB603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42668873" w14:textId="77777777" w:rsidR="000674BD" w:rsidRPr="001147AC" w:rsidRDefault="000674BD">
      <w:pPr>
        <w:pStyle w:val="BodyText"/>
        <w:rPr>
          <w:rFonts w:ascii="Candara" w:hAnsi="Candara"/>
          <w:sz w:val="22"/>
        </w:rPr>
      </w:pPr>
    </w:p>
    <w:p w14:paraId="728D8B40" w14:textId="77777777" w:rsidR="000674BD" w:rsidRPr="001147AC" w:rsidRDefault="00B71B7C">
      <w:pPr>
        <w:pStyle w:val="Heading1"/>
        <w:numPr>
          <w:ilvl w:val="0"/>
          <w:numId w:val="4"/>
        </w:numPr>
        <w:tabs>
          <w:tab w:val="left" w:pos="1301"/>
        </w:tabs>
        <w:spacing w:before="52"/>
        <w:ind w:left="1300" w:hanging="361"/>
        <w:jc w:val="both"/>
        <w:rPr>
          <w:rFonts w:ascii="Candara" w:hAnsi="Candara"/>
        </w:rPr>
      </w:pPr>
      <w:r w:rsidRPr="001147AC">
        <w:rPr>
          <w:rFonts w:ascii="Candara" w:hAnsi="Candara"/>
        </w:rPr>
        <w:t>Naučno-istraživačka i umjetnička</w:t>
      </w:r>
      <w:r w:rsidRPr="001147AC">
        <w:rPr>
          <w:rFonts w:ascii="Candara" w:hAnsi="Candara"/>
          <w:spacing w:val="1"/>
        </w:rPr>
        <w:t xml:space="preserve"> </w:t>
      </w:r>
      <w:r w:rsidRPr="001147AC">
        <w:rPr>
          <w:rFonts w:ascii="Candara" w:hAnsi="Candara"/>
        </w:rPr>
        <w:t>djelatnost</w:t>
      </w:r>
    </w:p>
    <w:p w14:paraId="3B241089" w14:textId="77777777" w:rsidR="000674BD" w:rsidRPr="001147AC" w:rsidRDefault="000674BD">
      <w:pPr>
        <w:pStyle w:val="BodyText"/>
        <w:spacing w:before="5"/>
        <w:rPr>
          <w:rFonts w:ascii="Candara" w:hAnsi="Candara"/>
          <w:b/>
          <w:sz w:val="28"/>
        </w:rPr>
      </w:pPr>
    </w:p>
    <w:p w14:paraId="719B1C07" w14:textId="77777777" w:rsidR="000674BD" w:rsidRPr="001147AC" w:rsidRDefault="00B71B7C">
      <w:pPr>
        <w:pStyle w:val="BodyText"/>
        <w:spacing w:before="1" w:line="360" w:lineRule="auto"/>
        <w:ind w:left="952" w:right="115"/>
        <w:jc w:val="both"/>
        <w:rPr>
          <w:rFonts w:ascii="Candara" w:hAnsi="Candara"/>
        </w:rPr>
      </w:pPr>
      <w:r w:rsidRPr="001147AC">
        <w:rPr>
          <w:rFonts w:ascii="Candara" w:hAnsi="Candara"/>
        </w:rPr>
        <w:t>Univerzitet treba da obezbijedi adekvatne aktivnosti na polju naučnih istraživanja; vodi aktivnu kampanju za objavljivanje publikacija i prezentaciju umjetničkih ostvarenja, ali i da stimulativno djeluje u cilju motivisanosti doktoranada za istraživački rad. Kontinuirani rad na jačanju istraživačkih kapaciteta, jačanju izvrsnosti rezultata istraživačkog rada i kvaliteta naučnih publikacija će značajno doprinijeti boljoj prepoznatljivosti Univerziteta Crne Gore u Evropskom istraživačkom prostoru.</w:t>
      </w:r>
    </w:p>
    <w:p w14:paraId="668F2496" w14:textId="77777777" w:rsidR="000674BD" w:rsidRPr="001147AC" w:rsidRDefault="000674BD">
      <w:pPr>
        <w:pStyle w:val="BodyText"/>
        <w:spacing w:before="11"/>
        <w:rPr>
          <w:rFonts w:ascii="Candara" w:hAnsi="Candara"/>
          <w:sz w:val="35"/>
        </w:rPr>
      </w:pPr>
    </w:p>
    <w:p w14:paraId="1C7B8C00" w14:textId="77777777" w:rsidR="000674BD" w:rsidRPr="001147AC" w:rsidRDefault="00B71B7C">
      <w:pPr>
        <w:pStyle w:val="Heading1"/>
        <w:numPr>
          <w:ilvl w:val="0"/>
          <w:numId w:val="4"/>
        </w:numPr>
        <w:tabs>
          <w:tab w:val="left" w:pos="1301"/>
        </w:tabs>
        <w:ind w:left="1300" w:hanging="361"/>
        <w:jc w:val="both"/>
        <w:rPr>
          <w:rFonts w:ascii="Candara" w:hAnsi="Candara"/>
        </w:rPr>
      </w:pPr>
      <w:r w:rsidRPr="001147AC">
        <w:rPr>
          <w:rFonts w:ascii="Candara" w:hAnsi="Candara"/>
        </w:rPr>
        <w:t>Saradnja i</w:t>
      </w:r>
      <w:r w:rsidRPr="001147AC">
        <w:rPr>
          <w:rFonts w:ascii="Candara" w:hAnsi="Candara"/>
          <w:spacing w:val="-1"/>
        </w:rPr>
        <w:t xml:space="preserve"> </w:t>
      </w:r>
      <w:r w:rsidRPr="001147AC">
        <w:rPr>
          <w:rFonts w:ascii="Candara" w:hAnsi="Candara"/>
        </w:rPr>
        <w:t>mobilnost</w:t>
      </w:r>
    </w:p>
    <w:p w14:paraId="4AB698FE" w14:textId="77777777" w:rsidR="000674BD" w:rsidRPr="001147AC" w:rsidRDefault="00B71B7C">
      <w:pPr>
        <w:pStyle w:val="BodyText"/>
        <w:spacing w:before="146" w:line="360" w:lineRule="auto"/>
        <w:ind w:left="952" w:right="114"/>
        <w:jc w:val="both"/>
        <w:rPr>
          <w:rFonts w:ascii="Candara" w:hAnsi="Candara"/>
        </w:rPr>
      </w:pPr>
      <w:r w:rsidRPr="001147AC">
        <w:rPr>
          <w:rFonts w:ascii="Candara" w:hAnsi="Candara"/>
        </w:rPr>
        <w:t>Univerzitet treba da teži uspostavljanju mobilnosti, saradnje i partnerstava sa drugim institucijama kroz: aktivne i realizovane projekte, aktivnost akademskog osoblja na polju istraživanja, objavljivanje publikacija i promociju značajnih umjetničkih ostvarenja.</w:t>
      </w:r>
    </w:p>
    <w:p w14:paraId="5A181C91" w14:textId="77777777" w:rsidR="000674BD" w:rsidRPr="001147AC" w:rsidRDefault="00B71B7C">
      <w:pPr>
        <w:pStyle w:val="BodyText"/>
        <w:spacing w:line="360" w:lineRule="auto"/>
        <w:ind w:left="952" w:right="121"/>
        <w:jc w:val="both"/>
        <w:rPr>
          <w:rFonts w:ascii="Candara" w:hAnsi="Candara"/>
        </w:rPr>
      </w:pPr>
      <w:r w:rsidRPr="001147AC">
        <w:rPr>
          <w:rFonts w:ascii="Candara" w:hAnsi="Candara"/>
        </w:rPr>
        <w:t>Pod ovim se podrazumijeva postignuta saradnja sa visokoškolskim institucijama (lokalnim, regionalnim, međunarodnim), naučnom dijasporom, kao i sa privrednim sektorom i društvenom zajednicom. Mobilnost se odnosi na akademsko osoblje, administrativno osoblje i studente i može biti dolazna i odlazna mobilnost.</w:t>
      </w:r>
    </w:p>
    <w:p w14:paraId="6A0CCDC6" w14:textId="77777777" w:rsidR="000674BD" w:rsidRPr="001147AC" w:rsidRDefault="00B71B7C">
      <w:pPr>
        <w:pStyle w:val="Heading1"/>
        <w:numPr>
          <w:ilvl w:val="0"/>
          <w:numId w:val="4"/>
        </w:numPr>
        <w:tabs>
          <w:tab w:val="left" w:pos="1301"/>
        </w:tabs>
        <w:spacing w:before="201"/>
        <w:ind w:left="1300" w:hanging="361"/>
        <w:jc w:val="both"/>
        <w:rPr>
          <w:rFonts w:ascii="Candara" w:hAnsi="Candara"/>
        </w:rPr>
      </w:pPr>
      <w:r w:rsidRPr="001147AC">
        <w:rPr>
          <w:rFonts w:ascii="Candara" w:hAnsi="Candara"/>
        </w:rPr>
        <w:t>Upravljanje</w:t>
      </w:r>
      <w:r w:rsidRPr="001147AC">
        <w:rPr>
          <w:rFonts w:ascii="Candara" w:hAnsi="Candara"/>
          <w:spacing w:val="-4"/>
        </w:rPr>
        <w:t xml:space="preserve"> </w:t>
      </w:r>
      <w:r w:rsidRPr="001147AC">
        <w:rPr>
          <w:rFonts w:ascii="Candara" w:hAnsi="Candara"/>
        </w:rPr>
        <w:t>resursima</w:t>
      </w:r>
    </w:p>
    <w:p w14:paraId="083F22BD" w14:textId="77777777" w:rsidR="000674BD" w:rsidRPr="001147AC" w:rsidRDefault="000674BD">
      <w:pPr>
        <w:pStyle w:val="BodyText"/>
        <w:spacing w:before="4"/>
        <w:rPr>
          <w:rFonts w:ascii="Candara" w:hAnsi="Candara"/>
          <w:b/>
          <w:sz w:val="28"/>
        </w:rPr>
      </w:pPr>
    </w:p>
    <w:p w14:paraId="79245F29" w14:textId="77777777" w:rsidR="000674BD" w:rsidRPr="001147AC" w:rsidRDefault="00B71B7C">
      <w:pPr>
        <w:pStyle w:val="BodyText"/>
        <w:spacing w:line="362" w:lineRule="auto"/>
        <w:ind w:left="952" w:right="114"/>
        <w:jc w:val="both"/>
        <w:rPr>
          <w:rFonts w:ascii="Candara" w:hAnsi="Candara"/>
        </w:rPr>
      </w:pPr>
      <w:r w:rsidRPr="001147AC">
        <w:rPr>
          <w:rFonts w:ascii="Candara" w:hAnsi="Candara"/>
        </w:rPr>
        <w:t>Univerzitet treba da obezbijedi adekvatne resurse za podršku studentima u učenju, primjerene za svaki program koji se nudi, u cilju stvaranja odgovarajućeg ambijenta za učenje i istraživanje.</w:t>
      </w:r>
    </w:p>
    <w:p w14:paraId="03639212" w14:textId="77777777" w:rsidR="000674BD" w:rsidRPr="001147AC" w:rsidRDefault="00B71B7C">
      <w:pPr>
        <w:pStyle w:val="BodyText"/>
        <w:spacing w:line="360" w:lineRule="auto"/>
        <w:ind w:left="952" w:right="115"/>
        <w:jc w:val="both"/>
        <w:rPr>
          <w:rFonts w:ascii="Candara" w:hAnsi="Candara"/>
        </w:rPr>
      </w:pPr>
      <w:r w:rsidRPr="001147AC">
        <w:rPr>
          <w:rFonts w:ascii="Candara" w:hAnsi="Candara"/>
        </w:rPr>
        <w:t>Organizacija Univerziteta treba da bude efikasna i zasnovana na ideji konstantnog progresa i boljeg pozicioniranja na međunarodnom planu, a finansiranje transparentno u cilju unapređenja nastave i naučnih istraživanja.</w:t>
      </w:r>
    </w:p>
    <w:p w14:paraId="1DE77EDA" w14:textId="77777777" w:rsidR="000674BD" w:rsidRPr="001147AC" w:rsidRDefault="000674BD">
      <w:pPr>
        <w:spacing w:line="360" w:lineRule="auto"/>
        <w:jc w:val="both"/>
        <w:rPr>
          <w:rFonts w:ascii="Candara" w:hAnsi="Candara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54FA4184" w14:textId="77777777" w:rsidR="000674BD" w:rsidRPr="001147AC" w:rsidRDefault="000674BD">
      <w:pPr>
        <w:pStyle w:val="BodyText"/>
        <w:spacing w:before="8"/>
        <w:rPr>
          <w:rFonts w:ascii="Candara" w:hAnsi="Candara"/>
          <w:sz w:val="9"/>
        </w:rPr>
      </w:pPr>
    </w:p>
    <w:p w14:paraId="1FB05A5E" w14:textId="77777777" w:rsidR="000674BD" w:rsidRPr="001147AC" w:rsidRDefault="00B71B7C">
      <w:pPr>
        <w:pStyle w:val="BodyText"/>
        <w:spacing w:before="52" w:line="360" w:lineRule="auto"/>
        <w:ind w:left="952" w:right="63"/>
        <w:rPr>
          <w:rFonts w:ascii="Candara" w:hAnsi="Candara"/>
        </w:rPr>
      </w:pPr>
      <w:r w:rsidRPr="001147AC">
        <w:rPr>
          <w:rFonts w:ascii="Candara" w:hAnsi="Candara"/>
        </w:rPr>
        <w:t>Organizacija se odnosi na upravljačku strukturu, organizaciona tijela, razvoj mehanizama za unapređenje standarda zaposlenih i drugo. Pod finansiranjem se podrazumijeva finansiranje nastave i istraživanja, uz jasno preciziranje izvora finansiranja.</w:t>
      </w:r>
    </w:p>
    <w:p w14:paraId="4B8793D3" w14:textId="77777777" w:rsidR="000674BD" w:rsidRPr="001147AC" w:rsidRDefault="000674BD">
      <w:pPr>
        <w:pStyle w:val="BodyText"/>
        <w:rPr>
          <w:rFonts w:ascii="Candara" w:hAnsi="Candara"/>
        </w:rPr>
      </w:pPr>
    </w:p>
    <w:p w14:paraId="2B3EF107" w14:textId="77777777" w:rsidR="000674BD" w:rsidRDefault="000674BD">
      <w:pPr>
        <w:pStyle w:val="BodyText"/>
        <w:rPr>
          <w:rFonts w:ascii="Candara" w:hAnsi="Candara"/>
        </w:rPr>
      </w:pPr>
    </w:p>
    <w:p w14:paraId="1AB49093" w14:textId="77777777" w:rsidR="004425CA" w:rsidRPr="001147AC" w:rsidRDefault="004425CA">
      <w:pPr>
        <w:pStyle w:val="BodyText"/>
        <w:rPr>
          <w:rFonts w:ascii="Candara" w:hAnsi="Candara"/>
        </w:rPr>
      </w:pPr>
    </w:p>
    <w:p w14:paraId="28B1582F" w14:textId="77777777" w:rsidR="000674BD" w:rsidRPr="001147AC" w:rsidRDefault="000674BD">
      <w:pPr>
        <w:pStyle w:val="BodyText"/>
        <w:spacing w:before="9"/>
        <w:rPr>
          <w:rFonts w:ascii="Candara" w:hAnsi="Candara"/>
          <w:sz w:val="20"/>
        </w:rPr>
      </w:pPr>
    </w:p>
    <w:p w14:paraId="3690D738" w14:textId="77777777" w:rsidR="000674BD" w:rsidRPr="001147AC" w:rsidRDefault="00B71B7C">
      <w:pPr>
        <w:pStyle w:val="Heading1"/>
        <w:spacing w:before="1"/>
        <w:ind w:left="232" w:firstLine="0"/>
        <w:rPr>
          <w:rFonts w:ascii="Candara" w:hAnsi="Candara"/>
        </w:rPr>
      </w:pPr>
      <w:r w:rsidRPr="001147AC">
        <w:rPr>
          <w:rFonts w:ascii="Candara" w:hAnsi="Candara"/>
        </w:rPr>
        <w:t>Procedura samoevaluacije je sljedeća:</w:t>
      </w:r>
    </w:p>
    <w:p w14:paraId="6D9D5882" w14:textId="77777777" w:rsidR="000674BD" w:rsidRPr="001147AC" w:rsidRDefault="000674BD">
      <w:pPr>
        <w:pStyle w:val="BodyText"/>
        <w:spacing w:before="4"/>
        <w:rPr>
          <w:rFonts w:ascii="Candara" w:hAnsi="Candara"/>
          <w:b/>
          <w:sz w:val="28"/>
        </w:rPr>
      </w:pPr>
    </w:p>
    <w:p w14:paraId="485952E9" w14:textId="77777777" w:rsidR="000674BD" w:rsidRPr="001147AC" w:rsidRDefault="00B71B7C">
      <w:pPr>
        <w:pStyle w:val="ListParagraph"/>
        <w:numPr>
          <w:ilvl w:val="0"/>
          <w:numId w:val="3"/>
        </w:numPr>
        <w:tabs>
          <w:tab w:val="left" w:pos="953"/>
        </w:tabs>
        <w:rPr>
          <w:rFonts w:ascii="Candara" w:hAnsi="Candara"/>
          <w:sz w:val="24"/>
        </w:rPr>
      </w:pPr>
      <w:r w:rsidRPr="001147AC">
        <w:rPr>
          <w:rFonts w:ascii="Candara" w:hAnsi="Candara"/>
          <w:sz w:val="24"/>
        </w:rPr>
        <w:t>Komisija za kvalitet fakultetske jedinice priprema izvještaj o</w:t>
      </w:r>
      <w:r w:rsidRPr="001147AC">
        <w:rPr>
          <w:rFonts w:ascii="Candara" w:hAnsi="Candara"/>
          <w:spacing w:val="1"/>
          <w:sz w:val="24"/>
        </w:rPr>
        <w:t xml:space="preserve"> </w:t>
      </w:r>
      <w:r w:rsidRPr="001147AC">
        <w:rPr>
          <w:rFonts w:ascii="Candara" w:hAnsi="Candara"/>
          <w:sz w:val="24"/>
        </w:rPr>
        <w:t>samoevaluaciji</w:t>
      </w:r>
    </w:p>
    <w:p w14:paraId="25CE8CD6" w14:textId="77777777" w:rsidR="000674BD" w:rsidRPr="001147AC" w:rsidRDefault="000674BD">
      <w:pPr>
        <w:pStyle w:val="BodyText"/>
        <w:spacing w:before="6"/>
        <w:rPr>
          <w:rFonts w:ascii="Candara" w:hAnsi="Candara"/>
          <w:sz w:val="28"/>
        </w:rPr>
      </w:pPr>
    </w:p>
    <w:p w14:paraId="7FFDBF8F" w14:textId="77777777" w:rsidR="000674BD" w:rsidRPr="001147AC" w:rsidRDefault="00B71B7C">
      <w:pPr>
        <w:pStyle w:val="ListParagraph"/>
        <w:numPr>
          <w:ilvl w:val="0"/>
          <w:numId w:val="3"/>
        </w:numPr>
        <w:tabs>
          <w:tab w:val="left" w:pos="953"/>
        </w:tabs>
        <w:rPr>
          <w:rFonts w:ascii="Candara" w:hAnsi="Candara"/>
          <w:sz w:val="24"/>
        </w:rPr>
      </w:pPr>
      <w:r w:rsidRPr="001147AC">
        <w:rPr>
          <w:rFonts w:ascii="Candara" w:hAnsi="Candara"/>
          <w:sz w:val="24"/>
        </w:rPr>
        <w:t>Izvještaj o samoevaluaciji usvaja se na vijeću fakultetske</w:t>
      </w:r>
      <w:r w:rsidRPr="001147AC">
        <w:rPr>
          <w:rFonts w:ascii="Candara" w:hAnsi="Candara"/>
          <w:spacing w:val="-4"/>
          <w:sz w:val="24"/>
        </w:rPr>
        <w:t xml:space="preserve"> </w:t>
      </w:r>
      <w:r w:rsidRPr="001147AC">
        <w:rPr>
          <w:rFonts w:ascii="Candara" w:hAnsi="Candara"/>
          <w:sz w:val="24"/>
        </w:rPr>
        <w:t>jedinice</w:t>
      </w:r>
    </w:p>
    <w:p w14:paraId="44AADEA3" w14:textId="77777777" w:rsidR="000674BD" w:rsidRPr="001147AC" w:rsidRDefault="000674BD">
      <w:pPr>
        <w:pStyle w:val="BodyText"/>
        <w:spacing w:before="3"/>
        <w:rPr>
          <w:rFonts w:ascii="Candara" w:hAnsi="Candara"/>
          <w:sz w:val="28"/>
        </w:rPr>
      </w:pPr>
    </w:p>
    <w:p w14:paraId="6A2BFFA2" w14:textId="77777777" w:rsidR="000674BD" w:rsidRPr="001147AC" w:rsidRDefault="00B71B7C">
      <w:pPr>
        <w:pStyle w:val="ListParagraph"/>
        <w:numPr>
          <w:ilvl w:val="0"/>
          <w:numId w:val="3"/>
        </w:numPr>
        <w:tabs>
          <w:tab w:val="left" w:pos="953"/>
        </w:tabs>
        <w:spacing w:line="360" w:lineRule="auto"/>
        <w:ind w:right="113"/>
        <w:rPr>
          <w:rFonts w:ascii="Candara" w:hAnsi="Candara"/>
          <w:sz w:val="24"/>
        </w:rPr>
      </w:pPr>
      <w:r w:rsidRPr="001147AC">
        <w:rPr>
          <w:rFonts w:ascii="Candara" w:hAnsi="Candara"/>
          <w:sz w:val="24"/>
        </w:rPr>
        <w:t>Komisija Univerziteta (članovi Odbora za upravljanje sistemom kvaliteta i rektorski tim, po potrebi) pripremaju izvještaj na osnovu izvještaja o samoevaluaciji fakultetskih</w:t>
      </w:r>
      <w:r w:rsidRPr="001147AC">
        <w:rPr>
          <w:rFonts w:ascii="Candara" w:hAnsi="Candara"/>
          <w:spacing w:val="-2"/>
          <w:sz w:val="24"/>
        </w:rPr>
        <w:t xml:space="preserve"> </w:t>
      </w:r>
      <w:r w:rsidRPr="001147AC">
        <w:rPr>
          <w:rFonts w:ascii="Candara" w:hAnsi="Candara"/>
          <w:sz w:val="24"/>
        </w:rPr>
        <w:t>jedinica</w:t>
      </w:r>
    </w:p>
    <w:p w14:paraId="34FAE3B0" w14:textId="77777777" w:rsidR="000674BD" w:rsidRPr="001147AC" w:rsidRDefault="00B71B7C">
      <w:pPr>
        <w:pStyle w:val="ListParagraph"/>
        <w:numPr>
          <w:ilvl w:val="0"/>
          <w:numId w:val="3"/>
        </w:numPr>
        <w:tabs>
          <w:tab w:val="left" w:pos="953"/>
        </w:tabs>
        <w:spacing w:before="202"/>
        <w:rPr>
          <w:rFonts w:ascii="Candara" w:hAnsi="Candara"/>
          <w:sz w:val="24"/>
        </w:rPr>
      </w:pPr>
      <w:r w:rsidRPr="001147AC">
        <w:rPr>
          <w:rFonts w:ascii="Candara" w:hAnsi="Candara"/>
          <w:sz w:val="24"/>
        </w:rPr>
        <w:t>Izvještaj Komisije Univerziteta usvaja Senat Univerziteta Crne</w:t>
      </w:r>
      <w:r w:rsidRPr="001147AC">
        <w:rPr>
          <w:rFonts w:ascii="Candara" w:hAnsi="Candara"/>
          <w:spacing w:val="2"/>
          <w:sz w:val="24"/>
        </w:rPr>
        <w:t xml:space="preserve"> </w:t>
      </w:r>
      <w:r w:rsidRPr="001147AC">
        <w:rPr>
          <w:rFonts w:ascii="Candara" w:hAnsi="Candara"/>
          <w:sz w:val="24"/>
        </w:rPr>
        <w:t>Gore</w:t>
      </w:r>
    </w:p>
    <w:p w14:paraId="17FD97C1" w14:textId="77777777" w:rsidR="000674BD" w:rsidRPr="001147AC" w:rsidRDefault="000674BD">
      <w:pPr>
        <w:pStyle w:val="BodyText"/>
        <w:rPr>
          <w:rFonts w:ascii="Candara" w:hAnsi="Candara"/>
        </w:rPr>
      </w:pPr>
    </w:p>
    <w:p w14:paraId="1F204C16" w14:textId="77777777" w:rsidR="000674BD" w:rsidRDefault="000674BD">
      <w:pPr>
        <w:pStyle w:val="BodyText"/>
        <w:spacing w:before="5"/>
        <w:rPr>
          <w:rFonts w:ascii="Candara" w:hAnsi="Candara"/>
          <w:sz w:val="31"/>
        </w:rPr>
      </w:pPr>
    </w:p>
    <w:p w14:paraId="3E5445C0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4204A520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473F9650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6D766529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7213B786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79748397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05E93810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5F186932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46888386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7E2A75C8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3DF56C26" w14:textId="77777777" w:rsidR="004425CA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0B42B644" w14:textId="77777777" w:rsidR="004425CA" w:rsidRPr="001147AC" w:rsidRDefault="004425CA">
      <w:pPr>
        <w:pStyle w:val="BodyText"/>
        <w:spacing w:before="5"/>
        <w:rPr>
          <w:rFonts w:ascii="Candara" w:hAnsi="Candara"/>
          <w:sz w:val="31"/>
        </w:rPr>
      </w:pPr>
    </w:p>
    <w:p w14:paraId="3513A728" w14:textId="77777777" w:rsidR="000674BD" w:rsidRPr="001147AC" w:rsidRDefault="00B71B7C">
      <w:pPr>
        <w:ind w:left="232"/>
        <w:rPr>
          <w:rFonts w:ascii="Candara" w:hAnsi="Candara"/>
          <w:b/>
          <w:sz w:val="26"/>
        </w:rPr>
      </w:pPr>
      <w:r w:rsidRPr="001147AC">
        <w:rPr>
          <w:rFonts w:ascii="Candara" w:hAnsi="Candara"/>
          <w:b/>
          <w:sz w:val="26"/>
          <w:u w:val="single"/>
        </w:rPr>
        <w:t>Kriterijumi za ocjenu:</w:t>
      </w:r>
    </w:p>
    <w:p w14:paraId="4E008817" w14:textId="77777777" w:rsidR="000674BD" w:rsidRPr="001147AC" w:rsidRDefault="000674BD">
      <w:pPr>
        <w:pStyle w:val="BodyText"/>
        <w:rPr>
          <w:rFonts w:ascii="Candara" w:hAnsi="Candara"/>
          <w:b/>
          <w:sz w:val="20"/>
        </w:rPr>
      </w:pPr>
    </w:p>
    <w:p w14:paraId="0571BD0A" w14:textId="77777777" w:rsidR="000674BD" w:rsidRPr="001147AC" w:rsidRDefault="000674BD">
      <w:pPr>
        <w:pStyle w:val="BodyText"/>
        <w:rPr>
          <w:rFonts w:ascii="Candara" w:hAnsi="Candara"/>
          <w:b/>
          <w:sz w:val="28"/>
        </w:rPr>
      </w:pPr>
    </w:p>
    <w:p w14:paraId="4DE6C13B" w14:textId="27BC1633" w:rsidR="000674BD" w:rsidRPr="004425CA" w:rsidRDefault="00B71B7C" w:rsidP="004425CA">
      <w:pPr>
        <w:pStyle w:val="ListParagraph"/>
        <w:numPr>
          <w:ilvl w:val="0"/>
          <w:numId w:val="2"/>
        </w:numPr>
        <w:tabs>
          <w:tab w:val="left" w:pos="445"/>
        </w:tabs>
        <w:spacing w:before="47"/>
        <w:rPr>
          <w:rFonts w:ascii="Candara" w:hAnsi="Candara"/>
          <w:b/>
          <w:sz w:val="26"/>
        </w:rPr>
      </w:pPr>
      <w:r w:rsidRPr="001147AC">
        <w:rPr>
          <w:rFonts w:ascii="Candara" w:hAnsi="Candara"/>
          <w:b/>
          <w:sz w:val="26"/>
        </w:rPr>
        <w:t>nema dokaza ili postoje djelimični, nepouzdani dokazi ispunjenja zahtjeva (potpuno novo ili strano u</w:t>
      </w:r>
      <w:r w:rsidRPr="001147AC">
        <w:rPr>
          <w:rFonts w:ascii="Candara" w:hAnsi="Candara"/>
          <w:b/>
          <w:spacing w:val="-25"/>
          <w:sz w:val="26"/>
        </w:rPr>
        <w:t xml:space="preserve"> </w:t>
      </w:r>
      <w:r w:rsidRPr="001147AC">
        <w:rPr>
          <w:rFonts w:ascii="Candara" w:hAnsi="Candara"/>
          <w:b/>
          <w:sz w:val="26"/>
        </w:rPr>
        <w:t>organizaciji),</w:t>
      </w:r>
    </w:p>
    <w:p w14:paraId="3E61B2C4" w14:textId="77777777" w:rsidR="004425CA" w:rsidRPr="001147AC" w:rsidRDefault="004425CA" w:rsidP="004425CA">
      <w:pPr>
        <w:pStyle w:val="ListParagraph"/>
        <w:numPr>
          <w:ilvl w:val="0"/>
          <w:numId w:val="2"/>
        </w:numPr>
        <w:tabs>
          <w:tab w:val="left" w:pos="445"/>
        </w:tabs>
        <w:spacing w:before="47"/>
        <w:rPr>
          <w:rFonts w:ascii="Candara" w:hAnsi="Candara"/>
          <w:b/>
          <w:sz w:val="26"/>
        </w:rPr>
      </w:pPr>
      <w:r w:rsidRPr="001147AC">
        <w:rPr>
          <w:rFonts w:ascii="Candara" w:hAnsi="Candara"/>
          <w:b/>
          <w:sz w:val="26"/>
        </w:rPr>
        <w:t>zahtjev je planiran-postoji samo na papiru – P</w:t>
      </w:r>
      <w:r w:rsidRPr="001147AC">
        <w:rPr>
          <w:rFonts w:ascii="Candara" w:hAnsi="Candara"/>
          <w:b/>
          <w:spacing w:val="-4"/>
          <w:sz w:val="26"/>
        </w:rPr>
        <w:t xml:space="preserve"> </w:t>
      </w:r>
      <w:r w:rsidRPr="001147AC">
        <w:rPr>
          <w:rFonts w:ascii="Candara" w:hAnsi="Candara"/>
          <w:b/>
          <w:sz w:val="26"/>
        </w:rPr>
        <w:t>(plan),</w:t>
      </w:r>
    </w:p>
    <w:p w14:paraId="4513EDFB" w14:textId="77777777" w:rsidR="004425CA" w:rsidRPr="001147AC" w:rsidRDefault="004425CA" w:rsidP="004425CA">
      <w:pPr>
        <w:pStyle w:val="ListParagraph"/>
        <w:numPr>
          <w:ilvl w:val="0"/>
          <w:numId w:val="2"/>
        </w:numPr>
        <w:tabs>
          <w:tab w:val="left" w:pos="445"/>
        </w:tabs>
        <w:spacing w:before="158" w:line="360" w:lineRule="auto"/>
        <w:ind w:left="232" w:right="6246" w:firstLine="0"/>
        <w:rPr>
          <w:rFonts w:ascii="Candara" w:hAnsi="Candara"/>
          <w:b/>
          <w:sz w:val="26"/>
        </w:rPr>
      </w:pPr>
      <w:r w:rsidRPr="001147AC">
        <w:rPr>
          <w:rFonts w:ascii="Candara" w:hAnsi="Candara"/>
          <w:b/>
          <w:sz w:val="26"/>
        </w:rPr>
        <w:t>zahtjev je planiran i djelimično sproveden-i na papiru i primijenjen D</w:t>
      </w:r>
      <w:r w:rsidRPr="001147AC">
        <w:rPr>
          <w:rFonts w:ascii="Candara" w:hAnsi="Candara"/>
          <w:b/>
          <w:spacing w:val="-29"/>
          <w:sz w:val="26"/>
        </w:rPr>
        <w:t xml:space="preserve"> </w:t>
      </w:r>
      <w:r w:rsidRPr="001147AC">
        <w:rPr>
          <w:rFonts w:ascii="Candara" w:hAnsi="Candara"/>
          <w:b/>
          <w:sz w:val="26"/>
        </w:rPr>
        <w:t>(djelo), 3-zahtjev je planiran, sproveden i prate se efekti – C</w:t>
      </w:r>
      <w:r w:rsidRPr="001147AC">
        <w:rPr>
          <w:rFonts w:ascii="Candara" w:hAnsi="Candara"/>
          <w:b/>
          <w:spacing w:val="-9"/>
          <w:sz w:val="26"/>
        </w:rPr>
        <w:t xml:space="preserve"> </w:t>
      </w:r>
      <w:r w:rsidRPr="001147AC">
        <w:rPr>
          <w:rFonts w:ascii="Candara" w:hAnsi="Candara"/>
          <w:b/>
          <w:sz w:val="26"/>
        </w:rPr>
        <w:t>(provjera),</w:t>
      </w:r>
    </w:p>
    <w:p w14:paraId="289D9BCA" w14:textId="77777777" w:rsidR="004425CA" w:rsidRPr="001147AC" w:rsidRDefault="004425CA" w:rsidP="004425CA">
      <w:pPr>
        <w:pStyle w:val="ListParagraph"/>
        <w:numPr>
          <w:ilvl w:val="0"/>
          <w:numId w:val="1"/>
        </w:numPr>
        <w:tabs>
          <w:tab w:val="left" w:pos="445"/>
        </w:tabs>
        <w:spacing w:before="1"/>
        <w:rPr>
          <w:rFonts w:ascii="Candara" w:hAnsi="Candara"/>
          <w:b/>
          <w:sz w:val="26"/>
        </w:rPr>
      </w:pPr>
      <w:r w:rsidRPr="001147AC">
        <w:rPr>
          <w:rFonts w:ascii="Candara" w:hAnsi="Candara"/>
          <w:b/>
          <w:sz w:val="26"/>
        </w:rPr>
        <w:t>zahtjev je planiran, sproveden, prate se efekti i porede s drugima – A (poređenje)</w:t>
      </w:r>
      <w:r w:rsidRPr="001147AC">
        <w:rPr>
          <w:rFonts w:ascii="Candara" w:hAnsi="Candara"/>
          <w:b/>
          <w:spacing w:val="-4"/>
          <w:sz w:val="26"/>
        </w:rPr>
        <w:t xml:space="preserve"> </w:t>
      </w:r>
      <w:r w:rsidRPr="001147AC">
        <w:rPr>
          <w:rFonts w:ascii="Candara" w:hAnsi="Candara"/>
          <w:b/>
          <w:sz w:val="26"/>
        </w:rPr>
        <w:t>i</w:t>
      </w:r>
    </w:p>
    <w:p w14:paraId="416E538C" w14:textId="77777777" w:rsidR="004425CA" w:rsidRDefault="004425CA" w:rsidP="004425CA">
      <w:pPr>
        <w:pStyle w:val="ListParagraph"/>
        <w:numPr>
          <w:ilvl w:val="0"/>
          <w:numId w:val="1"/>
        </w:numPr>
        <w:tabs>
          <w:tab w:val="left" w:pos="445"/>
        </w:tabs>
        <w:spacing w:before="157"/>
        <w:rPr>
          <w:rFonts w:ascii="Candara" w:hAnsi="Candara"/>
          <w:b/>
          <w:sz w:val="26"/>
        </w:rPr>
      </w:pPr>
      <w:r w:rsidRPr="001147AC">
        <w:rPr>
          <w:rFonts w:ascii="Candara" w:hAnsi="Candara"/>
          <w:b/>
          <w:sz w:val="26"/>
        </w:rPr>
        <w:t>zahtjev je planiran, sproveden, prate se efekti i uvode stalna prilagođavanja i poboljšanja na osnovu poređenja sa</w:t>
      </w:r>
      <w:r w:rsidRPr="001147AC">
        <w:rPr>
          <w:rFonts w:ascii="Candara" w:hAnsi="Candara"/>
          <w:b/>
          <w:spacing w:val="-33"/>
          <w:sz w:val="26"/>
        </w:rPr>
        <w:t xml:space="preserve"> </w:t>
      </w:r>
      <w:r w:rsidRPr="001147AC">
        <w:rPr>
          <w:rFonts w:ascii="Candara" w:hAnsi="Candara"/>
          <w:b/>
          <w:sz w:val="26"/>
        </w:rPr>
        <w:t>najboljima.</w:t>
      </w:r>
    </w:p>
    <w:p w14:paraId="566BB404" w14:textId="77777777" w:rsidR="004425CA" w:rsidRDefault="004425CA" w:rsidP="004425CA">
      <w:pPr>
        <w:pStyle w:val="ListParagraph"/>
        <w:tabs>
          <w:tab w:val="left" w:pos="445"/>
        </w:tabs>
        <w:spacing w:before="157"/>
        <w:ind w:left="444" w:firstLine="0"/>
        <w:rPr>
          <w:rFonts w:ascii="Candara" w:hAnsi="Candara"/>
          <w:b/>
          <w:sz w:val="26"/>
        </w:rPr>
      </w:pPr>
    </w:p>
    <w:p w14:paraId="7CE5E5FA" w14:textId="77777777" w:rsidR="004425CA" w:rsidRPr="001147AC" w:rsidRDefault="004425CA" w:rsidP="004425CA">
      <w:pPr>
        <w:pStyle w:val="ListParagraph"/>
        <w:tabs>
          <w:tab w:val="left" w:pos="445"/>
        </w:tabs>
        <w:spacing w:before="157"/>
        <w:ind w:left="444" w:firstLine="0"/>
        <w:rPr>
          <w:rFonts w:ascii="Candara" w:hAnsi="Candara"/>
          <w:b/>
          <w:sz w:val="26"/>
        </w:rPr>
      </w:pPr>
    </w:p>
    <w:p w14:paraId="4088006B" w14:textId="77777777" w:rsidR="004425CA" w:rsidRPr="001147AC" w:rsidRDefault="004425CA" w:rsidP="004425CA">
      <w:pPr>
        <w:pStyle w:val="BodyText"/>
        <w:rPr>
          <w:rFonts w:ascii="Candara" w:hAnsi="Candara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678"/>
        <w:gridCol w:w="1560"/>
      </w:tblGrid>
      <w:tr w:rsidR="004425CA" w:rsidRPr="006F44C9" w14:paraId="1D4EA6CD" w14:textId="77777777" w:rsidTr="001B247C">
        <w:trPr>
          <w:trHeight w:val="318"/>
        </w:trPr>
        <w:tc>
          <w:tcPr>
            <w:tcW w:w="1102" w:type="dxa"/>
          </w:tcPr>
          <w:p w14:paraId="46BBDD29" w14:textId="77777777" w:rsidR="004425CA" w:rsidRPr="001147AC" w:rsidRDefault="004425CA" w:rsidP="001B247C">
            <w:pPr>
              <w:pStyle w:val="TableParagraph"/>
              <w:spacing w:before="2" w:line="297" w:lineRule="exact"/>
              <w:ind w:left="107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w w:val="99"/>
                <w:sz w:val="26"/>
              </w:rPr>
              <w:t>I</w:t>
            </w:r>
          </w:p>
        </w:tc>
        <w:tc>
          <w:tcPr>
            <w:tcW w:w="4678" w:type="dxa"/>
          </w:tcPr>
          <w:p w14:paraId="3020506D" w14:textId="77777777" w:rsidR="004425CA" w:rsidRPr="001147AC" w:rsidRDefault="004425CA" w:rsidP="001B247C">
            <w:pPr>
              <w:pStyle w:val="TableParagraph"/>
              <w:spacing w:before="2" w:line="297" w:lineRule="exact"/>
              <w:ind w:left="105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ne ispunjava zahtjev</w:t>
            </w:r>
          </w:p>
        </w:tc>
        <w:tc>
          <w:tcPr>
            <w:tcW w:w="1560" w:type="dxa"/>
          </w:tcPr>
          <w:p w14:paraId="62BA39F7" w14:textId="77777777" w:rsidR="004425CA" w:rsidRPr="001147AC" w:rsidRDefault="004425CA" w:rsidP="001B247C">
            <w:pPr>
              <w:pStyle w:val="TableParagraph"/>
              <w:spacing w:before="2" w:line="297" w:lineRule="exact"/>
              <w:ind w:left="105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w w:val="99"/>
                <w:sz w:val="26"/>
              </w:rPr>
              <w:t>0</w:t>
            </w:r>
          </w:p>
        </w:tc>
      </w:tr>
      <w:tr w:rsidR="004425CA" w:rsidRPr="006F44C9" w14:paraId="7358BB64" w14:textId="77777777" w:rsidTr="001B247C">
        <w:trPr>
          <w:trHeight w:val="316"/>
        </w:trPr>
        <w:tc>
          <w:tcPr>
            <w:tcW w:w="1102" w:type="dxa"/>
          </w:tcPr>
          <w:p w14:paraId="6D61D9CA" w14:textId="77777777" w:rsidR="004425CA" w:rsidRPr="001147AC" w:rsidRDefault="004425CA" w:rsidP="001B247C">
            <w:pPr>
              <w:pStyle w:val="TableParagraph"/>
              <w:spacing w:line="296" w:lineRule="exact"/>
              <w:ind w:left="107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II</w:t>
            </w:r>
          </w:p>
        </w:tc>
        <w:tc>
          <w:tcPr>
            <w:tcW w:w="4678" w:type="dxa"/>
          </w:tcPr>
          <w:p w14:paraId="5DED19FC" w14:textId="77777777" w:rsidR="004425CA" w:rsidRPr="001147AC" w:rsidRDefault="004425CA" w:rsidP="001B247C">
            <w:pPr>
              <w:pStyle w:val="TableParagraph"/>
              <w:spacing w:line="296" w:lineRule="exact"/>
              <w:ind w:left="105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djelimično ispunjava zahtjev</w:t>
            </w:r>
          </w:p>
        </w:tc>
        <w:tc>
          <w:tcPr>
            <w:tcW w:w="1560" w:type="dxa"/>
          </w:tcPr>
          <w:p w14:paraId="6C0ABF45" w14:textId="77777777" w:rsidR="004425CA" w:rsidRPr="001147AC" w:rsidRDefault="004425CA" w:rsidP="001B247C">
            <w:pPr>
              <w:pStyle w:val="TableParagraph"/>
              <w:spacing w:line="296" w:lineRule="exact"/>
              <w:ind w:left="105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w w:val="99"/>
                <w:sz w:val="26"/>
              </w:rPr>
              <w:t>1</w:t>
            </w:r>
          </w:p>
        </w:tc>
      </w:tr>
      <w:tr w:rsidR="004425CA" w:rsidRPr="006F44C9" w14:paraId="3A21CCDD" w14:textId="77777777" w:rsidTr="001B247C">
        <w:trPr>
          <w:trHeight w:val="318"/>
        </w:trPr>
        <w:tc>
          <w:tcPr>
            <w:tcW w:w="1102" w:type="dxa"/>
          </w:tcPr>
          <w:p w14:paraId="2E19D8F3" w14:textId="77777777" w:rsidR="004425CA" w:rsidRPr="001147AC" w:rsidRDefault="004425CA" w:rsidP="001B247C">
            <w:pPr>
              <w:pStyle w:val="TableParagraph"/>
              <w:spacing w:line="299" w:lineRule="exact"/>
              <w:ind w:left="107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III</w:t>
            </w:r>
          </w:p>
        </w:tc>
        <w:tc>
          <w:tcPr>
            <w:tcW w:w="4678" w:type="dxa"/>
          </w:tcPr>
          <w:p w14:paraId="30A4B23A" w14:textId="77777777" w:rsidR="004425CA" w:rsidRPr="001147AC" w:rsidRDefault="004425CA" w:rsidP="001B247C">
            <w:pPr>
              <w:pStyle w:val="TableParagraph"/>
              <w:spacing w:line="299" w:lineRule="exact"/>
              <w:ind w:left="105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pretežno ispunjava zahtjev</w:t>
            </w:r>
          </w:p>
        </w:tc>
        <w:tc>
          <w:tcPr>
            <w:tcW w:w="1560" w:type="dxa"/>
          </w:tcPr>
          <w:p w14:paraId="39562DA4" w14:textId="77777777" w:rsidR="004425CA" w:rsidRPr="001147AC" w:rsidRDefault="004425CA" w:rsidP="001B247C">
            <w:pPr>
              <w:pStyle w:val="TableParagraph"/>
              <w:spacing w:line="299" w:lineRule="exact"/>
              <w:ind w:left="105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2 i 3</w:t>
            </w:r>
          </w:p>
        </w:tc>
      </w:tr>
      <w:tr w:rsidR="004425CA" w:rsidRPr="006F44C9" w14:paraId="71A4B2C9" w14:textId="77777777" w:rsidTr="001B247C">
        <w:trPr>
          <w:trHeight w:val="316"/>
        </w:trPr>
        <w:tc>
          <w:tcPr>
            <w:tcW w:w="1102" w:type="dxa"/>
          </w:tcPr>
          <w:p w14:paraId="3DBCFD6C" w14:textId="77777777" w:rsidR="004425CA" w:rsidRPr="001147AC" w:rsidRDefault="004425CA" w:rsidP="001B247C">
            <w:pPr>
              <w:pStyle w:val="TableParagraph"/>
              <w:spacing w:line="296" w:lineRule="exact"/>
              <w:ind w:left="107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IV</w:t>
            </w:r>
          </w:p>
        </w:tc>
        <w:tc>
          <w:tcPr>
            <w:tcW w:w="4678" w:type="dxa"/>
          </w:tcPr>
          <w:p w14:paraId="1652E87C" w14:textId="77777777" w:rsidR="004425CA" w:rsidRPr="001147AC" w:rsidRDefault="004425CA" w:rsidP="001B247C">
            <w:pPr>
              <w:pStyle w:val="TableParagraph"/>
              <w:spacing w:line="296" w:lineRule="exact"/>
              <w:ind w:left="105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u potpunosti ispunjava zahtjev</w:t>
            </w:r>
          </w:p>
        </w:tc>
        <w:tc>
          <w:tcPr>
            <w:tcW w:w="1560" w:type="dxa"/>
          </w:tcPr>
          <w:p w14:paraId="05ADA522" w14:textId="77777777" w:rsidR="004425CA" w:rsidRPr="001147AC" w:rsidRDefault="004425CA" w:rsidP="001B247C">
            <w:pPr>
              <w:pStyle w:val="TableParagraph"/>
              <w:spacing w:line="296" w:lineRule="exact"/>
              <w:ind w:left="105"/>
              <w:rPr>
                <w:rFonts w:ascii="Candara" w:hAnsi="Candara"/>
                <w:b/>
                <w:sz w:val="26"/>
              </w:rPr>
            </w:pPr>
            <w:r w:rsidRPr="001147AC">
              <w:rPr>
                <w:rFonts w:ascii="Candara" w:hAnsi="Candara"/>
                <w:b/>
                <w:sz w:val="26"/>
              </w:rPr>
              <w:t>4 i 5</w:t>
            </w:r>
          </w:p>
        </w:tc>
      </w:tr>
    </w:tbl>
    <w:p w14:paraId="726240ED" w14:textId="77777777" w:rsidR="004425CA" w:rsidRPr="001147AC" w:rsidRDefault="004425CA">
      <w:pPr>
        <w:rPr>
          <w:rFonts w:ascii="Candara" w:hAnsi="Candara"/>
          <w:sz w:val="26"/>
        </w:rPr>
        <w:sectPr w:rsidR="004425CA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33470412" w14:textId="77777777" w:rsidR="000674BD" w:rsidRPr="001147AC" w:rsidRDefault="000674BD">
      <w:pPr>
        <w:pStyle w:val="BodyText"/>
        <w:spacing w:before="5"/>
        <w:rPr>
          <w:rFonts w:ascii="Candara" w:hAnsi="Candara"/>
          <w:sz w:val="15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964"/>
        <w:gridCol w:w="538"/>
        <w:gridCol w:w="5226"/>
        <w:gridCol w:w="1861"/>
        <w:gridCol w:w="586"/>
        <w:gridCol w:w="216"/>
        <w:gridCol w:w="348"/>
        <w:gridCol w:w="570"/>
      </w:tblGrid>
      <w:tr w:rsidR="000674BD" w:rsidRPr="006F44C9" w14:paraId="79FE7A23" w14:textId="77777777">
        <w:trPr>
          <w:trHeight w:val="657"/>
        </w:trPr>
        <w:tc>
          <w:tcPr>
            <w:tcW w:w="13309" w:type="dxa"/>
            <w:gridSpan w:val="9"/>
            <w:tcBorders>
              <w:left w:val="nil"/>
              <w:bottom w:val="dotted" w:sz="4" w:space="0" w:color="000000"/>
              <w:right w:val="nil"/>
            </w:tcBorders>
            <w:shd w:val="clear" w:color="auto" w:fill="D4DCE3"/>
          </w:tcPr>
          <w:p w14:paraId="4673FC2F" w14:textId="77777777" w:rsidR="000674BD" w:rsidRPr="001147AC" w:rsidRDefault="00B71B7C">
            <w:pPr>
              <w:pStyle w:val="TableParagraph"/>
              <w:spacing w:line="218" w:lineRule="exact"/>
              <w:ind w:left="115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UNIVERZITET CRNE GORE / CENTAR ZA UNAPREĐENJE KVALITETA</w:t>
            </w:r>
          </w:p>
          <w:p w14:paraId="6A9E6226" w14:textId="77777777" w:rsidR="000674BD" w:rsidRPr="001147AC" w:rsidRDefault="00B71B7C">
            <w:pPr>
              <w:pStyle w:val="TableParagraph"/>
              <w:tabs>
                <w:tab w:val="left" w:pos="13225"/>
              </w:tabs>
              <w:spacing w:line="219" w:lineRule="exact"/>
              <w:ind w:left="86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pacing w:val="-12"/>
                <w:sz w:val="18"/>
                <w:shd w:val="clear" w:color="auto" w:fill="FFFFFF"/>
              </w:rPr>
              <w:t xml:space="preserve"> 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>STANDARDI</w:t>
            </w:r>
            <w:r w:rsidRPr="001147AC">
              <w:rPr>
                <w:rFonts w:ascii="Candara" w:hAnsi="Candara"/>
                <w:b/>
                <w:spacing w:val="-6"/>
                <w:sz w:val="18"/>
                <w:shd w:val="clear" w:color="auto" w:fill="FFFFFF"/>
              </w:rPr>
              <w:t xml:space="preserve"> 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>I</w:t>
            </w:r>
            <w:r w:rsidRPr="001147AC">
              <w:rPr>
                <w:rFonts w:ascii="Candara" w:hAnsi="Candara"/>
                <w:b/>
                <w:spacing w:val="-5"/>
                <w:sz w:val="18"/>
                <w:shd w:val="clear" w:color="auto" w:fill="FFFFFF"/>
              </w:rPr>
              <w:t xml:space="preserve"> 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>INDIKATORI</w:t>
            </w:r>
            <w:r w:rsidRPr="001147AC">
              <w:rPr>
                <w:rFonts w:ascii="Candara" w:hAnsi="Candara"/>
                <w:b/>
                <w:spacing w:val="-7"/>
                <w:sz w:val="18"/>
                <w:shd w:val="clear" w:color="auto" w:fill="FFFFFF"/>
              </w:rPr>
              <w:t xml:space="preserve"> 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>ZA</w:t>
            </w:r>
            <w:r w:rsidRPr="001147AC">
              <w:rPr>
                <w:rFonts w:ascii="Candara" w:hAnsi="Candara"/>
                <w:b/>
                <w:spacing w:val="-5"/>
                <w:sz w:val="18"/>
                <w:shd w:val="clear" w:color="auto" w:fill="FFFFFF"/>
              </w:rPr>
              <w:t xml:space="preserve"> 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>UNAPREĐENJE</w:t>
            </w:r>
            <w:r w:rsidRPr="001147AC">
              <w:rPr>
                <w:rFonts w:ascii="Candara" w:hAnsi="Candara"/>
                <w:b/>
                <w:spacing w:val="-5"/>
                <w:sz w:val="18"/>
                <w:shd w:val="clear" w:color="auto" w:fill="FFFFFF"/>
              </w:rPr>
              <w:t xml:space="preserve"> 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>I</w:t>
            </w:r>
            <w:r w:rsidRPr="001147AC">
              <w:rPr>
                <w:rFonts w:ascii="Candara" w:hAnsi="Candara"/>
                <w:b/>
                <w:spacing w:val="-4"/>
                <w:sz w:val="18"/>
                <w:shd w:val="clear" w:color="auto" w:fill="FFFFFF"/>
              </w:rPr>
              <w:t xml:space="preserve"> 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>OBEZBJEĐENJE</w:t>
            </w:r>
            <w:r w:rsidRPr="001147AC">
              <w:rPr>
                <w:rFonts w:ascii="Candara" w:hAnsi="Candara"/>
                <w:b/>
                <w:spacing w:val="-5"/>
                <w:sz w:val="18"/>
                <w:shd w:val="clear" w:color="auto" w:fill="FFFFFF"/>
              </w:rPr>
              <w:t xml:space="preserve"> 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>KVALITETA/SAMOEVALUACIJA</w:t>
            </w:r>
            <w:r w:rsidRPr="001147AC">
              <w:rPr>
                <w:rFonts w:ascii="Candara" w:hAnsi="Candara"/>
                <w:b/>
                <w:sz w:val="18"/>
                <w:shd w:val="clear" w:color="auto" w:fill="FFFFFF"/>
              </w:rPr>
              <w:tab/>
            </w:r>
          </w:p>
          <w:p w14:paraId="59284C28" w14:textId="77777777" w:rsidR="000674BD" w:rsidRPr="001147AC" w:rsidRDefault="00B71B7C">
            <w:pPr>
              <w:pStyle w:val="TableParagraph"/>
              <w:spacing w:before="1" w:line="199" w:lineRule="exact"/>
              <w:ind w:left="11716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GODIŠNJI IZVJEŠTAJ</w:t>
            </w:r>
          </w:p>
        </w:tc>
      </w:tr>
      <w:tr w:rsidR="000674BD" w:rsidRPr="006F44C9" w14:paraId="2D03E4F4" w14:textId="77777777">
        <w:trPr>
          <w:trHeight w:val="220"/>
        </w:trPr>
        <w:tc>
          <w:tcPr>
            <w:tcW w:w="39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A0883A" w14:textId="77777777" w:rsidR="000674BD" w:rsidRPr="001147AC" w:rsidRDefault="00B71B7C">
            <w:pPr>
              <w:pStyle w:val="TableParagraph"/>
              <w:spacing w:before="1" w:line="199" w:lineRule="exact"/>
              <w:ind w:left="115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NAZIV UNIVERZITETSKE JEDINICE</w:t>
            </w:r>
          </w:p>
        </w:tc>
        <w:tc>
          <w:tcPr>
            <w:tcW w:w="57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96E81E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53B8F0" w14:textId="77777777" w:rsidR="000674BD" w:rsidRPr="001147AC" w:rsidRDefault="00B71B7C">
            <w:pPr>
              <w:pStyle w:val="TableParagraph"/>
              <w:spacing w:before="1" w:line="199" w:lineRule="exact"/>
              <w:ind w:left="101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STUDIJSKA GODINA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9EABA90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52ADDE12" w14:textId="77777777">
        <w:trPr>
          <w:trHeight w:val="220"/>
        </w:trPr>
        <w:tc>
          <w:tcPr>
            <w:tcW w:w="396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D4DCE3"/>
          </w:tcPr>
          <w:p w14:paraId="097338CA" w14:textId="77777777" w:rsidR="000674BD" w:rsidRPr="001147AC" w:rsidRDefault="00B71B7C">
            <w:pPr>
              <w:pStyle w:val="TableParagraph"/>
              <w:spacing w:line="200" w:lineRule="exact"/>
              <w:ind w:left="115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STANDARD</w:t>
            </w: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4DCE3"/>
          </w:tcPr>
          <w:p w14:paraId="24565030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R.B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4DCE3"/>
          </w:tcPr>
          <w:p w14:paraId="1E4EFAC3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INDIKATOR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D4DCE3"/>
          </w:tcPr>
          <w:p w14:paraId="56F6BC97" w14:textId="77777777" w:rsidR="000674BD" w:rsidRPr="001147AC" w:rsidRDefault="00B71B7C">
            <w:pPr>
              <w:pStyle w:val="TableParagraph"/>
              <w:spacing w:line="200" w:lineRule="exact"/>
              <w:ind w:left="100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VRIJEDNOST</w:t>
            </w:r>
          </w:p>
        </w:tc>
      </w:tr>
      <w:tr w:rsidR="000674BD" w:rsidRPr="006F44C9" w14:paraId="16C487F6" w14:textId="77777777">
        <w:trPr>
          <w:trHeight w:val="659"/>
        </w:trPr>
        <w:tc>
          <w:tcPr>
            <w:tcW w:w="2000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32D43FC" w14:textId="77777777" w:rsidR="000674BD" w:rsidRPr="001147AC" w:rsidRDefault="000674BD">
            <w:pPr>
              <w:pStyle w:val="TableParagraph"/>
              <w:spacing w:before="1"/>
              <w:rPr>
                <w:rFonts w:ascii="Candara" w:hAnsi="Candara"/>
                <w:sz w:val="19"/>
              </w:rPr>
            </w:pPr>
          </w:p>
          <w:p w14:paraId="2A960685" w14:textId="77777777" w:rsidR="000674BD" w:rsidRPr="001147AC" w:rsidRDefault="00B71B7C" w:rsidP="00330FB3">
            <w:pPr>
              <w:pStyle w:val="TableParagraph"/>
              <w:numPr>
                <w:ilvl w:val="0"/>
                <w:numId w:val="5"/>
              </w:numPr>
              <w:ind w:right="100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UNAPREĐENJE KULTURE KVALITETA I AKADEMSKOG INTEGRITETA</w:t>
            </w:r>
          </w:p>
        </w:tc>
        <w:tc>
          <w:tcPr>
            <w:tcW w:w="196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84EC6A" w14:textId="77777777" w:rsidR="000674BD" w:rsidRPr="001147AC" w:rsidRDefault="000B4C00">
            <w:pPr>
              <w:pStyle w:val="TableParagraph"/>
              <w:spacing w:line="219" w:lineRule="exact"/>
              <w:ind w:left="102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1.1 </w:t>
            </w:r>
            <w:r w:rsidR="00B71B7C" w:rsidRPr="001147AC">
              <w:rPr>
                <w:rFonts w:ascii="Candara" w:hAnsi="Candara"/>
                <w:b/>
                <w:sz w:val="18"/>
              </w:rPr>
              <w:t>Obezbjeđenje kvaliteta</w:t>
            </w: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6E7F03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4C901A" w14:textId="6426E378" w:rsidR="000674BD" w:rsidRPr="001147AC" w:rsidRDefault="00B71B7C" w:rsidP="009E2E35">
            <w:pPr>
              <w:pStyle w:val="TableParagraph"/>
              <w:ind w:left="102"/>
              <w:jc w:val="both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Ukupan broj direktnih aktivnosti koje se odnose na promociju i unapređenje kulture kvaliteta (akreditacija, nastava, međunarodna saradnja, istraživanje, mobilnost, partnerstva, radionice,</w:t>
            </w:r>
            <w:r w:rsidR="00CD4381">
              <w:rPr>
                <w:rFonts w:ascii="Candara" w:hAnsi="Candara"/>
                <w:sz w:val="18"/>
              </w:rPr>
              <w:t xml:space="preserve"> </w:t>
            </w:r>
            <w:r w:rsidRPr="001147AC">
              <w:rPr>
                <w:rFonts w:ascii="Candara" w:hAnsi="Candara"/>
                <w:sz w:val="18"/>
              </w:rPr>
              <w:t>okrugli stolovi itd.)</w:t>
            </w:r>
            <w:r w:rsidR="00140527" w:rsidRPr="001147AC">
              <w:rPr>
                <w:rStyle w:val="FootnoteReference"/>
                <w:rFonts w:ascii="Candara" w:hAnsi="Candara"/>
                <w:sz w:val="18"/>
              </w:rPr>
              <w:footnoteReference w:id="1"/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F40DF55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2C4DA69C" w14:textId="77777777">
        <w:trPr>
          <w:trHeight w:val="21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CA0B82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C60E4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1DBC24" w14:textId="77777777" w:rsidR="000674BD" w:rsidRPr="00782D0C" w:rsidRDefault="00B71B7C">
            <w:pPr>
              <w:pStyle w:val="TableParagraph"/>
              <w:spacing w:line="198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C77378" w14:textId="33C3662C" w:rsidR="000674BD" w:rsidRPr="00782D0C" w:rsidRDefault="00B71B7C">
            <w:pPr>
              <w:pStyle w:val="TableParagraph"/>
              <w:spacing w:line="198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sastanaka Komisije za obezb</w:t>
            </w:r>
            <w:r w:rsidR="00173B42" w:rsidRPr="00782D0C">
              <w:rPr>
                <w:rFonts w:ascii="Candara" w:hAnsi="Candara"/>
                <w:sz w:val="18"/>
              </w:rPr>
              <w:t>j</w:t>
            </w:r>
            <w:r w:rsidRPr="00782D0C">
              <w:rPr>
                <w:rFonts w:ascii="Candara" w:hAnsi="Candara"/>
                <w:sz w:val="18"/>
              </w:rPr>
              <w:t>eđenje i unapređenje sistema kvaliteta na godišnjem nivou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EA57385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4D61B317" w14:textId="77777777">
        <w:trPr>
          <w:trHeight w:val="789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9FD864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149F2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2A0A03" w14:textId="77777777" w:rsidR="000674BD" w:rsidRPr="00782D0C" w:rsidRDefault="00B71B7C">
            <w:pPr>
              <w:pStyle w:val="TableParagraph"/>
              <w:spacing w:before="1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ED813" w14:textId="2172BBCC" w:rsidR="000674BD" w:rsidRPr="00782D0C" w:rsidRDefault="00B71B7C" w:rsidP="00140527">
            <w:pPr>
              <w:pStyle w:val="TableParagraph"/>
              <w:spacing w:before="1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Broj </w:t>
            </w:r>
            <w:r w:rsidR="00173B42" w:rsidRPr="00782D0C">
              <w:rPr>
                <w:rFonts w:ascii="Candara" w:hAnsi="Candara"/>
                <w:sz w:val="18"/>
              </w:rPr>
              <w:t xml:space="preserve">zaposlenih </w:t>
            </w:r>
            <w:r w:rsidRPr="00782D0C">
              <w:rPr>
                <w:rFonts w:ascii="Candara" w:hAnsi="Candara"/>
                <w:sz w:val="18"/>
              </w:rPr>
              <w:t>u čijoj nadležnosti su promocija i unapređenje kulture kvaliteta</w:t>
            </w:r>
            <w:r w:rsidR="001B3506" w:rsidRPr="00782D0C">
              <w:rPr>
                <w:rFonts w:ascii="Candara" w:hAnsi="Candara"/>
                <w:sz w:val="18"/>
              </w:rPr>
              <w:t xml:space="preserve"> i procenat u odnosu na ukupan broj zaposlenih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D44399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3FE1B1E3" w14:textId="77777777">
        <w:trPr>
          <w:trHeight w:val="659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8204868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868975" w14:textId="77777777" w:rsidR="000674BD" w:rsidRPr="00782D0C" w:rsidRDefault="000B4C00">
            <w:pPr>
              <w:pStyle w:val="TableParagraph"/>
              <w:tabs>
                <w:tab w:val="left" w:pos="1306"/>
              </w:tabs>
              <w:ind w:left="102" w:right="103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1.2 </w:t>
            </w:r>
            <w:r w:rsidR="00B71B7C" w:rsidRPr="00782D0C">
              <w:rPr>
                <w:rFonts w:ascii="Candara" w:hAnsi="Candara"/>
                <w:b/>
                <w:sz w:val="18"/>
              </w:rPr>
              <w:t>Širenje</w:t>
            </w:r>
            <w:r w:rsidR="00B71B7C" w:rsidRPr="00782D0C">
              <w:rPr>
                <w:rFonts w:ascii="Candara" w:hAnsi="Candara"/>
                <w:b/>
                <w:sz w:val="18"/>
              </w:rPr>
              <w:tab/>
            </w:r>
            <w:r w:rsidR="00B71B7C" w:rsidRPr="00782D0C">
              <w:rPr>
                <w:rFonts w:ascii="Candara" w:hAnsi="Candara"/>
                <w:b/>
                <w:spacing w:val="-4"/>
                <w:sz w:val="18"/>
              </w:rPr>
              <w:t xml:space="preserve">kulture </w:t>
            </w:r>
            <w:r w:rsidR="00B71B7C" w:rsidRPr="00782D0C">
              <w:rPr>
                <w:rFonts w:ascii="Candara" w:hAnsi="Candara"/>
                <w:b/>
                <w:sz w:val="18"/>
              </w:rPr>
              <w:t>akademskog integriteta</w:t>
            </w: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5438E0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F83361" w14:textId="288B9686" w:rsidR="000674BD" w:rsidRPr="00782D0C" w:rsidRDefault="00B71B7C" w:rsidP="009E2E35">
            <w:pPr>
              <w:pStyle w:val="TableParagraph"/>
              <w:spacing w:before="1" w:line="199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Ukupan broj mehanizama i aktivnosti </w:t>
            </w:r>
            <w:r w:rsidR="00173B42" w:rsidRPr="00782D0C">
              <w:rPr>
                <w:rFonts w:ascii="Candara" w:hAnsi="Candara"/>
                <w:sz w:val="18"/>
              </w:rPr>
              <w:t>u cilju za</w:t>
            </w:r>
            <w:r w:rsidR="00173B42" w:rsidRPr="00782D0C">
              <w:rPr>
                <w:rFonts w:ascii="Candara" w:hAnsi="Candara"/>
                <w:sz w:val="18"/>
                <w:lang w:val="sr-Latn-ME"/>
              </w:rPr>
              <w:t xml:space="preserve">štite </w:t>
            </w:r>
            <w:r w:rsidRPr="00782D0C">
              <w:rPr>
                <w:rFonts w:ascii="Candara" w:hAnsi="Candara"/>
                <w:sz w:val="18"/>
              </w:rPr>
              <w:t>akademskog integriteta</w:t>
            </w:r>
            <w:r w:rsidR="00173B42" w:rsidRPr="00782D0C">
              <w:rPr>
                <w:rFonts w:ascii="Candara" w:hAnsi="Candara"/>
                <w:sz w:val="18"/>
              </w:rPr>
              <w:t>,</w:t>
            </w:r>
            <w:r w:rsidR="00AF4CB8" w:rsidRPr="00782D0C">
              <w:rPr>
                <w:rFonts w:ascii="Candara" w:hAnsi="Candara"/>
                <w:sz w:val="18"/>
              </w:rPr>
              <w:t xml:space="preserve"> </w:t>
            </w:r>
            <w:r w:rsidRPr="00782D0C">
              <w:rPr>
                <w:rFonts w:ascii="Candara" w:hAnsi="Candara"/>
                <w:sz w:val="18"/>
              </w:rPr>
              <w:t>sprječavanj</w:t>
            </w:r>
            <w:r w:rsidR="00173B42" w:rsidRPr="00782D0C">
              <w:rPr>
                <w:rFonts w:ascii="Candara" w:hAnsi="Candara"/>
                <w:sz w:val="18"/>
              </w:rPr>
              <w:t>a</w:t>
            </w:r>
            <w:r w:rsidRPr="00782D0C">
              <w:rPr>
                <w:rFonts w:ascii="Candara" w:hAnsi="Candara"/>
                <w:sz w:val="18"/>
              </w:rPr>
              <w:t xml:space="preserve"> diskriminacije, neetičkog ponašanja, netolerantnosti (</w:t>
            </w:r>
            <w:r w:rsidR="00173B42" w:rsidRPr="00782D0C">
              <w:rPr>
                <w:rFonts w:ascii="Candara" w:hAnsi="Candara"/>
                <w:sz w:val="18"/>
              </w:rPr>
              <w:t>predavanja</w:t>
            </w:r>
            <w:r w:rsidRPr="00782D0C">
              <w:rPr>
                <w:rFonts w:ascii="Candara" w:hAnsi="Candara"/>
                <w:sz w:val="18"/>
              </w:rPr>
              <w:t>, skupovi, seminari, okrugli</w:t>
            </w:r>
            <w:r w:rsidR="00173B42" w:rsidRPr="00782D0C">
              <w:rPr>
                <w:rFonts w:ascii="Candara" w:hAnsi="Candara"/>
                <w:sz w:val="18"/>
              </w:rPr>
              <w:t xml:space="preserve"> </w:t>
            </w:r>
            <w:r w:rsidRPr="00782D0C">
              <w:rPr>
                <w:rFonts w:ascii="Candara" w:hAnsi="Candara"/>
                <w:sz w:val="18"/>
              </w:rPr>
              <w:t>stolovi,</w:t>
            </w:r>
            <w:r w:rsidR="00173B42" w:rsidRPr="00782D0C">
              <w:rPr>
                <w:rFonts w:ascii="Candara" w:hAnsi="Candara"/>
                <w:sz w:val="18"/>
              </w:rPr>
              <w:t xml:space="preserve"> radionice </w:t>
            </w:r>
            <w:r w:rsidRPr="00782D0C">
              <w:rPr>
                <w:rFonts w:ascii="Candara" w:hAnsi="Candara"/>
                <w:sz w:val="18"/>
              </w:rPr>
              <w:t xml:space="preserve"> i ostalo)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D80FC5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62D15F4F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5072299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B203F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4F9FA2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42B1E5" w14:textId="49AC6BB6" w:rsidR="000674BD" w:rsidRPr="00782D0C" w:rsidRDefault="00B71B7C" w:rsidP="009E2E35">
            <w:pPr>
              <w:pStyle w:val="TableParagraph"/>
              <w:spacing w:line="219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Broj tematskih sjednica Vijeća </w:t>
            </w:r>
            <w:r w:rsidR="00173B42" w:rsidRPr="00782D0C">
              <w:rPr>
                <w:rFonts w:ascii="Candara" w:hAnsi="Candara"/>
                <w:sz w:val="18"/>
              </w:rPr>
              <w:t xml:space="preserve"> posvećenih</w:t>
            </w:r>
            <w:r w:rsidRPr="00782D0C">
              <w:rPr>
                <w:rFonts w:ascii="Candara" w:hAnsi="Candara"/>
                <w:sz w:val="18"/>
              </w:rPr>
              <w:t xml:space="preserve"> sistemu obezbjeđenja kvaliteta i pitanjima </w:t>
            </w:r>
            <w:r w:rsidRPr="009E2E35">
              <w:rPr>
                <w:rFonts w:ascii="Candara" w:hAnsi="Candara"/>
                <w:sz w:val="18"/>
              </w:rPr>
              <w:t>akademskog</w:t>
            </w:r>
            <w:r w:rsidR="00CD4381" w:rsidRPr="009E2E35">
              <w:rPr>
                <w:rFonts w:ascii="Candara" w:hAnsi="Candara"/>
                <w:sz w:val="18"/>
              </w:rPr>
              <w:t xml:space="preserve">  </w:t>
            </w:r>
            <w:r w:rsidRPr="009E2E35">
              <w:rPr>
                <w:rFonts w:ascii="Candara" w:hAnsi="Candara"/>
                <w:sz w:val="18"/>
              </w:rPr>
              <w:t>integriteta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AAF515D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40C6F1BE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5424393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272B21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AE6AD4" w14:textId="77777777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4518B0" w14:textId="77777777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disciplinskih postupaka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ED0F154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5B5CFE83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2B34D1C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608B4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CBB6F3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92D3C0" w14:textId="5BDF3ECA" w:rsidR="000674BD" w:rsidRPr="00782D0C" w:rsidRDefault="00B71B7C" w:rsidP="00330FB3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Broj studenata koji su uspješno položili online kurs o akademskom integritetu na </w:t>
            </w:r>
            <w:r w:rsidR="00BC322B" w:rsidRPr="00782D0C">
              <w:rPr>
                <w:rFonts w:ascii="Candara" w:hAnsi="Candara"/>
                <w:sz w:val="18"/>
              </w:rPr>
              <w:t xml:space="preserve"> I godini studija </w:t>
            </w:r>
            <w:r w:rsidR="00173B42" w:rsidRPr="00782D0C">
              <w:rPr>
                <w:rFonts w:ascii="Candara" w:hAnsi="Candara"/>
                <w:sz w:val="18"/>
              </w:rPr>
              <w:t>i procenat u odnosu na ukupan broj s</w:t>
            </w:r>
            <w:r w:rsidR="00140527" w:rsidRPr="00782D0C">
              <w:rPr>
                <w:rFonts w:ascii="Candara" w:hAnsi="Candara"/>
                <w:sz w:val="18"/>
              </w:rPr>
              <w:t>tu</w:t>
            </w:r>
            <w:r w:rsidR="00173B42" w:rsidRPr="00782D0C">
              <w:rPr>
                <w:rFonts w:ascii="Candara" w:hAnsi="Candara"/>
                <w:sz w:val="18"/>
              </w:rPr>
              <w:t>denata  I godine</w:t>
            </w:r>
          </w:p>
        </w:tc>
        <w:tc>
          <w:tcPr>
            <w:tcW w:w="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D25E4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7737BC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8A209C0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73638570" w14:textId="77777777">
        <w:trPr>
          <w:trHeight w:val="441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99CD9C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5BA09A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2D10B5" w14:textId="77777777" w:rsidR="000674BD" w:rsidRPr="00782D0C" w:rsidRDefault="00B71B7C">
            <w:pPr>
              <w:pStyle w:val="TableParagraph"/>
              <w:spacing w:before="1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5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E6C4A7" w14:textId="0E1A5CF0" w:rsidR="000674BD" w:rsidRPr="00782D0C" w:rsidRDefault="00556699" w:rsidP="00140527">
            <w:pPr>
              <w:pStyle w:val="TableParagraph"/>
              <w:spacing w:before="1"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</w:t>
            </w:r>
            <w:r w:rsidR="00B71B7C" w:rsidRPr="00782D0C">
              <w:rPr>
                <w:rFonts w:ascii="Candara" w:hAnsi="Candara"/>
                <w:sz w:val="18"/>
              </w:rPr>
              <w:t>roj provjera radova u cilju sprečavanja plagijarizma (provjera master</w:t>
            </w:r>
          </w:p>
          <w:p w14:paraId="3A12E66D" w14:textId="191902D5" w:rsidR="000674BD" w:rsidRPr="00782D0C" w:rsidRDefault="00B71B7C" w:rsidP="006F44C9">
            <w:pPr>
              <w:pStyle w:val="TableParagraph"/>
              <w:spacing w:line="201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radova/doktorskih disertacija)</w:t>
            </w: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1EC070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9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0C93E2F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1C0BF9B5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4C030DE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392645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7DE641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6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8CE300" w14:textId="65BAABED" w:rsidR="000674BD" w:rsidRPr="00782D0C" w:rsidRDefault="00B71B7C" w:rsidP="009E2E35">
            <w:pPr>
              <w:pStyle w:val="TableParagraph"/>
              <w:spacing w:line="218" w:lineRule="exact"/>
              <w:ind w:left="102"/>
              <w:rPr>
                <w:rFonts w:ascii="Candara" w:hAnsi="Candara"/>
                <w:sz w:val="18"/>
              </w:rPr>
            </w:pPr>
            <w:r w:rsidRPr="009E2E35">
              <w:rPr>
                <w:rFonts w:ascii="Candara" w:hAnsi="Candara"/>
                <w:sz w:val="18"/>
              </w:rPr>
              <w:t>Procentualna ispunjenost ciljeva Strategije razvoj</w:t>
            </w:r>
            <w:r w:rsidR="009E2E35" w:rsidRPr="009E2E35">
              <w:rPr>
                <w:rFonts w:ascii="Candara" w:hAnsi="Candara"/>
                <w:sz w:val="18"/>
              </w:rPr>
              <w:t>a</w:t>
            </w:r>
            <w:r w:rsidRPr="009E2E35">
              <w:rPr>
                <w:rFonts w:ascii="Candara" w:hAnsi="Candara"/>
                <w:sz w:val="18"/>
              </w:rPr>
              <w:t xml:space="preserve"> </w:t>
            </w:r>
            <w:r w:rsidR="009E2E35" w:rsidRPr="009E2E35">
              <w:rPr>
                <w:rFonts w:ascii="Candara" w:hAnsi="Candara"/>
                <w:sz w:val="18"/>
              </w:rPr>
              <w:t>fakultetske jedinice</w:t>
            </w:r>
            <w:r w:rsidRPr="009E2E35">
              <w:rPr>
                <w:rFonts w:ascii="Candara" w:hAnsi="Candara"/>
                <w:sz w:val="18"/>
              </w:rPr>
              <w:t xml:space="preserve"> u odnosu na</w:t>
            </w:r>
            <w:r w:rsidR="009E2E35" w:rsidRPr="009E2E35">
              <w:rPr>
                <w:rFonts w:ascii="Candara" w:hAnsi="Candara"/>
                <w:sz w:val="18"/>
              </w:rPr>
              <w:t xml:space="preserve"> postavljene</w:t>
            </w:r>
            <w:r w:rsidRPr="009E2E35">
              <w:rPr>
                <w:rFonts w:ascii="Candara" w:hAnsi="Candara"/>
                <w:sz w:val="18"/>
              </w:rPr>
              <w:t xml:space="preserve"> ciljev</w:t>
            </w:r>
            <w:r w:rsidR="009E2E35">
              <w:rPr>
                <w:rFonts w:ascii="Candara" w:hAnsi="Candara"/>
                <w:sz w:val="18"/>
              </w:rPr>
              <w:t>e</w:t>
            </w:r>
            <w:r w:rsidR="00AA1039">
              <w:rPr>
                <w:rFonts w:ascii="Candara" w:hAnsi="Candara"/>
                <w:sz w:val="18"/>
              </w:rPr>
              <w:t xml:space="preserve"> definisane istom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6ED636C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7909AD0B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277559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1A7A1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CA72BD" w14:textId="77777777" w:rsidR="000674BD" w:rsidRPr="00782D0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7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A080D7" w14:textId="6F8E71A7" w:rsidR="000674BD" w:rsidRPr="00782D0C" w:rsidRDefault="00B71B7C" w:rsidP="00397A9A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Broj </w:t>
            </w:r>
            <w:r w:rsidR="00397A9A" w:rsidRPr="00782D0C">
              <w:rPr>
                <w:rFonts w:ascii="Candara" w:hAnsi="Candara"/>
                <w:sz w:val="18"/>
              </w:rPr>
              <w:t xml:space="preserve"> zaposlenih </w:t>
            </w:r>
            <w:r w:rsidRPr="00782D0C">
              <w:rPr>
                <w:rFonts w:ascii="Candara" w:hAnsi="Candara"/>
                <w:sz w:val="18"/>
              </w:rPr>
              <w:t>u čijoj nadležnosti je promocija i unapređenje akademskog integriteta</w:t>
            </w:r>
            <w:r w:rsidR="009E6763" w:rsidRPr="00782D0C">
              <w:rPr>
                <w:rFonts w:ascii="Candara" w:hAnsi="Candara"/>
                <w:sz w:val="18"/>
              </w:rPr>
              <w:t xml:space="preserve"> i procenat u odnosu na ukupan broj zaposlenih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A7BC38B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433DA2A2" w14:textId="77777777">
        <w:trPr>
          <w:trHeight w:val="438"/>
        </w:trPr>
        <w:tc>
          <w:tcPr>
            <w:tcW w:w="2000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03408173" w14:textId="1E5F0C30" w:rsidR="000674BD" w:rsidRPr="001147AC" w:rsidRDefault="00B71B7C" w:rsidP="00330FB3">
            <w:pPr>
              <w:pStyle w:val="TableParagraph"/>
              <w:numPr>
                <w:ilvl w:val="0"/>
                <w:numId w:val="5"/>
              </w:numPr>
              <w:spacing w:line="219" w:lineRule="exact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NASTAVA</w:t>
            </w:r>
            <w:r w:rsidR="00692B2F" w:rsidRPr="001147AC">
              <w:rPr>
                <w:rFonts w:ascii="Candara" w:hAnsi="Candara" w:cs="Calibri Light"/>
                <w:b/>
                <w:sz w:val="18"/>
              </w:rPr>
              <w:t>*</w:t>
            </w:r>
            <w:r w:rsidR="00692B2F" w:rsidRPr="001147AC">
              <w:rPr>
                <w:rStyle w:val="FootnoteReference"/>
                <w:rFonts w:ascii="Candara" w:hAnsi="Candara" w:cs="Calibri Light"/>
                <w:b/>
                <w:sz w:val="18"/>
              </w:rPr>
              <w:footnoteReference w:id="2"/>
            </w:r>
          </w:p>
        </w:tc>
        <w:tc>
          <w:tcPr>
            <w:tcW w:w="196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B2D565" w14:textId="77777777" w:rsidR="000674BD" w:rsidRPr="001147AC" w:rsidRDefault="000B4C00">
            <w:pPr>
              <w:pStyle w:val="TableParagraph"/>
              <w:spacing w:line="219" w:lineRule="exact"/>
              <w:ind w:left="102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2.1 </w:t>
            </w:r>
            <w:r w:rsidR="00B71B7C" w:rsidRPr="001147AC">
              <w:rPr>
                <w:rFonts w:ascii="Candara" w:hAnsi="Candara"/>
                <w:b/>
                <w:sz w:val="18"/>
              </w:rPr>
              <w:t>Studijski programi</w:t>
            </w: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B15B82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107692" w14:textId="77777777" w:rsidR="000674BD" w:rsidRPr="001147AC" w:rsidRDefault="00B71B7C">
            <w:pPr>
              <w:pStyle w:val="TableParagraph"/>
              <w:spacing w:line="218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Ukupan broj studijskih programa, smjerova, na svim nivoima studija /osnovne/master/</w:t>
            </w:r>
          </w:p>
          <w:p w14:paraId="50A1B1E7" w14:textId="77777777" w:rsidR="000674BD" w:rsidRPr="001147AC" w:rsidRDefault="00B71B7C">
            <w:pPr>
              <w:pStyle w:val="TableParagraph"/>
              <w:spacing w:line="201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doktorske</w:t>
            </w:r>
          </w:p>
        </w:tc>
        <w:tc>
          <w:tcPr>
            <w:tcW w:w="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32D637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50DA04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C8A3B9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6926FA78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2E95040F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C979CF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52C32E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169268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kompatibilnih međunarodnih uporednih studijskih programa (podrazumijeva najmanje</w:t>
            </w:r>
          </w:p>
          <w:p w14:paraId="1BFB5954" w14:textId="067F9C3A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60% kompatibilnosti) /osnovne/master/doktorske/</w:t>
            </w:r>
            <w:r w:rsidR="00330FB3" w:rsidRPr="00782D0C">
              <w:rPr>
                <w:rStyle w:val="FootnoteReference"/>
                <w:rFonts w:ascii="Candara" w:hAnsi="Candara"/>
                <w:sz w:val="18"/>
              </w:rPr>
              <w:footnoteReference w:id="3"/>
            </w:r>
          </w:p>
        </w:tc>
        <w:tc>
          <w:tcPr>
            <w:tcW w:w="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9EB22D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2626D7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DACCC4F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5843A35B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763AC88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DE9633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351698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B0868F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zastupljenosti nastave na engleskom jeziku na svim nivoima studija</w:t>
            </w:r>
          </w:p>
          <w:p w14:paraId="2126DE6A" w14:textId="101AF733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/osnovne/master/doktorske/</w:t>
            </w:r>
            <w:r w:rsidR="00330FB3" w:rsidRPr="00782D0C">
              <w:rPr>
                <w:rStyle w:val="FootnoteReference"/>
                <w:rFonts w:ascii="Candara" w:hAnsi="Candara"/>
                <w:sz w:val="18"/>
              </w:rPr>
              <w:footnoteReference w:id="4"/>
            </w:r>
          </w:p>
        </w:tc>
        <w:tc>
          <w:tcPr>
            <w:tcW w:w="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2F4067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C69C98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72195B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3326BCF8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5DEB818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4948F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81C456" w14:textId="77777777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55FA73" w14:textId="77777777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interdisciplinarnih studijskih programa-smjerova</w:t>
            </w:r>
          </w:p>
        </w:tc>
        <w:tc>
          <w:tcPr>
            <w:tcW w:w="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75D423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580BB2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BC5825C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00B4491D" w14:textId="77777777">
        <w:trPr>
          <w:trHeight w:val="439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702C3CC0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23769A" w14:textId="77777777" w:rsidR="000674BD" w:rsidRPr="00782D0C" w:rsidRDefault="000B4C00">
            <w:pPr>
              <w:pStyle w:val="TableParagraph"/>
              <w:spacing w:line="219" w:lineRule="exact"/>
              <w:ind w:left="102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2.2 </w:t>
            </w:r>
            <w:r w:rsidR="00B71B7C" w:rsidRPr="00782D0C">
              <w:rPr>
                <w:rFonts w:ascii="Candara" w:hAnsi="Candara"/>
                <w:b/>
                <w:sz w:val="18"/>
              </w:rPr>
              <w:t>Nastavne metode</w:t>
            </w: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9DEAB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300F2C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predmeta baziranih na kombinovanim metodama nastave (kombinovanje standardnih</w:t>
            </w:r>
          </w:p>
          <w:p w14:paraId="21C30F03" w14:textId="5FD93ADE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metoda nastave učenja sa elektronskim učenjem(blended learning approach) e-učenje)</w:t>
            </w:r>
            <w:r w:rsidR="00917AA5" w:rsidRPr="00782D0C">
              <w:rPr>
                <w:rFonts w:ascii="Candara" w:hAnsi="Candara"/>
                <w:sz w:val="18"/>
              </w:rPr>
              <w:t xml:space="preserve"> i procenat u odnosu na ukupan broj predmeta</w:t>
            </w:r>
          </w:p>
        </w:tc>
        <w:tc>
          <w:tcPr>
            <w:tcW w:w="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239BAA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179DBB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D0AC1A9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589FC031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262284A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47A30F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472640" w14:textId="6BC577D0" w:rsidR="000674BD" w:rsidRPr="00782D0C" w:rsidRDefault="00D56D03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93611B" w14:textId="09DE0354" w:rsidR="000674BD" w:rsidRPr="00782D0C" w:rsidRDefault="00B71B7C">
            <w:pPr>
              <w:pStyle w:val="TableParagraph"/>
              <w:spacing w:line="218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Ukupan broj </w:t>
            </w:r>
            <w:r w:rsidR="002C0F06" w:rsidRPr="00782D0C">
              <w:rPr>
                <w:rFonts w:ascii="Candara" w:hAnsi="Candara"/>
                <w:sz w:val="18"/>
              </w:rPr>
              <w:t xml:space="preserve">i procentualna zastupljenost pojedinih </w:t>
            </w:r>
            <w:r w:rsidRPr="00782D0C">
              <w:rPr>
                <w:rFonts w:ascii="Candara" w:hAnsi="Candara"/>
                <w:sz w:val="18"/>
              </w:rPr>
              <w:t>oblika provjere znanja studenata tokom semestra za kategorije</w:t>
            </w:r>
          </w:p>
          <w:p w14:paraId="1D012C64" w14:textId="77777777" w:rsidR="000674BD" w:rsidRPr="00782D0C" w:rsidRDefault="00B71B7C">
            <w:pPr>
              <w:pStyle w:val="TableParagraph"/>
              <w:spacing w:line="201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/usmeno/pismeno/praktično/</w:t>
            </w:r>
          </w:p>
        </w:tc>
        <w:tc>
          <w:tcPr>
            <w:tcW w:w="5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10BB2A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E91500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DD7533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17FC9297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39CEA8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DDDE8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AF0F07" w14:textId="11925B87" w:rsidR="000674BD" w:rsidRPr="00782D0C" w:rsidRDefault="00D56D03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E0508B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Ukupan broj mehanizama za motivaciju i stimulaciju studenata i efikasnosti studiranja</w:t>
            </w:r>
          </w:p>
          <w:p w14:paraId="297EA589" w14:textId="77777777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(nagrade, promocija kroz različite aktivnosti (studijska putovanja, radionice,izložbe, i dr.))</w:t>
            </w:r>
          </w:p>
        </w:tc>
        <w:tc>
          <w:tcPr>
            <w:tcW w:w="172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AA145B8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</w:tbl>
    <w:p w14:paraId="4F907050" w14:textId="77777777" w:rsidR="000674BD" w:rsidRPr="001147AC" w:rsidRDefault="000674BD">
      <w:pPr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73319582" w14:textId="77777777" w:rsidR="000674BD" w:rsidRPr="001147AC" w:rsidRDefault="000674BD">
      <w:pPr>
        <w:pStyle w:val="BodyText"/>
        <w:spacing w:before="3"/>
        <w:rPr>
          <w:rFonts w:ascii="Candara" w:hAnsi="Candara"/>
          <w:sz w:val="15"/>
        </w:rPr>
      </w:pPr>
    </w:p>
    <w:tbl>
      <w:tblPr>
        <w:tblW w:w="0" w:type="auto"/>
        <w:tblInd w:w="5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964"/>
        <w:gridCol w:w="538"/>
        <w:gridCol w:w="7086"/>
        <w:gridCol w:w="586"/>
        <w:gridCol w:w="564"/>
        <w:gridCol w:w="570"/>
      </w:tblGrid>
      <w:tr w:rsidR="000674BD" w:rsidRPr="006F44C9" w14:paraId="1C6EE682" w14:textId="77777777">
        <w:trPr>
          <w:trHeight w:val="220"/>
        </w:trPr>
        <w:tc>
          <w:tcPr>
            <w:tcW w:w="2000" w:type="dxa"/>
            <w:vMerge w:val="restart"/>
            <w:tcBorders>
              <w:left w:val="nil"/>
            </w:tcBorders>
          </w:tcPr>
          <w:p w14:paraId="5041A45F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964" w:type="dxa"/>
            <w:vMerge w:val="restart"/>
          </w:tcPr>
          <w:p w14:paraId="014BAC01" w14:textId="77777777" w:rsidR="000674BD" w:rsidRPr="001147AC" w:rsidRDefault="000B4C00">
            <w:pPr>
              <w:pStyle w:val="TableParagraph"/>
              <w:tabs>
                <w:tab w:val="left" w:pos="1098"/>
              </w:tabs>
              <w:ind w:left="107" w:right="100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2.3</w:t>
            </w:r>
            <w:r w:rsidR="00B71B7C" w:rsidRPr="001147AC">
              <w:rPr>
                <w:rFonts w:ascii="Candara" w:hAnsi="Candara"/>
                <w:b/>
                <w:sz w:val="18"/>
              </w:rPr>
              <w:t>Sticanje</w:t>
            </w:r>
            <w:r w:rsidR="00B71B7C" w:rsidRPr="001147AC">
              <w:rPr>
                <w:rFonts w:ascii="Candara" w:hAnsi="Candara"/>
                <w:b/>
                <w:sz w:val="18"/>
              </w:rPr>
              <w:tab/>
            </w:r>
            <w:r w:rsidR="00B71B7C" w:rsidRPr="001147AC">
              <w:rPr>
                <w:rFonts w:ascii="Candara" w:hAnsi="Candara"/>
                <w:b/>
                <w:spacing w:val="-3"/>
                <w:sz w:val="18"/>
              </w:rPr>
              <w:t xml:space="preserve">praktičnih </w:t>
            </w:r>
            <w:r w:rsidR="00B71B7C" w:rsidRPr="001147AC">
              <w:rPr>
                <w:rFonts w:ascii="Candara" w:hAnsi="Candara"/>
                <w:b/>
                <w:sz w:val="18"/>
              </w:rPr>
              <w:t>znanja i</w:t>
            </w:r>
            <w:r w:rsidR="00B71B7C" w:rsidRPr="001147AC">
              <w:rPr>
                <w:rFonts w:ascii="Candara" w:hAnsi="Candara"/>
                <w:b/>
                <w:spacing w:val="-5"/>
                <w:sz w:val="18"/>
              </w:rPr>
              <w:t xml:space="preserve"> </w:t>
            </w:r>
            <w:r w:rsidR="00B71B7C" w:rsidRPr="001147AC">
              <w:rPr>
                <w:rFonts w:ascii="Candara" w:hAnsi="Candara"/>
                <w:b/>
                <w:sz w:val="18"/>
              </w:rPr>
              <w:t>vještina</w:t>
            </w:r>
          </w:p>
        </w:tc>
        <w:tc>
          <w:tcPr>
            <w:tcW w:w="538" w:type="dxa"/>
          </w:tcPr>
          <w:p w14:paraId="4F124D85" w14:textId="77777777" w:rsidR="000674BD" w:rsidRPr="001147AC" w:rsidRDefault="00B71B7C">
            <w:pPr>
              <w:pStyle w:val="TableParagraph"/>
              <w:spacing w:line="200" w:lineRule="exact"/>
              <w:ind w:left="10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0C34D923" w14:textId="25326D6E" w:rsidR="000674BD" w:rsidRPr="001147AC" w:rsidRDefault="00B71B7C">
            <w:pPr>
              <w:pStyle w:val="TableParagraph"/>
              <w:spacing w:line="200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Broj potpisanih ugovora sa privredom</w:t>
            </w:r>
            <w:r w:rsidR="002C0F06" w:rsidRPr="001147AC">
              <w:rPr>
                <w:rFonts w:ascii="Candara" w:hAnsi="Candara"/>
                <w:sz w:val="18"/>
              </w:rPr>
              <w:t xml:space="preserve"> ili nastavnim bazama u kojima se izvodi praktična nastava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627ACF48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239199A1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658DCB8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BC63D7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4F30808D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12C09344" w14:textId="77777777" w:rsidR="000674BD" w:rsidRPr="00782D0C" w:rsidRDefault="00B71B7C">
            <w:pPr>
              <w:pStyle w:val="TableParagraph"/>
              <w:tabs>
                <w:tab w:val="left" w:pos="1099"/>
                <w:tab w:val="left" w:pos="2445"/>
                <w:tab w:val="left" w:pos="3467"/>
                <w:tab w:val="left" w:pos="4371"/>
                <w:tab w:val="left" w:pos="4890"/>
                <w:tab w:val="left" w:pos="5564"/>
                <w:tab w:val="left" w:pos="6483"/>
              </w:tabs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</w:t>
            </w:r>
            <w:r w:rsidRPr="00782D0C">
              <w:rPr>
                <w:rFonts w:ascii="Candara" w:hAnsi="Candara"/>
                <w:sz w:val="18"/>
              </w:rPr>
              <w:tab/>
              <w:t>zastupljenosti</w:t>
            </w:r>
            <w:r w:rsidRPr="00782D0C">
              <w:rPr>
                <w:rFonts w:ascii="Candara" w:hAnsi="Candara"/>
                <w:sz w:val="18"/>
              </w:rPr>
              <w:tab/>
              <w:t>praktične</w:t>
            </w:r>
            <w:r w:rsidRPr="00782D0C">
              <w:rPr>
                <w:rFonts w:ascii="Candara" w:hAnsi="Candara"/>
                <w:sz w:val="18"/>
              </w:rPr>
              <w:tab/>
              <w:t>nastave</w:t>
            </w:r>
            <w:r w:rsidRPr="00782D0C">
              <w:rPr>
                <w:rFonts w:ascii="Candara" w:hAnsi="Candara"/>
                <w:sz w:val="18"/>
              </w:rPr>
              <w:tab/>
              <w:t>na</w:t>
            </w:r>
            <w:r w:rsidRPr="00782D0C">
              <w:rPr>
                <w:rFonts w:ascii="Candara" w:hAnsi="Candara"/>
                <w:sz w:val="18"/>
              </w:rPr>
              <w:tab/>
              <w:t>svim</w:t>
            </w:r>
            <w:r w:rsidRPr="00782D0C">
              <w:rPr>
                <w:rFonts w:ascii="Candara" w:hAnsi="Candara"/>
                <w:sz w:val="18"/>
              </w:rPr>
              <w:tab/>
              <w:t>nivoima</w:t>
            </w:r>
            <w:r w:rsidRPr="00782D0C">
              <w:rPr>
                <w:rFonts w:ascii="Candara" w:hAnsi="Candara"/>
                <w:sz w:val="18"/>
              </w:rPr>
              <w:tab/>
              <w:t>studija</w:t>
            </w:r>
          </w:p>
          <w:p w14:paraId="00DE5CB7" w14:textId="77777777" w:rsidR="000674BD" w:rsidRPr="00782D0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/osnovne/master/doktorske/</w:t>
            </w:r>
          </w:p>
        </w:tc>
        <w:tc>
          <w:tcPr>
            <w:tcW w:w="586" w:type="dxa"/>
          </w:tcPr>
          <w:p w14:paraId="6D97971E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6B8D5468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27EBFE90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00FE9961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23BF7BA0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3F65D3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D625096" w14:textId="77777777" w:rsidR="000674BD" w:rsidRPr="00782D0C" w:rsidRDefault="00B71B7C">
            <w:pPr>
              <w:pStyle w:val="TableParagraph"/>
              <w:spacing w:line="200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</w:tcPr>
          <w:p w14:paraId="5FBA42E9" w14:textId="15174F9C" w:rsidR="000674BD" w:rsidRPr="00782D0C" w:rsidRDefault="00B71B7C">
            <w:pPr>
              <w:pStyle w:val="TableParagraph"/>
              <w:spacing w:line="200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angažovanog osoblja iz privrede</w:t>
            </w:r>
            <w:r w:rsidR="00CD338F" w:rsidRPr="00782D0C">
              <w:rPr>
                <w:rFonts w:ascii="Candara" w:hAnsi="Candara"/>
                <w:sz w:val="18"/>
              </w:rPr>
              <w:t xml:space="preserve"> (nastavnih baza)</w:t>
            </w:r>
            <w:r w:rsidRPr="00782D0C">
              <w:rPr>
                <w:rFonts w:ascii="Candara" w:hAnsi="Candara"/>
                <w:sz w:val="18"/>
              </w:rPr>
              <w:t>/‘’praktičara’’</w:t>
            </w:r>
            <w:r w:rsidR="00CD338F" w:rsidRPr="00782D0C">
              <w:rPr>
                <w:rFonts w:ascii="Candara" w:hAnsi="Candara"/>
                <w:sz w:val="18"/>
              </w:rPr>
              <w:t xml:space="preserve"> i procenat u odnosu na ukupan broj angažovanih u nastavi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07A5DC3C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1A3C4214" w14:textId="77777777">
        <w:trPr>
          <w:trHeight w:val="397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24EDED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</w:tcPr>
          <w:p w14:paraId="66C73485" w14:textId="77777777" w:rsidR="000674BD" w:rsidRPr="00782D0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>2.4</w:t>
            </w:r>
            <w:r w:rsidR="00B71B7C" w:rsidRPr="00782D0C">
              <w:rPr>
                <w:rFonts w:ascii="Candara" w:hAnsi="Candara"/>
                <w:b/>
                <w:sz w:val="18"/>
              </w:rPr>
              <w:t>Cjeloživotno učenje</w:t>
            </w:r>
          </w:p>
        </w:tc>
        <w:tc>
          <w:tcPr>
            <w:tcW w:w="538" w:type="dxa"/>
          </w:tcPr>
          <w:p w14:paraId="0336BEE4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6645EBDF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programa cjeloživotnog učenja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2376A8F3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4048427A" w14:textId="77777777">
        <w:trPr>
          <w:trHeight w:val="261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14BFBDE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</w:tcPr>
          <w:p w14:paraId="1AE50915" w14:textId="2189596B" w:rsidR="000674BD" w:rsidRPr="00782D0C" w:rsidRDefault="000B4C00">
            <w:pPr>
              <w:pStyle w:val="TableParagraph"/>
              <w:spacing w:line="256" w:lineRule="auto"/>
              <w:ind w:left="107" w:right="265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2.5 </w:t>
            </w:r>
            <w:r w:rsidR="00B71B7C" w:rsidRPr="00782D0C">
              <w:rPr>
                <w:rFonts w:ascii="Candara" w:hAnsi="Candara"/>
                <w:b/>
                <w:sz w:val="18"/>
              </w:rPr>
              <w:t>Studentsko vrednovanje nastave</w:t>
            </w:r>
            <w:r w:rsidR="00237691">
              <w:rPr>
                <w:rStyle w:val="FootnoteReference"/>
                <w:rFonts w:ascii="Candara" w:hAnsi="Candara"/>
                <w:b/>
                <w:sz w:val="18"/>
              </w:rPr>
              <w:footnoteReference w:id="5"/>
            </w:r>
          </w:p>
        </w:tc>
        <w:tc>
          <w:tcPr>
            <w:tcW w:w="538" w:type="dxa"/>
          </w:tcPr>
          <w:p w14:paraId="5F9A2D04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38BDC9BF" w14:textId="05C9ACA7" w:rsidR="000674BD" w:rsidRPr="00782D0C" w:rsidRDefault="00CD338F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 Prosječan </w:t>
            </w:r>
            <w:r w:rsidR="00B71B7C" w:rsidRPr="00782D0C">
              <w:rPr>
                <w:rFonts w:ascii="Candara" w:hAnsi="Candara"/>
                <w:sz w:val="18"/>
              </w:rPr>
              <w:t>procenat izlaznosti studenata u anketnom vrednovanju nastave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63F16F50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0B9F8ED0" w14:textId="77777777">
        <w:trPr>
          <w:trHeight w:val="441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2F2B2A2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25FDAA6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0F7E479F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43F81D2C" w14:textId="0D1609F9" w:rsidR="000674BD" w:rsidRPr="00782D0C" w:rsidRDefault="00B71B7C" w:rsidP="00237691">
            <w:pPr>
              <w:pStyle w:val="TableParagraph"/>
              <w:spacing w:before="1" w:line="202" w:lineRule="exact"/>
              <w:ind w:left="106"/>
              <w:rPr>
                <w:rFonts w:ascii="Candara" w:hAnsi="Candara"/>
                <w:sz w:val="18"/>
              </w:rPr>
            </w:pPr>
            <w:r w:rsidRPr="009E2E35">
              <w:rPr>
                <w:rFonts w:ascii="Candara" w:hAnsi="Candara"/>
                <w:sz w:val="18"/>
              </w:rPr>
              <w:t>Prosječna ocjena vrednovanja studijskih programa od strane studenata u toku studija</w:t>
            </w:r>
            <w:r w:rsidR="00600A17">
              <w:rPr>
                <w:rFonts w:ascii="Candara" w:hAnsi="Candara"/>
                <w:color w:val="C00000"/>
                <w:sz w:val="18"/>
              </w:rPr>
              <w:t xml:space="preserve"> </w:t>
            </w:r>
            <w:r w:rsidR="00237691" w:rsidRPr="00237691">
              <w:rPr>
                <w:rFonts w:ascii="Candara" w:hAnsi="Candara"/>
                <w:sz w:val="18"/>
              </w:rPr>
              <w:t>osnovne</w:t>
            </w:r>
            <w:r w:rsidRPr="00237691">
              <w:rPr>
                <w:rFonts w:ascii="Candara" w:hAnsi="Candara"/>
                <w:sz w:val="18"/>
              </w:rPr>
              <w:t>/</w:t>
            </w:r>
            <w:r w:rsidRPr="009E2E35">
              <w:rPr>
                <w:rFonts w:ascii="Candara" w:hAnsi="Candara"/>
                <w:sz w:val="18"/>
              </w:rPr>
              <w:t xml:space="preserve">master/doktorske </w:t>
            </w:r>
          </w:p>
        </w:tc>
        <w:tc>
          <w:tcPr>
            <w:tcW w:w="586" w:type="dxa"/>
          </w:tcPr>
          <w:p w14:paraId="2084029E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036534E1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5CAA482B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1B8A23BB" w14:textId="77777777">
        <w:trPr>
          <w:trHeight w:val="242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0336785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</w:tcPr>
          <w:p w14:paraId="5BB34C9D" w14:textId="135B5FB3" w:rsidR="000674BD" w:rsidRPr="00782D0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2.6 </w:t>
            </w:r>
            <w:r w:rsidR="00B71B7C" w:rsidRPr="00782D0C">
              <w:rPr>
                <w:rFonts w:ascii="Candara" w:hAnsi="Candara"/>
                <w:b/>
                <w:sz w:val="18"/>
              </w:rPr>
              <w:t>Angažovanost osoblja</w:t>
            </w:r>
            <w:r w:rsidR="00330FB3" w:rsidRPr="00782D0C">
              <w:rPr>
                <w:rStyle w:val="FootnoteReference"/>
                <w:rFonts w:ascii="Candara" w:hAnsi="Candara"/>
                <w:b/>
                <w:sz w:val="18"/>
              </w:rPr>
              <w:footnoteReference w:id="6"/>
            </w:r>
          </w:p>
        </w:tc>
        <w:tc>
          <w:tcPr>
            <w:tcW w:w="538" w:type="dxa"/>
          </w:tcPr>
          <w:p w14:paraId="088F06EC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720934B8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zastupljenosti akademskog osoblja u odnosu na ukupan broj studenata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66385E65" w14:textId="77777777" w:rsidR="000674BD" w:rsidRPr="00782D0C" w:rsidRDefault="000674BD">
            <w:pPr>
              <w:pStyle w:val="TableParagraph"/>
              <w:rPr>
                <w:rFonts w:ascii="Candara" w:hAnsi="Candara"/>
                <w:sz w:val="16"/>
              </w:rPr>
            </w:pPr>
          </w:p>
        </w:tc>
      </w:tr>
      <w:tr w:rsidR="000674BD" w:rsidRPr="006F44C9" w14:paraId="1A52EA27" w14:textId="77777777">
        <w:trPr>
          <w:trHeight w:val="221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1D898B03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40A6AFE8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5B72B80" w14:textId="77777777" w:rsidR="000674BD" w:rsidRPr="00782D0C" w:rsidRDefault="00B71B7C">
            <w:pPr>
              <w:pStyle w:val="TableParagraph"/>
              <w:spacing w:line="201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6F0CADA1" w14:textId="77777777" w:rsidR="000674BD" w:rsidRPr="00782D0C" w:rsidRDefault="00B71B7C">
            <w:pPr>
              <w:pStyle w:val="TableParagraph"/>
              <w:spacing w:line="201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zastupljenosti stručnog osoblja u odnosu na ukupan broj studenata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546DFB6A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2061A1AC" w14:textId="77777777">
        <w:trPr>
          <w:trHeight w:val="217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79ED891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28B06C81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33F592C" w14:textId="77777777" w:rsidR="000674BD" w:rsidRPr="00782D0C" w:rsidRDefault="00B71B7C">
            <w:pPr>
              <w:pStyle w:val="TableParagraph"/>
              <w:spacing w:line="198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</w:tcPr>
          <w:p w14:paraId="004CAB54" w14:textId="77777777" w:rsidR="000674BD" w:rsidRPr="00782D0C" w:rsidRDefault="00B71B7C">
            <w:pPr>
              <w:pStyle w:val="TableParagraph"/>
              <w:spacing w:line="198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zastupljenosti administrativnog osoblja u odnosu na ukupan broj studenata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18556DCA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61843A79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5C8409A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5073F4C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0B819830" w14:textId="77777777" w:rsidR="000674BD" w:rsidRPr="00782D0C" w:rsidRDefault="00B71B7C">
            <w:pPr>
              <w:pStyle w:val="TableParagraph"/>
              <w:spacing w:before="1" w:line="19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6" w:type="dxa"/>
          </w:tcPr>
          <w:p w14:paraId="05B81786" w14:textId="1ED0DD8E" w:rsidR="000674BD" w:rsidRPr="00782D0C" w:rsidRDefault="00B71B7C" w:rsidP="00CD338F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Prosječan broj sati angažovanja nastavnika </w:t>
            </w:r>
            <w:r w:rsidR="00CD338F" w:rsidRPr="00782D0C">
              <w:rPr>
                <w:rFonts w:ascii="Candara" w:hAnsi="Candara"/>
                <w:sz w:val="18"/>
              </w:rPr>
              <w:t xml:space="preserve">u nastavi (opterećenje) </w:t>
            </w:r>
            <w:r w:rsidRPr="00782D0C">
              <w:rPr>
                <w:rFonts w:ascii="Candara" w:hAnsi="Candara"/>
                <w:sz w:val="18"/>
              </w:rPr>
              <w:t>na nedjeljnom nivou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026B17FF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5B560880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28C40D93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449942D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5C638AC" w14:textId="77777777" w:rsidR="000674BD" w:rsidRPr="00782D0C" w:rsidRDefault="00B71B7C">
            <w:pPr>
              <w:pStyle w:val="TableParagraph"/>
              <w:spacing w:line="200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5</w:t>
            </w:r>
          </w:p>
        </w:tc>
        <w:tc>
          <w:tcPr>
            <w:tcW w:w="7086" w:type="dxa"/>
          </w:tcPr>
          <w:p w14:paraId="7078EC68" w14:textId="5CA0C5CB" w:rsidR="000674BD" w:rsidRPr="00782D0C" w:rsidRDefault="00B71B7C">
            <w:pPr>
              <w:pStyle w:val="TableParagraph"/>
              <w:spacing w:line="200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Prosječan broj sati angažovanja saradnika </w:t>
            </w:r>
            <w:r w:rsidR="00CD338F" w:rsidRPr="00782D0C">
              <w:rPr>
                <w:rFonts w:ascii="Candara" w:hAnsi="Candara"/>
                <w:sz w:val="18"/>
              </w:rPr>
              <w:t xml:space="preserve">u nastavi (opterećenje) </w:t>
            </w:r>
            <w:r w:rsidRPr="00782D0C">
              <w:rPr>
                <w:rFonts w:ascii="Candara" w:hAnsi="Candara"/>
                <w:sz w:val="18"/>
              </w:rPr>
              <w:t>na nedjeljnom nivou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6A124E62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56FD8A89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0E90FCD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</w:tcPr>
          <w:p w14:paraId="6B4115AD" w14:textId="77777777" w:rsidR="000674BD" w:rsidRPr="00782D0C" w:rsidRDefault="00B71B7C" w:rsidP="00330FB3">
            <w:pPr>
              <w:pStyle w:val="TableParagraph"/>
              <w:numPr>
                <w:ilvl w:val="1"/>
                <w:numId w:val="5"/>
              </w:numPr>
              <w:spacing w:line="219" w:lineRule="exact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>Opterećenost</w:t>
            </w:r>
          </w:p>
          <w:p w14:paraId="3AE98FEC" w14:textId="77777777" w:rsidR="000674BD" w:rsidRPr="00782D0C" w:rsidRDefault="00B71B7C">
            <w:pPr>
              <w:pStyle w:val="TableParagraph"/>
              <w:spacing w:before="1" w:line="199" w:lineRule="exact"/>
              <w:ind w:left="10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>studenata</w:t>
            </w:r>
          </w:p>
        </w:tc>
        <w:tc>
          <w:tcPr>
            <w:tcW w:w="538" w:type="dxa"/>
          </w:tcPr>
          <w:p w14:paraId="2D43372A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06A8055A" w14:textId="65581679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Prosječan broj sati angažovanja studenata </w:t>
            </w:r>
            <w:r w:rsidR="00CD338F" w:rsidRPr="00782D0C">
              <w:rPr>
                <w:rFonts w:ascii="Candara" w:hAnsi="Candara"/>
                <w:sz w:val="18"/>
              </w:rPr>
              <w:t xml:space="preserve">u nastavi (teorijska i praktična) </w:t>
            </w:r>
            <w:r w:rsidRPr="00782D0C">
              <w:rPr>
                <w:rFonts w:ascii="Candara" w:hAnsi="Candara"/>
                <w:sz w:val="18"/>
              </w:rPr>
              <w:t>na nedjeljnom nivou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76E1FEEC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348E1BB3" w14:textId="77777777">
        <w:trPr>
          <w:trHeight w:val="438"/>
        </w:trPr>
        <w:tc>
          <w:tcPr>
            <w:tcW w:w="2000" w:type="dxa"/>
            <w:vMerge w:val="restart"/>
            <w:tcBorders>
              <w:left w:val="nil"/>
            </w:tcBorders>
          </w:tcPr>
          <w:p w14:paraId="57B88BB3" w14:textId="77777777" w:rsidR="000674BD" w:rsidRPr="001147AC" w:rsidRDefault="00B71B7C" w:rsidP="00330FB3">
            <w:pPr>
              <w:pStyle w:val="TableParagraph"/>
              <w:numPr>
                <w:ilvl w:val="0"/>
                <w:numId w:val="5"/>
              </w:numPr>
              <w:spacing w:line="219" w:lineRule="exact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STUDENTI</w:t>
            </w:r>
          </w:p>
        </w:tc>
        <w:tc>
          <w:tcPr>
            <w:tcW w:w="1964" w:type="dxa"/>
            <w:vMerge w:val="restart"/>
          </w:tcPr>
          <w:p w14:paraId="5DD43B60" w14:textId="77777777" w:rsidR="000674BD" w:rsidRPr="001147AC" w:rsidRDefault="000B4C00">
            <w:pPr>
              <w:pStyle w:val="TableParagraph"/>
              <w:tabs>
                <w:tab w:val="left" w:pos="1218"/>
              </w:tabs>
              <w:ind w:left="107" w:right="99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3.1 </w:t>
            </w:r>
            <w:r w:rsidR="00B71B7C" w:rsidRPr="001147AC">
              <w:rPr>
                <w:rFonts w:ascii="Candara" w:hAnsi="Candara"/>
                <w:b/>
                <w:sz w:val="18"/>
              </w:rPr>
              <w:t>Struktura</w:t>
            </w:r>
            <w:r w:rsidR="00B71B7C" w:rsidRPr="001147AC">
              <w:rPr>
                <w:rFonts w:ascii="Candara" w:hAnsi="Candara"/>
                <w:b/>
                <w:sz w:val="18"/>
              </w:rPr>
              <w:tab/>
            </w:r>
            <w:r w:rsidR="00B71B7C" w:rsidRPr="001147AC">
              <w:rPr>
                <w:rFonts w:ascii="Candara" w:hAnsi="Candara"/>
                <w:b/>
                <w:spacing w:val="-3"/>
                <w:sz w:val="18"/>
              </w:rPr>
              <w:t xml:space="preserve">upisanih </w:t>
            </w:r>
            <w:r w:rsidR="00B71B7C" w:rsidRPr="001147AC">
              <w:rPr>
                <w:rFonts w:ascii="Candara" w:hAnsi="Candara"/>
                <w:b/>
                <w:sz w:val="18"/>
              </w:rPr>
              <w:t>studenata</w:t>
            </w:r>
          </w:p>
        </w:tc>
        <w:tc>
          <w:tcPr>
            <w:tcW w:w="538" w:type="dxa"/>
          </w:tcPr>
          <w:p w14:paraId="31F6BA8D" w14:textId="77777777" w:rsidR="000674BD" w:rsidRPr="001147A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615F838B" w14:textId="77777777" w:rsidR="000674BD" w:rsidRPr="001147A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Procenat /prijavljenih/primljenih/ kandidata u odnosu na konkursom traženi broj na svim</w:t>
            </w:r>
          </w:p>
          <w:p w14:paraId="284660E9" w14:textId="77777777" w:rsidR="000674BD" w:rsidRPr="001147A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nivoima studija</w:t>
            </w:r>
          </w:p>
        </w:tc>
        <w:tc>
          <w:tcPr>
            <w:tcW w:w="586" w:type="dxa"/>
          </w:tcPr>
          <w:p w14:paraId="2F009653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4493B329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714D10E5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268BCCA9" w14:textId="77777777">
        <w:trPr>
          <w:trHeight w:val="441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AC97B4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2E8AC65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CE8650E" w14:textId="77777777" w:rsidR="000674BD" w:rsidRPr="00782D0C" w:rsidRDefault="00B71B7C">
            <w:pPr>
              <w:pStyle w:val="TableParagraph"/>
              <w:spacing w:before="1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1A799551" w14:textId="77777777" w:rsidR="000674BD" w:rsidRPr="00782D0C" w:rsidRDefault="00B71B7C">
            <w:pPr>
              <w:pStyle w:val="TableParagraph"/>
              <w:spacing w:before="1"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/prijavljenih/primljenih/ kandidata u odnosu na zahtjeve tržišta rada na svim</w:t>
            </w:r>
          </w:p>
          <w:p w14:paraId="456205FD" w14:textId="77777777" w:rsidR="000674BD" w:rsidRPr="00782D0C" w:rsidRDefault="00B71B7C">
            <w:pPr>
              <w:pStyle w:val="TableParagraph"/>
              <w:spacing w:line="201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nivoima studija</w:t>
            </w:r>
          </w:p>
        </w:tc>
        <w:tc>
          <w:tcPr>
            <w:tcW w:w="586" w:type="dxa"/>
          </w:tcPr>
          <w:p w14:paraId="5C8C9246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17D47FB1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4E33713B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6BFF9ABC" w14:textId="77777777">
        <w:trPr>
          <w:trHeight w:val="313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5C373C45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4E100AD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87CC9E6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</w:tcPr>
          <w:p w14:paraId="465A56B2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primljenih kandidata iz /Crne Gore /regiona/inostranstva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12BCB1D9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20B9AC07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7E0146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7A7AD7A1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5AF2822" w14:textId="77777777" w:rsidR="000674BD" w:rsidRPr="00782D0C" w:rsidRDefault="00B71B7C">
            <w:pPr>
              <w:pStyle w:val="TableParagraph"/>
              <w:spacing w:line="201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6" w:type="dxa"/>
          </w:tcPr>
          <w:p w14:paraId="3BA388E1" w14:textId="4ECEF94E" w:rsidR="000674BD" w:rsidRPr="00782D0C" w:rsidRDefault="00B71B7C" w:rsidP="00F45620">
            <w:pPr>
              <w:pStyle w:val="TableParagraph"/>
              <w:spacing w:line="201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Procentualno izražen uspjeh </w:t>
            </w:r>
            <w:r w:rsidR="009E2E35">
              <w:rPr>
                <w:rFonts w:ascii="Candara" w:hAnsi="Candara"/>
                <w:sz w:val="18"/>
              </w:rPr>
              <w:t xml:space="preserve">primljenih </w:t>
            </w:r>
            <w:r w:rsidRPr="00782D0C">
              <w:rPr>
                <w:rFonts w:ascii="Candara" w:hAnsi="Candara"/>
                <w:sz w:val="18"/>
              </w:rPr>
              <w:t>kandidata iz prethodnog školovanja / odlični/vrlo-dobri/ostali</w:t>
            </w:r>
          </w:p>
        </w:tc>
        <w:tc>
          <w:tcPr>
            <w:tcW w:w="586" w:type="dxa"/>
          </w:tcPr>
          <w:p w14:paraId="0BC6E221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64" w:type="dxa"/>
          </w:tcPr>
          <w:p w14:paraId="67DDBCEA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40A54E4D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1715114A" w14:textId="77777777">
        <w:trPr>
          <w:trHeight w:val="237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0E094A0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</w:tcPr>
          <w:p w14:paraId="1569E54F" w14:textId="77777777" w:rsidR="000674BD" w:rsidRPr="00782D0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3.2 </w:t>
            </w:r>
            <w:r w:rsidR="00B71B7C" w:rsidRPr="00782D0C">
              <w:rPr>
                <w:rFonts w:ascii="Candara" w:hAnsi="Candara"/>
                <w:b/>
                <w:sz w:val="18"/>
              </w:rPr>
              <w:t>U toku studija</w:t>
            </w:r>
          </w:p>
        </w:tc>
        <w:tc>
          <w:tcPr>
            <w:tcW w:w="538" w:type="dxa"/>
          </w:tcPr>
          <w:p w14:paraId="1A8EB75B" w14:textId="77777777" w:rsidR="000674BD" w:rsidRPr="00782D0C" w:rsidRDefault="00B71B7C">
            <w:pPr>
              <w:pStyle w:val="TableParagraph"/>
              <w:spacing w:line="217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701CE59D" w14:textId="77777777" w:rsidR="000674BD" w:rsidRPr="00782D0C" w:rsidRDefault="00B71B7C">
            <w:pPr>
              <w:pStyle w:val="TableParagraph"/>
              <w:spacing w:line="217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Ukupna prosječna prolaznost na ispitima u studijskoj godini (računati ponderisani procenat)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1FA1A3C9" w14:textId="77777777" w:rsidR="000674BD" w:rsidRPr="00782D0C" w:rsidRDefault="000674BD">
            <w:pPr>
              <w:pStyle w:val="TableParagraph"/>
              <w:rPr>
                <w:rFonts w:ascii="Candara" w:hAnsi="Candara"/>
                <w:sz w:val="16"/>
              </w:rPr>
            </w:pPr>
          </w:p>
        </w:tc>
      </w:tr>
      <w:tr w:rsidR="000674BD" w:rsidRPr="006F44C9" w14:paraId="57A01189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1E45115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5AB7C93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7AF382B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780AA6C1" w14:textId="77777777" w:rsidR="000674BD" w:rsidRPr="00782D0C" w:rsidRDefault="00B71B7C">
            <w:pPr>
              <w:pStyle w:val="TableParagraph"/>
              <w:tabs>
                <w:tab w:val="left" w:pos="1035"/>
                <w:tab w:val="left" w:pos="2041"/>
                <w:tab w:val="left" w:pos="2573"/>
                <w:tab w:val="left" w:pos="3629"/>
                <w:tab w:val="left" w:pos="4393"/>
                <w:tab w:val="left" w:pos="5117"/>
                <w:tab w:val="left" w:pos="5715"/>
                <w:tab w:val="left" w:pos="6485"/>
              </w:tabs>
              <w:spacing w:line="218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</w:t>
            </w:r>
            <w:r w:rsidRPr="00782D0C">
              <w:rPr>
                <w:rFonts w:ascii="Candara" w:hAnsi="Candara"/>
                <w:sz w:val="18"/>
              </w:rPr>
              <w:tab/>
              <w:t>studenata</w:t>
            </w:r>
            <w:r w:rsidRPr="00782D0C">
              <w:rPr>
                <w:rFonts w:ascii="Candara" w:hAnsi="Candara"/>
                <w:sz w:val="18"/>
              </w:rPr>
              <w:tab/>
              <w:t>koji</w:t>
            </w:r>
            <w:r w:rsidRPr="00782D0C">
              <w:rPr>
                <w:rFonts w:ascii="Candara" w:hAnsi="Candara"/>
                <w:sz w:val="18"/>
              </w:rPr>
              <w:tab/>
              <w:t>nastavljaju</w:t>
            </w:r>
            <w:r w:rsidRPr="00782D0C">
              <w:rPr>
                <w:rFonts w:ascii="Candara" w:hAnsi="Candara"/>
                <w:sz w:val="18"/>
              </w:rPr>
              <w:tab/>
              <w:t>studije</w:t>
            </w:r>
            <w:r w:rsidRPr="00782D0C">
              <w:rPr>
                <w:rFonts w:ascii="Candara" w:hAnsi="Candara"/>
                <w:sz w:val="18"/>
              </w:rPr>
              <w:tab/>
              <w:t>nakon</w:t>
            </w:r>
            <w:r w:rsidRPr="00782D0C">
              <w:rPr>
                <w:rFonts w:ascii="Candara" w:hAnsi="Candara"/>
                <w:sz w:val="18"/>
              </w:rPr>
              <w:tab/>
              <w:t>prve</w:t>
            </w:r>
            <w:r w:rsidRPr="00782D0C">
              <w:rPr>
                <w:rFonts w:ascii="Candara" w:hAnsi="Candara"/>
                <w:sz w:val="18"/>
              </w:rPr>
              <w:tab/>
              <w:t>godine</w:t>
            </w:r>
            <w:r w:rsidRPr="00782D0C">
              <w:rPr>
                <w:rFonts w:ascii="Candara" w:hAnsi="Candara"/>
                <w:sz w:val="18"/>
              </w:rPr>
              <w:tab/>
              <w:t>studija</w:t>
            </w:r>
          </w:p>
          <w:p w14:paraId="4BAC31D9" w14:textId="77777777" w:rsidR="000674BD" w:rsidRPr="00782D0C" w:rsidRDefault="00B71B7C">
            <w:pPr>
              <w:pStyle w:val="TableParagraph"/>
              <w:spacing w:line="201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/osnovne/master/doktorske/</w:t>
            </w:r>
          </w:p>
        </w:tc>
        <w:tc>
          <w:tcPr>
            <w:tcW w:w="586" w:type="dxa"/>
          </w:tcPr>
          <w:p w14:paraId="280135DD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517C2591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22BA140E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06765A5D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32CD944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13BF3E85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2ACE210D" w14:textId="77777777" w:rsidR="000674BD" w:rsidRPr="00782D0C" w:rsidRDefault="00B71B7C">
            <w:pPr>
              <w:pStyle w:val="TableParagraph"/>
              <w:spacing w:line="200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</w:tcPr>
          <w:p w14:paraId="40D6B40F" w14:textId="77777777" w:rsidR="000674BD" w:rsidRPr="00782D0C" w:rsidRDefault="00B71B7C">
            <w:pPr>
              <w:pStyle w:val="TableParagraph"/>
              <w:spacing w:line="200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prelaska na drugi studijski program u okviru fakulteta /osnovne/master/doktorske/</w:t>
            </w:r>
          </w:p>
        </w:tc>
        <w:tc>
          <w:tcPr>
            <w:tcW w:w="586" w:type="dxa"/>
          </w:tcPr>
          <w:p w14:paraId="07C6701B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64" w:type="dxa"/>
          </w:tcPr>
          <w:p w14:paraId="62C76850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16F9C139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4F81973D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05754D2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01E4AF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252F494A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6" w:type="dxa"/>
          </w:tcPr>
          <w:p w14:paraId="221B6803" w14:textId="77777777" w:rsidR="000674BD" w:rsidRPr="00782D0C" w:rsidRDefault="00B71B7C">
            <w:pPr>
              <w:pStyle w:val="TableParagraph"/>
              <w:tabs>
                <w:tab w:val="left" w:pos="1035"/>
                <w:tab w:val="left" w:pos="1916"/>
                <w:tab w:val="left" w:pos="2369"/>
                <w:tab w:val="left" w:pos="3065"/>
                <w:tab w:val="left" w:pos="4147"/>
                <w:tab w:val="left" w:pos="4988"/>
                <w:tab w:val="left" w:pos="5353"/>
                <w:tab w:val="left" w:pos="6080"/>
              </w:tabs>
              <w:spacing w:line="218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</w:t>
            </w:r>
            <w:r w:rsidRPr="00782D0C">
              <w:rPr>
                <w:rFonts w:ascii="Candara" w:hAnsi="Candara"/>
                <w:sz w:val="18"/>
              </w:rPr>
              <w:tab/>
              <w:t>prelaska</w:t>
            </w:r>
            <w:r w:rsidRPr="00782D0C">
              <w:rPr>
                <w:rFonts w:ascii="Candara" w:hAnsi="Candara"/>
                <w:sz w:val="18"/>
              </w:rPr>
              <w:tab/>
              <w:t>na</w:t>
            </w:r>
            <w:r w:rsidRPr="00782D0C">
              <w:rPr>
                <w:rFonts w:ascii="Candara" w:hAnsi="Candara"/>
                <w:sz w:val="18"/>
              </w:rPr>
              <w:tab/>
              <w:t>druge</w:t>
            </w:r>
            <w:r w:rsidRPr="00782D0C">
              <w:rPr>
                <w:rFonts w:ascii="Candara" w:hAnsi="Candara"/>
                <w:sz w:val="18"/>
              </w:rPr>
              <w:tab/>
              <w:t>fakultetske</w:t>
            </w:r>
            <w:r w:rsidRPr="00782D0C">
              <w:rPr>
                <w:rFonts w:ascii="Candara" w:hAnsi="Candara"/>
                <w:sz w:val="18"/>
              </w:rPr>
              <w:tab/>
              <w:t>jedinice</w:t>
            </w:r>
            <w:r w:rsidRPr="00782D0C">
              <w:rPr>
                <w:rFonts w:ascii="Candara" w:hAnsi="Candara"/>
                <w:sz w:val="18"/>
              </w:rPr>
              <w:tab/>
              <w:t>u</w:t>
            </w:r>
            <w:r w:rsidRPr="00782D0C">
              <w:rPr>
                <w:rFonts w:ascii="Candara" w:hAnsi="Candara"/>
                <w:sz w:val="18"/>
              </w:rPr>
              <w:tab/>
              <w:t>okviru</w:t>
            </w:r>
            <w:r w:rsidRPr="00782D0C">
              <w:rPr>
                <w:rFonts w:ascii="Candara" w:hAnsi="Candara"/>
                <w:sz w:val="18"/>
              </w:rPr>
              <w:tab/>
              <w:t>Univerziteta</w:t>
            </w:r>
          </w:p>
          <w:p w14:paraId="107211EF" w14:textId="77777777" w:rsidR="000674BD" w:rsidRPr="00782D0C" w:rsidRDefault="00B71B7C">
            <w:pPr>
              <w:pStyle w:val="TableParagraph"/>
              <w:spacing w:line="201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/osnovne/master/doktorske</w:t>
            </w:r>
          </w:p>
        </w:tc>
        <w:tc>
          <w:tcPr>
            <w:tcW w:w="586" w:type="dxa"/>
          </w:tcPr>
          <w:p w14:paraId="0326C54F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016C261E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2CFF0C2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1B04D8D1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3993E7E0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7A333CF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AB6993D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5</w:t>
            </w:r>
          </w:p>
        </w:tc>
        <w:tc>
          <w:tcPr>
            <w:tcW w:w="7086" w:type="dxa"/>
          </w:tcPr>
          <w:p w14:paraId="6A2173FA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Prosječna ocjena studenata na osnovnim studijama (ponderisana aritmetička sredina)/ prva/</w:t>
            </w:r>
          </w:p>
          <w:p w14:paraId="206B2E37" w14:textId="52C31181" w:rsidR="000674BD" w:rsidRPr="00782D0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druga/treća/</w:t>
            </w:r>
            <w:r w:rsidR="00B8550E" w:rsidRPr="00782D0C">
              <w:rPr>
                <w:rFonts w:ascii="Candara" w:hAnsi="Candara"/>
                <w:sz w:val="18"/>
              </w:rPr>
              <w:t xml:space="preserve">... </w:t>
            </w:r>
            <w:r w:rsidRPr="00782D0C">
              <w:rPr>
                <w:rFonts w:ascii="Candara" w:hAnsi="Candara"/>
                <w:sz w:val="18"/>
              </w:rPr>
              <w:t>godina</w:t>
            </w:r>
            <w:r w:rsidR="00330FB3" w:rsidRPr="00782D0C">
              <w:rPr>
                <w:rStyle w:val="FootnoteReference"/>
                <w:rFonts w:ascii="Candara" w:hAnsi="Candara"/>
                <w:sz w:val="18"/>
              </w:rPr>
              <w:footnoteReference w:id="7"/>
            </w:r>
          </w:p>
        </w:tc>
        <w:tc>
          <w:tcPr>
            <w:tcW w:w="586" w:type="dxa"/>
          </w:tcPr>
          <w:p w14:paraId="4AD8B92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774366A7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6FC606EE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7FB31B19" w14:textId="77777777">
        <w:trPr>
          <w:trHeight w:val="441"/>
        </w:trPr>
        <w:tc>
          <w:tcPr>
            <w:tcW w:w="2000" w:type="dxa"/>
            <w:vMerge w:val="restart"/>
            <w:tcBorders>
              <w:left w:val="nil"/>
            </w:tcBorders>
          </w:tcPr>
          <w:p w14:paraId="23FE833F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964" w:type="dxa"/>
            <w:vMerge w:val="restart"/>
          </w:tcPr>
          <w:p w14:paraId="75FDE000" w14:textId="77777777" w:rsidR="000674BD" w:rsidRPr="001147A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3.3 </w:t>
            </w:r>
            <w:r w:rsidR="00B71B7C" w:rsidRPr="001147AC">
              <w:rPr>
                <w:rFonts w:ascii="Candara" w:hAnsi="Candara"/>
                <w:b/>
                <w:sz w:val="18"/>
              </w:rPr>
              <w:t>Diplomirani</w:t>
            </w:r>
          </w:p>
        </w:tc>
        <w:tc>
          <w:tcPr>
            <w:tcW w:w="538" w:type="dxa"/>
          </w:tcPr>
          <w:p w14:paraId="27875138" w14:textId="77777777" w:rsidR="000674BD" w:rsidRPr="001147A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0D439682" w14:textId="77777777" w:rsidR="000674BD" w:rsidRPr="001147A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Procenat studenata koji su diplomirali u zakonom predviđenom roku (srednja vrijednost za</w:t>
            </w:r>
          </w:p>
          <w:p w14:paraId="74F19F70" w14:textId="064A5AC9" w:rsidR="000674BD" w:rsidRPr="001147AC" w:rsidRDefault="009E2E35" w:rsidP="0016396E">
            <w:pPr>
              <w:pStyle w:val="TableParagraph"/>
              <w:spacing w:before="1" w:line="202" w:lineRule="exact"/>
              <w:ind w:left="106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posljednje</w:t>
            </w:r>
            <w:r w:rsidR="00C63B6D">
              <w:rPr>
                <w:rFonts w:ascii="Candara" w:hAnsi="Candara"/>
                <w:sz w:val="18"/>
              </w:rPr>
              <w:t xml:space="preserve"> </w:t>
            </w:r>
            <w:r w:rsidR="00B71B7C" w:rsidRPr="001147AC">
              <w:rPr>
                <w:rFonts w:ascii="Candara" w:hAnsi="Candara"/>
                <w:sz w:val="18"/>
              </w:rPr>
              <w:t>3 generacije) za /osnovne/master/doktorske/</w:t>
            </w:r>
          </w:p>
        </w:tc>
        <w:tc>
          <w:tcPr>
            <w:tcW w:w="586" w:type="dxa"/>
          </w:tcPr>
          <w:p w14:paraId="747E7DF3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33B2D3A1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6E6DA72B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4A51FDB1" w14:textId="77777777">
        <w:trPr>
          <w:trHeight w:val="439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15237F4D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DD77223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D424EEE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13DACC5E" w14:textId="77777777" w:rsidR="000674BD" w:rsidRPr="00782D0C" w:rsidRDefault="00B71B7C" w:rsidP="009E2E35">
            <w:pPr>
              <w:pStyle w:val="TableParagraph"/>
              <w:spacing w:line="218" w:lineRule="exact"/>
              <w:ind w:left="106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Prosječna dužina studiranja u odnosu na ukupno trajanje studijskog programa</w:t>
            </w:r>
          </w:p>
          <w:p w14:paraId="4BDEE5B3" w14:textId="6E8D3DAD" w:rsidR="000674BD" w:rsidRPr="00782D0C" w:rsidRDefault="00B71B7C" w:rsidP="009E2E35">
            <w:pPr>
              <w:pStyle w:val="TableParagraph"/>
              <w:spacing w:line="201" w:lineRule="exact"/>
              <w:ind w:left="106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/osnovne/master/doktorske (prosjek u </w:t>
            </w:r>
            <w:r w:rsidR="009E2E35">
              <w:rPr>
                <w:rFonts w:ascii="Candara" w:hAnsi="Candara"/>
                <w:sz w:val="18"/>
              </w:rPr>
              <w:t xml:space="preserve">posljednje </w:t>
            </w:r>
            <w:r w:rsidRPr="00782D0C">
              <w:rPr>
                <w:rFonts w:ascii="Candara" w:hAnsi="Candara"/>
                <w:sz w:val="18"/>
              </w:rPr>
              <w:t>3 godine)</w:t>
            </w:r>
          </w:p>
        </w:tc>
        <w:tc>
          <w:tcPr>
            <w:tcW w:w="586" w:type="dxa"/>
          </w:tcPr>
          <w:p w14:paraId="411EDCAB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64" w:type="dxa"/>
          </w:tcPr>
          <w:p w14:paraId="58046163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70" w:type="dxa"/>
            <w:tcBorders>
              <w:right w:val="nil"/>
            </w:tcBorders>
          </w:tcPr>
          <w:p w14:paraId="3B1907EE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5B801C5B" w14:textId="77777777">
        <w:trPr>
          <w:trHeight w:val="217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67E4D0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765E350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7251075" w14:textId="77777777" w:rsidR="000674BD" w:rsidRPr="00782D0C" w:rsidRDefault="00B71B7C">
            <w:pPr>
              <w:pStyle w:val="TableParagraph"/>
              <w:spacing w:line="198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</w:tcPr>
          <w:p w14:paraId="03F513ED" w14:textId="24F138EB" w:rsidR="000674BD" w:rsidRPr="00782D0C" w:rsidRDefault="00B8550E">
            <w:pPr>
              <w:pStyle w:val="TableParagraph"/>
              <w:spacing w:line="198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Procenat </w:t>
            </w:r>
            <w:r w:rsidR="00B71B7C" w:rsidRPr="00782D0C">
              <w:rPr>
                <w:rFonts w:ascii="Candara" w:hAnsi="Candara"/>
                <w:sz w:val="18"/>
              </w:rPr>
              <w:t>studenata koji su boravili na drugom univerzitetu u odnosu na ukupan broj studenata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6C0A2025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5302A0C8" w14:textId="77777777">
        <w:trPr>
          <w:trHeight w:val="441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5CCCC51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36B1209A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443C7E59" w14:textId="77777777" w:rsidR="000674BD" w:rsidRPr="00782D0C" w:rsidRDefault="00B71B7C">
            <w:pPr>
              <w:pStyle w:val="TableParagraph"/>
              <w:spacing w:before="1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6" w:type="dxa"/>
          </w:tcPr>
          <w:p w14:paraId="5FC80455" w14:textId="77777777" w:rsidR="000674BD" w:rsidRPr="00782D0C" w:rsidRDefault="00B71B7C">
            <w:pPr>
              <w:pStyle w:val="TableParagraph"/>
              <w:spacing w:before="1"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studenata koji su nastavili školovanje u inostranstvu nakon završenog jednog</w:t>
            </w:r>
          </w:p>
          <w:p w14:paraId="175B0F37" w14:textId="77777777" w:rsidR="000674BD" w:rsidRPr="00782D0C" w:rsidRDefault="00B71B7C">
            <w:pPr>
              <w:pStyle w:val="TableParagraph"/>
              <w:spacing w:line="201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nivoa/ciklusa studija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1B637EC2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27159E04" w14:textId="77777777">
        <w:trPr>
          <w:trHeight w:val="217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26DEFD5D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53AA910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18BAFBC" w14:textId="77777777" w:rsidR="000674BD" w:rsidRPr="00782D0C" w:rsidRDefault="00B71B7C">
            <w:pPr>
              <w:pStyle w:val="TableParagraph"/>
              <w:spacing w:line="198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5</w:t>
            </w:r>
          </w:p>
        </w:tc>
        <w:tc>
          <w:tcPr>
            <w:tcW w:w="7086" w:type="dxa"/>
          </w:tcPr>
          <w:p w14:paraId="76E19D7B" w14:textId="55215654" w:rsidR="000674BD" w:rsidRPr="00782D0C" w:rsidRDefault="00B71B7C" w:rsidP="00B8550E">
            <w:pPr>
              <w:pStyle w:val="TableParagraph"/>
              <w:spacing w:line="198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Procenat studenata koji su obavili praksu (najmanje mjesec dana) u toku </w:t>
            </w:r>
            <w:r w:rsidR="00B8550E" w:rsidRPr="00782D0C">
              <w:rPr>
                <w:rFonts w:ascii="Candara" w:hAnsi="Candara"/>
                <w:sz w:val="18"/>
              </w:rPr>
              <w:t xml:space="preserve"> godine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48635DE3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0A5B8B96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035BBD0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717034A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78A196FA" w14:textId="77777777" w:rsidR="000674BD" w:rsidRPr="00782D0C" w:rsidRDefault="00B71B7C">
            <w:pPr>
              <w:pStyle w:val="TableParagraph"/>
              <w:spacing w:before="1" w:line="19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6</w:t>
            </w:r>
          </w:p>
        </w:tc>
        <w:tc>
          <w:tcPr>
            <w:tcW w:w="7086" w:type="dxa"/>
          </w:tcPr>
          <w:p w14:paraId="6A29F59F" w14:textId="77777777" w:rsidR="000674BD" w:rsidRPr="00782D0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studenata koji su se zaposlili u struci nakon diplomiranja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66C0B7E4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1037C882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7506A03A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1A3DCDC1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00B222E" w14:textId="77777777" w:rsidR="000674BD" w:rsidRPr="00782D0C" w:rsidRDefault="00B71B7C">
            <w:pPr>
              <w:pStyle w:val="TableParagraph"/>
              <w:spacing w:line="200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7</w:t>
            </w:r>
          </w:p>
        </w:tc>
        <w:tc>
          <w:tcPr>
            <w:tcW w:w="7086" w:type="dxa"/>
          </w:tcPr>
          <w:p w14:paraId="562B19F9" w14:textId="77777777" w:rsidR="000674BD" w:rsidRPr="00782D0C" w:rsidRDefault="00B71B7C">
            <w:pPr>
              <w:pStyle w:val="TableParagraph"/>
              <w:spacing w:line="200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studenata koji su se zaposlili u struci u prvoj godini nakon diplomiranja</w:t>
            </w:r>
          </w:p>
        </w:tc>
        <w:tc>
          <w:tcPr>
            <w:tcW w:w="1720" w:type="dxa"/>
            <w:gridSpan w:val="3"/>
            <w:tcBorders>
              <w:right w:val="nil"/>
            </w:tcBorders>
          </w:tcPr>
          <w:p w14:paraId="4E904870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</w:tbl>
    <w:p w14:paraId="4713D235" w14:textId="77777777" w:rsidR="000674BD" w:rsidRPr="001147AC" w:rsidRDefault="000674BD">
      <w:pPr>
        <w:rPr>
          <w:rFonts w:ascii="Candara" w:hAnsi="Candara"/>
          <w:sz w:val="14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5E7410D2" w14:textId="77777777" w:rsidR="000674BD" w:rsidRPr="001147AC" w:rsidRDefault="000674BD">
      <w:pPr>
        <w:pStyle w:val="BodyText"/>
        <w:spacing w:before="3"/>
        <w:rPr>
          <w:rFonts w:ascii="Candara" w:hAnsi="Candara"/>
          <w:sz w:val="15"/>
        </w:rPr>
      </w:pPr>
    </w:p>
    <w:tbl>
      <w:tblPr>
        <w:tblW w:w="0" w:type="auto"/>
        <w:tblInd w:w="5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964"/>
        <w:gridCol w:w="538"/>
        <w:gridCol w:w="7086"/>
        <w:gridCol w:w="427"/>
        <w:gridCol w:w="155"/>
        <w:gridCol w:w="137"/>
        <w:gridCol w:w="120"/>
        <w:gridCol w:w="196"/>
        <w:gridCol w:w="127"/>
        <w:gridCol w:w="120"/>
        <w:gridCol w:w="230"/>
        <w:gridCol w:w="201"/>
        <w:gridCol w:w="182"/>
      </w:tblGrid>
      <w:tr w:rsidR="000674BD" w:rsidRPr="006F44C9" w14:paraId="197ACFC3" w14:textId="77777777">
        <w:trPr>
          <w:trHeight w:val="258"/>
        </w:trPr>
        <w:tc>
          <w:tcPr>
            <w:tcW w:w="2000" w:type="dxa"/>
            <w:vMerge w:val="restart"/>
            <w:tcBorders>
              <w:left w:val="nil"/>
            </w:tcBorders>
          </w:tcPr>
          <w:p w14:paraId="25B632C4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964" w:type="dxa"/>
          </w:tcPr>
          <w:p w14:paraId="59C640F3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38" w:type="dxa"/>
          </w:tcPr>
          <w:p w14:paraId="25B68983" w14:textId="77777777" w:rsidR="000674BD" w:rsidRPr="001147A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8</w:t>
            </w:r>
          </w:p>
        </w:tc>
        <w:tc>
          <w:tcPr>
            <w:tcW w:w="7086" w:type="dxa"/>
          </w:tcPr>
          <w:p w14:paraId="66C63B42" w14:textId="77777777" w:rsidR="000674BD" w:rsidRPr="001147A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Procenat nezaposlenih iz evidencije na birou rada</w:t>
            </w:r>
          </w:p>
        </w:tc>
        <w:tc>
          <w:tcPr>
            <w:tcW w:w="1713" w:type="dxa"/>
            <w:gridSpan w:val="9"/>
            <w:vMerge w:val="restart"/>
            <w:tcBorders>
              <w:right w:val="nil"/>
            </w:tcBorders>
          </w:tcPr>
          <w:p w14:paraId="5DDC368E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5CEC9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0595249C" w14:textId="77777777">
        <w:trPr>
          <w:trHeight w:val="34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17811E0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</w:tcPr>
          <w:p w14:paraId="4F6A5A4C" w14:textId="77777777" w:rsidR="000674BD" w:rsidRPr="00782D0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3.4 </w:t>
            </w:r>
            <w:r w:rsidR="00B71B7C" w:rsidRPr="00782D0C">
              <w:rPr>
                <w:rFonts w:ascii="Candara" w:hAnsi="Candara"/>
                <w:b/>
                <w:sz w:val="18"/>
              </w:rPr>
              <w:t>Alumni</w:t>
            </w:r>
          </w:p>
        </w:tc>
        <w:tc>
          <w:tcPr>
            <w:tcW w:w="538" w:type="dxa"/>
          </w:tcPr>
          <w:p w14:paraId="3E16E855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0FDBCCBD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alumnista sa kojima univerzitetska jedinica ima upostavljenu saradnju</w:t>
            </w:r>
          </w:p>
        </w:tc>
        <w:tc>
          <w:tcPr>
            <w:tcW w:w="1713" w:type="dxa"/>
            <w:gridSpan w:val="9"/>
            <w:vMerge/>
            <w:tcBorders>
              <w:top w:val="nil"/>
              <w:right w:val="nil"/>
            </w:tcBorders>
          </w:tcPr>
          <w:p w14:paraId="7E4A298D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8FD9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4BC8EC69" w14:textId="77777777">
        <w:trPr>
          <w:trHeight w:val="438"/>
        </w:trPr>
        <w:tc>
          <w:tcPr>
            <w:tcW w:w="2000" w:type="dxa"/>
            <w:tcBorders>
              <w:left w:val="nil"/>
            </w:tcBorders>
          </w:tcPr>
          <w:p w14:paraId="45AA224E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964" w:type="dxa"/>
          </w:tcPr>
          <w:p w14:paraId="2AF2D591" w14:textId="77777777" w:rsidR="000674BD" w:rsidRPr="001147A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3.5 </w:t>
            </w:r>
            <w:r w:rsidR="00B71B7C" w:rsidRPr="001147AC">
              <w:rPr>
                <w:rFonts w:ascii="Candara" w:hAnsi="Candara"/>
                <w:b/>
                <w:sz w:val="18"/>
              </w:rPr>
              <w:t>Vannastavne</w:t>
            </w:r>
          </w:p>
          <w:p w14:paraId="40F7DD3D" w14:textId="77777777" w:rsidR="000674BD" w:rsidRPr="001147AC" w:rsidRDefault="00B71B7C">
            <w:pPr>
              <w:pStyle w:val="TableParagraph"/>
              <w:spacing w:before="1" w:line="199" w:lineRule="exact"/>
              <w:ind w:left="107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aktivnosti</w:t>
            </w:r>
          </w:p>
        </w:tc>
        <w:tc>
          <w:tcPr>
            <w:tcW w:w="538" w:type="dxa"/>
          </w:tcPr>
          <w:p w14:paraId="7FEF4486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7086" w:type="dxa"/>
          </w:tcPr>
          <w:p w14:paraId="1924C0F1" w14:textId="77777777" w:rsidR="000674BD" w:rsidRPr="001147A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Broj vannastavnih aktivnosti studenata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320AA58F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E27C7" w14:textId="77777777" w:rsidR="000674BD" w:rsidRPr="001147A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4FC9D8D8" w14:textId="77777777">
        <w:trPr>
          <w:trHeight w:val="297"/>
        </w:trPr>
        <w:tc>
          <w:tcPr>
            <w:tcW w:w="2000" w:type="dxa"/>
            <w:vMerge w:val="restart"/>
            <w:tcBorders>
              <w:left w:val="nil"/>
            </w:tcBorders>
          </w:tcPr>
          <w:p w14:paraId="7622604B" w14:textId="77777777" w:rsidR="000674BD" w:rsidRPr="001147AC" w:rsidRDefault="00B71B7C" w:rsidP="00330FB3">
            <w:pPr>
              <w:pStyle w:val="TableParagraph"/>
              <w:numPr>
                <w:ilvl w:val="0"/>
                <w:numId w:val="5"/>
              </w:numPr>
              <w:spacing w:before="1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LJUDSKI RESURSI</w:t>
            </w:r>
          </w:p>
        </w:tc>
        <w:tc>
          <w:tcPr>
            <w:tcW w:w="1964" w:type="dxa"/>
            <w:vMerge w:val="restart"/>
          </w:tcPr>
          <w:p w14:paraId="1FD50985" w14:textId="77777777" w:rsidR="000674BD" w:rsidRPr="001147AC" w:rsidRDefault="000B4C00">
            <w:pPr>
              <w:pStyle w:val="TableParagraph"/>
              <w:spacing w:before="1"/>
              <w:ind w:left="107" w:right="99"/>
              <w:jc w:val="both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4.1 </w:t>
            </w:r>
            <w:r w:rsidR="00B71B7C" w:rsidRPr="001147AC">
              <w:rPr>
                <w:rFonts w:ascii="Candara" w:hAnsi="Candara"/>
                <w:b/>
                <w:sz w:val="18"/>
              </w:rPr>
              <w:t>Akademsko osoblje</w:t>
            </w:r>
            <w:r w:rsidR="00B71B7C" w:rsidRPr="001147AC">
              <w:rPr>
                <w:rFonts w:ascii="Candara" w:hAnsi="Candara"/>
                <w:sz w:val="18"/>
              </w:rPr>
              <w:t xml:space="preserve">/ </w:t>
            </w:r>
            <w:r w:rsidR="00B71B7C" w:rsidRPr="001147AC">
              <w:rPr>
                <w:rFonts w:ascii="Candara" w:hAnsi="Candara"/>
                <w:b/>
                <w:sz w:val="18"/>
              </w:rPr>
              <w:t>naučno osoblje</w:t>
            </w:r>
          </w:p>
          <w:p w14:paraId="4ADAF8ED" w14:textId="77777777" w:rsidR="000674BD" w:rsidRPr="001147AC" w:rsidRDefault="00B71B7C">
            <w:pPr>
              <w:pStyle w:val="TableParagraph"/>
              <w:tabs>
                <w:tab w:val="left" w:pos="1182"/>
              </w:tabs>
              <w:spacing w:line="219" w:lineRule="exact"/>
              <w:ind w:left="107"/>
              <w:jc w:val="both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redovni</w:t>
            </w:r>
            <w:r w:rsidRPr="001147AC">
              <w:rPr>
                <w:rFonts w:ascii="Candara" w:hAnsi="Candara"/>
                <w:sz w:val="18"/>
              </w:rPr>
              <w:tab/>
              <w:t>profesor,</w:t>
            </w:r>
          </w:p>
          <w:p w14:paraId="4D8C6C1F" w14:textId="77777777" w:rsidR="000674BD" w:rsidRPr="001147AC" w:rsidRDefault="00B71B7C">
            <w:pPr>
              <w:pStyle w:val="TableParagraph"/>
              <w:tabs>
                <w:tab w:val="left" w:pos="1182"/>
              </w:tabs>
              <w:ind w:left="107" w:right="98"/>
              <w:jc w:val="both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vanredni</w:t>
            </w:r>
            <w:r w:rsidRPr="001147AC">
              <w:rPr>
                <w:rFonts w:ascii="Candara" w:hAnsi="Candara"/>
                <w:sz w:val="18"/>
              </w:rPr>
              <w:tab/>
            </w:r>
            <w:r w:rsidRPr="001147AC">
              <w:rPr>
                <w:rFonts w:ascii="Candara" w:hAnsi="Candara"/>
                <w:spacing w:val="-3"/>
                <w:sz w:val="18"/>
              </w:rPr>
              <w:t xml:space="preserve">profesor, </w:t>
            </w:r>
            <w:r w:rsidRPr="001147AC">
              <w:rPr>
                <w:rFonts w:ascii="Candara" w:hAnsi="Candara"/>
                <w:sz w:val="18"/>
              </w:rPr>
              <w:t xml:space="preserve">docent, profesor </w:t>
            </w:r>
            <w:r w:rsidRPr="001147AC">
              <w:rPr>
                <w:rFonts w:ascii="Candara" w:hAnsi="Candara"/>
                <w:spacing w:val="-11"/>
                <w:sz w:val="18"/>
              </w:rPr>
              <w:t xml:space="preserve">i </w:t>
            </w:r>
            <w:r w:rsidRPr="001147AC">
              <w:rPr>
                <w:rFonts w:ascii="Candara" w:hAnsi="Candara"/>
                <w:sz w:val="18"/>
              </w:rPr>
              <w:t xml:space="preserve">saradnik u </w:t>
            </w:r>
            <w:r w:rsidRPr="001147AC">
              <w:rPr>
                <w:rFonts w:ascii="Candara" w:hAnsi="Candara"/>
                <w:spacing w:val="-3"/>
                <w:sz w:val="18"/>
              </w:rPr>
              <w:t xml:space="preserve">nastavi, </w:t>
            </w:r>
            <w:r w:rsidRPr="001147AC">
              <w:rPr>
                <w:rFonts w:ascii="Candara" w:hAnsi="Candara"/>
                <w:sz w:val="18"/>
              </w:rPr>
              <w:t xml:space="preserve">naučni savjetnik, </w:t>
            </w:r>
            <w:r w:rsidRPr="001147AC">
              <w:rPr>
                <w:rFonts w:ascii="Candara" w:hAnsi="Candara"/>
                <w:spacing w:val="-3"/>
                <w:sz w:val="18"/>
              </w:rPr>
              <w:t xml:space="preserve">viši </w:t>
            </w:r>
            <w:r w:rsidRPr="001147AC">
              <w:rPr>
                <w:rFonts w:ascii="Candara" w:hAnsi="Candara"/>
                <w:sz w:val="18"/>
              </w:rPr>
              <w:t xml:space="preserve">naučni        saradnik     </w:t>
            </w:r>
            <w:r w:rsidRPr="001147AC">
              <w:rPr>
                <w:rFonts w:ascii="Candara" w:hAnsi="Candara"/>
                <w:spacing w:val="25"/>
                <w:sz w:val="18"/>
              </w:rPr>
              <w:t xml:space="preserve"> </w:t>
            </w:r>
            <w:r w:rsidRPr="001147AC">
              <w:rPr>
                <w:rFonts w:ascii="Candara" w:hAnsi="Candara"/>
                <w:spacing w:val="-13"/>
                <w:sz w:val="18"/>
              </w:rPr>
              <w:t>i</w:t>
            </w:r>
          </w:p>
          <w:p w14:paraId="1F1CBACE" w14:textId="77777777" w:rsidR="000674BD" w:rsidRPr="001147AC" w:rsidRDefault="00B71B7C">
            <w:pPr>
              <w:pStyle w:val="TableParagraph"/>
              <w:spacing w:line="199" w:lineRule="exact"/>
              <w:ind w:left="107"/>
              <w:jc w:val="both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naučni saradnik</w:t>
            </w:r>
          </w:p>
        </w:tc>
        <w:tc>
          <w:tcPr>
            <w:tcW w:w="538" w:type="dxa"/>
          </w:tcPr>
          <w:p w14:paraId="2C3726A3" w14:textId="77777777" w:rsidR="000674BD" w:rsidRPr="001147AC" w:rsidRDefault="00B71B7C">
            <w:pPr>
              <w:pStyle w:val="TableParagraph"/>
              <w:spacing w:before="1"/>
              <w:ind w:left="10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5AD1FEB9" w14:textId="7E11ABB9" w:rsidR="000674BD" w:rsidRPr="001147AC" w:rsidRDefault="00B71B7C">
            <w:pPr>
              <w:pStyle w:val="TableParagraph"/>
              <w:spacing w:before="1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Starosna struktura nastavnika / &lt;35 / 35-50/ &gt; 50/ godina</w:t>
            </w:r>
            <w:r w:rsidR="00B8550E" w:rsidRPr="001147AC">
              <w:rPr>
                <w:rFonts w:ascii="Candara" w:hAnsi="Candara"/>
                <w:sz w:val="18"/>
              </w:rPr>
              <w:t xml:space="preserve"> (broj i % u odnosu na ukupni broj)</w:t>
            </w:r>
          </w:p>
        </w:tc>
        <w:tc>
          <w:tcPr>
            <w:tcW w:w="582" w:type="dxa"/>
            <w:gridSpan w:val="2"/>
          </w:tcPr>
          <w:p w14:paraId="4525F24C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453" w:type="dxa"/>
            <w:gridSpan w:val="3"/>
          </w:tcPr>
          <w:p w14:paraId="5BCD2772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678" w:type="dxa"/>
            <w:gridSpan w:val="4"/>
            <w:tcBorders>
              <w:right w:val="single" w:sz="4" w:space="0" w:color="000000"/>
            </w:tcBorders>
          </w:tcPr>
          <w:p w14:paraId="686F3872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tcBorders>
              <w:top w:val="nil"/>
              <w:left w:val="single" w:sz="4" w:space="0" w:color="000000"/>
              <w:right w:val="nil"/>
            </w:tcBorders>
          </w:tcPr>
          <w:p w14:paraId="0DD56D2C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6B8DDFF8" w14:textId="77777777">
        <w:trPr>
          <w:trHeight w:val="273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0D90C89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66BEE7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75A85279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5570E6D7" w14:textId="06F5E5AD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Starosna struktura saradnika / &lt;30 / 30-40/ &gt; 40/ godina</w:t>
            </w:r>
            <w:r w:rsidR="00B8550E" w:rsidRPr="00782D0C">
              <w:rPr>
                <w:rFonts w:ascii="Candara" w:hAnsi="Candara"/>
                <w:sz w:val="18"/>
              </w:rPr>
              <w:t xml:space="preserve"> (broj i % u odnsu na ukupni broj)</w:t>
            </w:r>
          </w:p>
        </w:tc>
        <w:tc>
          <w:tcPr>
            <w:tcW w:w="582" w:type="dxa"/>
            <w:gridSpan w:val="2"/>
          </w:tcPr>
          <w:p w14:paraId="67549BBF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453" w:type="dxa"/>
            <w:gridSpan w:val="3"/>
          </w:tcPr>
          <w:p w14:paraId="33E7DFD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860" w:type="dxa"/>
            <w:gridSpan w:val="5"/>
            <w:tcBorders>
              <w:right w:val="nil"/>
            </w:tcBorders>
          </w:tcPr>
          <w:p w14:paraId="6182A201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439F0610" w14:textId="77777777">
        <w:trPr>
          <w:trHeight w:val="217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3CD6249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7E471D5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093E1E1A" w14:textId="77777777" w:rsidR="000674BD" w:rsidRPr="00782D0C" w:rsidRDefault="00B71B7C">
            <w:pPr>
              <w:pStyle w:val="TableParagraph"/>
              <w:spacing w:line="198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</w:tcPr>
          <w:p w14:paraId="2F15909B" w14:textId="67F123BB" w:rsidR="000674BD" w:rsidRPr="00782D0C" w:rsidRDefault="00B71B7C" w:rsidP="00B8550E">
            <w:pPr>
              <w:pStyle w:val="TableParagraph"/>
              <w:spacing w:line="198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Broj </w:t>
            </w:r>
            <w:r w:rsidR="00B8550E" w:rsidRPr="00782D0C">
              <w:rPr>
                <w:rFonts w:ascii="Candara" w:hAnsi="Candara"/>
                <w:sz w:val="18"/>
              </w:rPr>
              <w:t xml:space="preserve">i procentualna zastupljenost </w:t>
            </w:r>
            <w:r w:rsidRPr="00782D0C">
              <w:rPr>
                <w:rFonts w:ascii="Candara" w:hAnsi="Candara"/>
                <w:sz w:val="18"/>
              </w:rPr>
              <w:t>akademskog osoblja po zvanjima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695956E2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2" w:type="dxa"/>
            <w:vMerge w:val="restart"/>
            <w:tcBorders>
              <w:left w:val="nil"/>
              <w:bottom w:val="nil"/>
              <w:right w:val="nil"/>
            </w:tcBorders>
          </w:tcPr>
          <w:p w14:paraId="23670E5F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47646B15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6B86C7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2C25736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33C951BF" w14:textId="77777777" w:rsidR="000674BD" w:rsidRPr="00782D0C" w:rsidRDefault="00B71B7C">
            <w:pPr>
              <w:pStyle w:val="TableParagraph"/>
              <w:spacing w:before="1" w:line="19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6" w:type="dxa"/>
          </w:tcPr>
          <w:p w14:paraId="4D51D49E" w14:textId="6D8981CC" w:rsidR="000674BD" w:rsidRPr="00782D0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akademskog osoblja angažovanog sa drugih univerziteta</w:t>
            </w:r>
            <w:r w:rsidR="00B8550E" w:rsidRPr="00782D0C">
              <w:rPr>
                <w:rFonts w:ascii="Candara" w:hAnsi="Candara"/>
                <w:sz w:val="18"/>
              </w:rPr>
              <w:t xml:space="preserve"> i pr</w:t>
            </w:r>
            <w:r w:rsidR="00140527" w:rsidRPr="00782D0C">
              <w:rPr>
                <w:rFonts w:ascii="Candara" w:hAnsi="Candara"/>
                <w:sz w:val="18"/>
              </w:rPr>
              <w:t>o</w:t>
            </w:r>
            <w:r w:rsidR="00B8550E" w:rsidRPr="00782D0C">
              <w:rPr>
                <w:rFonts w:ascii="Candara" w:hAnsi="Candara"/>
                <w:sz w:val="18"/>
              </w:rPr>
              <w:t>cenat u odnosu na ukupan broj angažovanog akademskog osoblja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57568F22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DEE1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03B4C96D" w14:textId="77777777">
        <w:trPr>
          <w:trHeight w:val="239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726CE655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56CD45AF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BF73FB1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5</w:t>
            </w:r>
          </w:p>
        </w:tc>
        <w:tc>
          <w:tcPr>
            <w:tcW w:w="7086" w:type="dxa"/>
          </w:tcPr>
          <w:p w14:paraId="7753191A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uspješnosti napredovanja u procesu izbora u više akademsko zvanje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49F6F64D" w14:textId="77777777" w:rsidR="000674BD" w:rsidRPr="00782D0C" w:rsidRDefault="000674BD">
            <w:pPr>
              <w:pStyle w:val="TableParagraph"/>
              <w:rPr>
                <w:rFonts w:ascii="Candara" w:hAnsi="Candara"/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3CB8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20BEB9D4" w14:textId="77777777">
        <w:trPr>
          <w:trHeight w:val="679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9A00EF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1C6B3F0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95D977B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6</w:t>
            </w:r>
          </w:p>
        </w:tc>
        <w:tc>
          <w:tcPr>
            <w:tcW w:w="7086" w:type="dxa"/>
          </w:tcPr>
          <w:p w14:paraId="76891C67" w14:textId="57B6C9D3" w:rsidR="000674BD" w:rsidRPr="00782D0C" w:rsidRDefault="00B71B7C" w:rsidP="0098634D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Procenat naučnog osoblja u odnosu na </w:t>
            </w:r>
            <w:r w:rsidR="0098634D" w:rsidRPr="00782D0C">
              <w:rPr>
                <w:rFonts w:ascii="Candara" w:hAnsi="Candara"/>
                <w:sz w:val="18"/>
              </w:rPr>
              <w:t xml:space="preserve"> ukupno </w:t>
            </w:r>
            <w:r w:rsidRPr="00782D0C">
              <w:rPr>
                <w:rFonts w:ascii="Candara" w:hAnsi="Candara"/>
                <w:sz w:val="18"/>
              </w:rPr>
              <w:t>osoblje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051389A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4138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5893E8FE" w14:textId="77777777">
        <w:trPr>
          <w:trHeight w:val="417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FEBB6EF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</w:tcPr>
          <w:p w14:paraId="20D5BC27" w14:textId="77777777" w:rsidR="000674BD" w:rsidRPr="00782D0C" w:rsidRDefault="000B4C00">
            <w:pPr>
              <w:pStyle w:val="TableParagraph"/>
              <w:spacing w:before="1"/>
              <w:ind w:left="107" w:right="99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4.2 </w:t>
            </w:r>
            <w:r w:rsidR="00B71B7C" w:rsidRPr="00782D0C">
              <w:rPr>
                <w:rFonts w:ascii="Candara" w:hAnsi="Candara"/>
                <w:b/>
                <w:sz w:val="18"/>
              </w:rPr>
              <w:t>Stručno osoblje</w:t>
            </w:r>
            <w:r w:rsidR="00B71B7C" w:rsidRPr="00782D0C">
              <w:rPr>
                <w:rFonts w:ascii="Candara" w:hAnsi="Candara"/>
                <w:sz w:val="18"/>
              </w:rPr>
              <w:t>/ viši lektor, lektor, viši stručni saradnik, viši</w:t>
            </w:r>
          </w:p>
          <w:p w14:paraId="429FE907" w14:textId="77777777" w:rsidR="000674BD" w:rsidRPr="00782D0C" w:rsidRDefault="00B71B7C">
            <w:pPr>
              <w:pStyle w:val="TableParagraph"/>
              <w:spacing w:line="200" w:lineRule="exact"/>
              <w:ind w:left="107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laborant, laborant</w:t>
            </w:r>
          </w:p>
        </w:tc>
        <w:tc>
          <w:tcPr>
            <w:tcW w:w="538" w:type="dxa"/>
          </w:tcPr>
          <w:p w14:paraId="0BBB889D" w14:textId="77777777" w:rsidR="000674BD" w:rsidRPr="00782D0C" w:rsidRDefault="00B71B7C">
            <w:pPr>
              <w:pStyle w:val="TableParagraph"/>
              <w:spacing w:before="1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3474A50F" w14:textId="7A4A599D" w:rsidR="000674BD" w:rsidRPr="00782D0C" w:rsidRDefault="00B71B7C">
            <w:pPr>
              <w:pStyle w:val="TableParagraph"/>
              <w:spacing w:before="1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Starosna struktura / &lt;35 / 35-50/ 50-60/ &gt; 60 godina</w:t>
            </w:r>
            <w:r w:rsidR="0098634D" w:rsidRPr="00782D0C">
              <w:rPr>
                <w:rFonts w:ascii="Candara" w:hAnsi="Candara"/>
                <w:sz w:val="18"/>
              </w:rPr>
              <w:t xml:space="preserve"> (broj i % u odnosu na ukupni broj)</w:t>
            </w:r>
          </w:p>
        </w:tc>
        <w:tc>
          <w:tcPr>
            <w:tcW w:w="719" w:type="dxa"/>
            <w:gridSpan w:val="3"/>
          </w:tcPr>
          <w:p w14:paraId="79ED08DD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316" w:type="dxa"/>
            <w:gridSpan w:val="2"/>
          </w:tcPr>
          <w:p w14:paraId="1579ED0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678" w:type="dxa"/>
            <w:gridSpan w:val="4"/>
            <w:tcBorders>
              <w:right w:val="nil"/>
            </w:tcBorders>
          </w:tcPr>
          <w:p w14:paraId="01866722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F2B11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2E6B22FD" w14:textId="77777777">
        <w:trPr>
          <w:trHeight w:val="453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3D5E37FF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6296FA0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5025720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55D54123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stručnog osoblja u odnosu na /akademsko osoblje/ostalo osoblje</w:t>
            </w:r>
          </w:p>
        </w:tc>
        <w:tc>
          <w:tcPr>
            <w:tcW w:w="719" w:type="dxa"/>
            <w:gridSpan w:val="3"/>
          </w:tcPr>
          <w:p w14:paraId="7130C5BC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994" w:type="dxa"/>
            <w:gridSpan w:val="6"/>
            <w:tcBorders>
              <w:right w:val="nil"/>
            </w:tcBorders>
          </w:tcPr>
          <w:p w14:paraId="771EBE52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847E5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26B55C47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5F2A150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</w:tcPr>
          <w:p w14:paraId="6C76AF6C" w14:textId="77777777" w:rsidR="000674BD" w:rsidRPr="00782D0C" w:rsidRDefault="000B4C00">
            <w:pPr>
              <w:pStyle w:val="TableParagraph"/>
              <w:ind w:left="107" w:right="61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4.3 </w:t>
            </w:r>
            <w:r w:rsidR="00B71B7C" w:rsidRPr="00782D0C">
              <w:rPr>
                <w:rFonts w:ascii="Candara" w:hAnsi="Candara"/>
                <w:b/>
                <w:sz w:val="18"/>
              </w:rPr>
              <w:t>Administrativno osoblje</w:t>
            </w:r>
          </w:p>
        </w:tc>
        <w:tc>
          <w:tcPr>
            <w:tcW w:w="538" w:type="dxa"/>
          </w:tcPr>
          <w:p w14:paraId="2034AD4F" w14:textId="77777777" w:rsidR="000674BD" w:rsidRPr="00782D0C" w:rsidRDefault="00B71B7C">
            <w:pPr>
              <w:pStyle w:val="TableParagraph"/>
              <w:spacing w:line="200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1FE978E8" w14:textId="1AF8B9E1" w:rsidR="000674BD" w:rsidRPr="00782D0C" w:rsidRDefault="00B71B7C">
            <w:pPr>
              <w:pStyle w:val="TableParagraph"/>
              <w:spacing w:line="200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Starosna struktura / &lt;35 / 35-50/ 50-60/ &gt; 60 godina</w:t>
            </w:r>
            <w:r w:rsidR="0098634D" w:rsidRPr="00782D0C">
              <w:rPr>
                <w:rFonts w:ascii="Candara" w:hAnsi="Candara"/>
                <w:sz w:val="18"/>
              </w:rPr>
              <w:t xml:space="preserve"> (broj i % u odnosu na ukupni broj)</w:t>
            </w:r>
          </w:p>
        </w:tc>
        <w:tc>
          <w:tcPr>
            <w:tcW w:w="582" w:type="dxa"/>
            <w:gridSpan w:val="2"/>
          </w:tcPr>
          <w:p w14:paraId="5AD02184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80" w:type="dxa"/>
            <w:gridSpan w:val="4"/>
          </w:tcPr>
          <w:p w14:paraId="7DA2987F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51" w:type="dxa"/>
            <w:gridSpan w:val="3"/>
            <w:tcBorders>
              <w:right w:val="nil"/>
            </w:tcBorders>
          </w:tcPr>
          <w:p w14:paraId="61C12E48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95A98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309AB266" w14:textId="77777777">
        <w:trPr>
          <w:trHeight w:val="217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16A1C838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578AB73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7FA31BD4" w14:textId="77777777" w:rsidR="000674BD" w:rsidRPr="00782D0C" w:rsidRDefault="00B71B7C">
            <w:pPr>
              <w:pStyle w:val="TableParagraph"/>
              <w:spacing w:line="198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2F6FA155" w14:textId="77777777" w:rsidR="000674BD" w:rsidRPr="00782D0C" w:rsidRDefault="00B71B7C">
            <w:pPr>
              <w:pStyle w:val="TableParagraph"/>
              <w:spacing w:line="198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administrativnog osoblja u odnosu na / akademsko osoblje/ostalo osoblje</w:t>
            </w:r>
          </w:p>
        </w:tc>
        <w:tc>
          <w:tcPr>
            <w:tcW w:w="719" w:type="dxa"/>
            <w:gridSpan w:val="3"/>
          </w:tcPr>
          <w:p w14:paraId="688D0388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994" w:type="dxa"/>
            <w:gridSpan w:val="6"/>
            <w:tcBorders>
              <w:right w:val="nil"/>
            </w:tcBorders>
          </w:tcPr>
          <w:p w14:paraId="04CD6774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687F5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31ACA455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5C5DA24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0F286873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1C3BBCA7" w14:textId="77777777" w:rsidR="000674BD" w:rsidRPr="00782D0C" w:rsidRDefault="00B71B7C">
            <w:pPr>
              <w:pStyle w:val="TableParagraph"/>
              <w:spacing w:line="200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5</w:t>
            </w:r>
          </w:p>
        </w:tc>
        <w:tc>
          <w:tcPr>
            <w:tcW w:w="7086" w:type="dxa"/>
          </w:tcPr>
          <w:p w14:paraId="3AC100F9" w14:textId="77C03362" w:rsidR="000674BD" w:rsidRPr="00782D0C" w:rsidRDefault="00B71B7C" w:rsidP="00757F7F">
            <w:pPr>
              <w:pStyle w:val="TableParagraph"/>
              <w:spacing w:line="200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edukacija, seminara, treninga, obuka administrativnog osoblja u svrhu usavršavanja</w:t>
            </w:r>
            <w:r w:rsidR="00757F7F" w:rsidRPr="00782D0C">
              <w:rPr>
                <w:rFonts w:ascii="Candara" w:hAnsi="Candara"/>
                <w:sz w:val="18"/>
              </w:rPr>
              <w:t xml:space="preserve"> po zaposlenom u administraciji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194F340A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C267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3BC7355A" w14:textId="77777777">
        <w:trPr>
          <w:trHeight w:val="218"/>
        </w:trPr>
        <w:tc>
          <w:tcPr>
            <w:tcW w:w="2000" w:type="dxa"/>
            <w:vMerge w:val="restart"/>
            <w:tcBorders>
              <w:left w:val="nil"/>
            </w:tcBorders>
          </w:tcPr>
          <w:p w14:paraId="47292972" w14:textId="77777777" w:rsidR="000674BD" w:rsidRPr="001147AC" w:rsidRDefault="00B71B7C" w:rsidP="00330FB3">
            <w:pPr>
              <w:pStyle w:val="TableParagraph"/>
              <w:numPr>
                <w:ilvl w:val="0"/>
                <w:numId w:val="5"/>
              </w:numPr>
              <w:spacing w:line="218" w:lineRule="exact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NAUČNO-</w:t>
            </w:r>
          </w:p>
          <w:p w14:paraId="1127C8B8" w14:textId="77777777" w:rsidR="000674BD" w:rsidRPr="001147AC" w:rsidRDefault="00B71B7C">
            <w:pPr>
              <w:pStyle w:val="TableParagraph"/>
              <w:tabs>
                <w:tab w:val="left" w:pos="1845"/>
              </w:tabs>
              <w:ind w:left="120" w:right="99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ISTRAŽIVAČKA</w:t>
            </w:r>
            <w:r w:rsidRPr="001147AC">
              <w:rPr>
                <w:rFonts w:ascii="Candara" w:hAnsi="Candara"/>
                <w:b/>
                <w:sz w:val="18"/>
              </w:rPr>
              <w:tab/>
            </w:r>
            <w:r w:rsidRPr="001147AC">
              <w:rPr>
                <w:rFonts w:ascii="Candara" w:hAnsi="Candara"/>
                <w:b/>
                <w:spacing w:val="-17"/>
                <w:sz w:val="18"/>
              </w:rPr>
              <w:t xml:space="preserve">I </w:t>
            </w:r>
            <w:r w:rsidRPr="001147AC">
              <w:rPr>
                <w:rFonts w:ascii="Candara" w:hAnsi="Candara"/>
                <w:b/>
                <w:sz w:val="18"/>
              </w:rPr>
              <w:t>UMJETNIČKA DJELATNOST</w:t>
            </w:r>
          </w:p>
        </w:tc>
        <w:tc>
          <w:tcPr>
            <w:tcW w:w="1964" w:type="dxa"/>
            <w:vMerge w:val="restart"/>
          </w:tcPr>
          <w:p w14:paraId="3E4BE734" w14:textId="77777777" w:rsidR="000674BD" w:rsidRPr="001147A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5.1 </w:t>
            </w:r>
            <w:r w:rsidR="00B71B7C" w:rsidRPr="001147AC">
              <w:rPr>
                <w:rFonts w:ascii="Candara" w:hAnsi="Candara"/>
                <w:b/>
                <w:sz w:val="18"/>
              </w:rPr>
              <w:t>Projekti</w:t>
            </w:r>
          </w:p>
        </w:tc>
        <w:tc>
          <w:tcPr>
            <w:tcW w:w="538" w:type="dxa"/>
          </w:tcPr>
          <w:p w14:paraId="00F17DC0" w14:textId="77777777" w:rsidR="000674BD" w:rsidRPr="001147AC" w:rsidRDefault="00B71B7C">
            <w:pPr>
              <w:pStyle w:val="TableParagraph"/>
              <w:spacing w:line="198" w:lineRule="exact"/>
              <w:ind w:left="10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4B71E9A5" w14:textId="4BE02ACA" w:rsidR="000674BD" w:rsidRPr="001147AC" w:rsidRDefault="00B71B7C" w:rsidP="009E2E35">
            <w:pPr>
              <w:pStyle w:val="TableParagraph"/>
              <w:spacing w:line="198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Broj aktivnih projekata /nacionalni/bilateralni/međunarodni/</w:t>
            </w:r>
            <w:r w:rsidR="00330FB3" w:rsidRPr="001147AC">
              <w:rPr>
                <w:rFonts w:ascii="Candara" w:hAnsi="Candara"/>
                <w:sz w:val="18"/>
              </w:rPr>
              <w:t xml:space="preserve"> u </w:t>
            </w:r>
            <w:r w:rsidR="0086668E">
              <w:rPr>
                <w:rFonts w:ascii="Candara" w:hAnsi="Candara"/>
                <w:sz w:val="18"/>
              </w:rPr>
              <w:t xml:space="preserve">prethodnoj </w:t>
            </w:r>
            <w:r w:rsidR="00330FB3" w:rsidRPr="001147AC">
              <w:rPr>
                <w:rFonts w:ascii="Candara" w:hAnsi="Candara"/>
                <w:sz w:val="18"/>
              </w:rPr>
              <w:t>godini</w:t>
            </w:r>
          </w:p>
        </w:tc>
        <w:tc>
          <w:tcPr>
            <w:tcW w:w="582" w:type="dxa"/>
            <w:gridSpan w:val="2"/>
          </w:tcPr>
          <w:p w14:paraId="6C1D2FF0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80" w:type="dxa"/>
            <w:gridSpan w:val="4"/>
          </w:tcPr>
          <w:p w14:paraId="36C4FD0E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51" w:type="dxa"/>
            <w:gridSpan w:val="3"/>
            <w:tcBorders>
              <w:right w:val="nil"/>
            </w:tcBorders>
          </w:tcPr>
          <w:p w14:paraId="3E2CC718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EC8B9" w14:textId="77777777" w:rsidR="000674BD" w:rsidRPr="001147A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65D9633B" w14:textId="77777777">
        <w:trPr>
          <w:trHeight w:val="345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645696D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68E6559A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676EF36C" w14:textId="77777777" w:rsidR="000674BD" w:rsidRPr="00782D0C" w:rsidRDefault="00B71B7C">
            <w:pPr>
              <w:pStyle w:val="TableParagraph"/>
              <w:spacing w:before="1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267D6774" w14:textId="18DE9178" w:rsidR="000674BD" w:rsidRPr="00782D0C" w:rsidRDefault="00B71B7C" w:rsidP="009F21E2">
            <w:pPr>
              <w:pStyle w:val="TableParagraph"/>
              <w:spacing w:before="1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Ukupan broj realizovanih projekata</w:t>
            </w:r>
            <w:r w:rsidR="00330FB3" w:rsidRPr="00782D0C">
              <w:rPr>
                <w:rFonts w:ascii="Candara" w:hAnsi="Candara"/>
                <w:sz w:val="18"/>
              </w:rPr>
              <w:t xml:space="preserve"> </w:t>
            </w:r>
            <w:r w:rsidR="009F21E2" w:rsidRPr="00782D0C">
              <w:rPr>
                <w:rFonts w:ascii="Candara" w:hAnsi="Candara"/>
                <w:sz w:val="18"/>
              </w:rPr>
              <w:t xml:space="preserve"> u posljednjih 5 godina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33F6923A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480A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44889E53" w14:textId="77777777">
        <w:trPr>
          <w:trHeight w:val="659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5FC0CE5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</w:tcPr>
          <w:p w14:paraId="02B89568" w14:textId="77777777" w:rsidR="000674BD" w:rsidRPr="00782D0C" w:rsidRDefault="000674BD">
            <w:pPr>
              <w:pStyle w:val="TableParagraph"/>
              <w:spacing w:before="1"/>
              <w:rPr>
                <w:rFonts w:ascii="Candara" w:hAnsi="Candara"/>
                <w:sz w:val="19"/>
              </w:rPr>
            </w:pPr>
          </w:p>
          <w:p w14:paraId="7E487A4A" w14:textId="77777777" w:rsidR="000674BD" w:rsidRPr="00782D0C" w:rsidRDefault="000B4C00">
            <w:pPr>
              <w:pStyle w:val="TableParagraph"/>
              <w:ind w:left="10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5.2 </w:t>
            </w:r>
            <w:r w:rsidR="00B71B7C" w:rsidRPr="00782D0C">
              <w:rPr>
                <w:rFonts w:ascii="Candara" w:hAnsi="Candara"/>
                <w:b/>
                <w:sz w:val="18"/>
              </w:rPr>
              <w:t>Publikacije</w:t>
            </w:r>
          </w:p>
        </w:tc>
        <w:tc>
          <w:tcPr>
            <w:tcW w:w="538" w:type="dxa"/>
          </w:tcPr>
          <w:p w14:paraId="3D885BFA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7627AF08" w14:textId="09581796" w:rsidR="00E0258E" w:rsidRPr="00782D0C" w:rsidRDefault="00B71B7C" w:rsidP="00D54833">
            <w:pPr>
              <w:pStyle w:val="TableParagraph"/>
              <w:tabs>
                <w:tab w:val="left" w:pos="802"/>
                <w:tab w:val="left" w:pos="1433"/>
                <w:tab w:val="left" w:pos="5205"/>
              </w:tabs>
              <w:ind w:right="97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Ukupan broj naučnih publikacija akademskog, naučnog osoblja/radovi u vodećim časopisima- WOS</w:t>
            </w:r>
            <w:r w:rsidR="00E0258E" w:rsidRPr="00782D0C">
              <w:rPr>
                <w:rFonts w:ascii="Candara" w:hAnsi="Candara"/>
                <w:sz w:val="18"/>
              </w:rPr>
              <w:t xml:space="preserve"> </w:t>
            </w:r>
            <w:r w:rsidRPr="00782D0C">
              <w:rPr>
                <w:rFonts w:ascii="Candara" w:hAnsi="Candara"/>
                <w:sz w:val="18"/>
              </w:rPr>
              <w:tab/>
            </w:r>
          </w:p>
          <w:p w14:paraId="333D5060" w14:textId="6B72BBD7" w:rsidR="000674BD" w:rsidRPr="00782D0C" w:rsidRDefault="00B71B7C" w:rsidP="00D54833">
            <w:pPr>
              <w:pStyle w:val="TableParagraph"/>
              <w:tabs>
                <w:tab w:val="left" w:pos="802"/>
                <w:tab w:val="left" w:pos="1433"/>
                <w:tab w:val="left" w:pos="5205"/>
              </w:tabs>
              <w:ind w:right="97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lista</w:t>
            </w:r>
            <w:r w:rsidRPr="00782D0C">
              <w:rPr>
                <w:rFonts w:ascii="Candara" w:hAnsi="Candara"/>
                <w:sz w:val="18"/>
              </w:rPr>
              <w:tab/>
              <w:t>(SCI,SSCI,SCIE,A&amp;HCI)/SCOPUS/međunarodnim</w:t>
            </w:r>
            <w:r w:rsidRPr="00782D0C">
              <w:rPr>
                <w:rFonts w:ascii="Candara" w:hAnsi="Candara"/>
                <w:sz w:val="18"/>
              </w:rPr>
              <w:tab/>
              <w:t>časopisima/nacionalnim</w:t>
            </w:r>
          </w:p>
          <w:p w14:paraId="52414273" w14:textId="1B9B2D29" w:rsidR="000674BD" w:rsidRPr="00782D0C" w:rsidRDefault="00B71B7C" w:rsidP="00D54833">
            <w:pPr>
              <w:pStyle w:val="TableParagraph"/>
              <w:spacing w:line="201" w:lineRule="exact"/>
              <w:ind w:left="106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časopisima/ poglavlja u naučnim monografijama</w:t>
            </w:r>
            <w:r w:rsidR="00140527" w:rsidRPr="00782D0C">
              <w:rPr>
                <w:rFonts w:ascii="Candara" w:hAnsi="Candara"/>
                <w:sz w:val="18"/>
              </w:rPr>
              <w:t xml:space="preserve"> u odnosu na</w:t>
            </w:r>
            <w:r w:rsidR="006F44C9" w:rsidRPr="00782D0C">
              <w:rPr>
                <w:rFonts w:ascii="Candara" w:hAnsi="Candara"/>
                <w:sz w:val="18"/>
              </w:rPr>
              <w:t xml:space="preserve"> ukupan</w:t>
            </w:r>
            <w:r w:rsidR="00140527" w:rsidRPr="00782D0C">
              <w:rPr>
                <w:rFonts w:ascii="Candara" w:hAnsi="Candara"/>
                <w:sz w:val="18"/>
              </w:rPr>
              <w:t xml:space="preserve"> broj akademskog osoblja</w:t>
            </w:r>
            <w:r w:rsidR="00D54833">
              <w:rPr>
                <w:rFonts w:ascii="Candara" w:hAnsi="Candara"/>
                <w:sz w:val="18"/>
              </w:rPr>
              <w:t xml:space="preserve"> u prethodnoj godini</w:t>
            </w:r>
          </w:p>
        </w:tc>
        <w:tc>
          <w:tcPr>
            <w:tcW w:w="582" w:type="dxa"/>
            <w:gridSpan w:val="2"/>
          </w:tcPr>
          <w:p w14:paraId="2C9F0BDF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257" w:type="dxa"/>
            <w:gridSpan w:val="2"/>
          </w:tcPr>
          <w:p w14:paraId="6C973889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323" w:type="dxa"/>
            <w:gridSpan w:val="2"/>
          </w:tcPr>
          <w:p w14:paraId="0060C766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350" w:type="dxa"/>
            <w:gridSpan w:val="2"/>
          </w:tcPr>
          <w:p w14:paraId="1BCE4FA0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201" w:type="dxa"/>
            <w:tcBorders>
              <w:right w:val="nil"/>
            </w:tcBorders>
          </w:tcPr>
          <w:p w14:paraId="54D1701D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6D93D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9F21E2" w:rsidRPr="006F44C9" w14:paraId="7DB6D5DD" w14:textId="77777777">
        <w:trPr>
          <w:trHeight w:val="659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11F50E64" w14:textId="77777777" w:rsidR="009F21E2" w:rsidRPr="00782D0C" w:rsidRDefault="009F21E2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</w:tcPr>
          <w:p w14:paraId="0135C49C" w14:textId="77777777" w:rsidR="009F21E2" w:rsidRPr="00782D0C" w:rsidRDefault="009F21E2">
            <w:pPr>
              <w:pStyle w:val="TableParagraph"/>
              <w:spacing w:before="1"/>
              <w:rPr>
                <w:rFonts w:ascii="Candara" w:hAnsi="Candara"/>
                <w:sz w:val="19"/>
              </w:rPr>
            </w:pPr>
          </w:p>
        </w:tc>
        <w:tc>
          <w:tcPr>
            <w:tcW w:w="538" w:type="dxa"/>
          </w:tcPr>
          <w:p w14:paraId="06C44395" w14:textId="5044BE50" w:rsidR="009F21E2" w:rsidRPr="00782D0C" w:rsidRDefault="00FE26F8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1a</w:t>
            </w:r>
          </w:p>
        </w:tc>
        <w:tc>
          <w:tcPr>
            <w:tcW w:w="7086" w:type="dxa"/>
          </w:tcPr>
          <w:p w14:paraId="3261535E" w14:textId="007BE2DE" w:rsidR="009F21E2" w:rsidRPr="00782D0C" w:rsidRDefault="00E0258E" w:rsidP="001147AC">
            <w:pPr>
              <w:pStyle w:val="TableParagraph"/>
              <w:tabs>
                <w:tab w:val="left" w:pos="802"/>
                <w:tab w:val="left" w:pos="1433"/>
                <w:tab w:val="left" w:pos="5205"/>
              </w:tabs>
              <w:ind w:righ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Odnos b</w:t>
            </w:r>
            <w:r w:rsidR="00FE26F8" w:rsidRPr="00782D0C">
              <w:rPr>
                <w:rFonts w:ascii="Candara" w:hAnsi="Candara"/>
                <w:sz w:val="18"/>
              </w:rPr>
              <w:t>roj</w:t>
            </w:r>
            <w:r w:rsidRPr="00782D0C">
              <w:rPr>
                <w:rFonts w:ascii="Candara" w:hAnsi="Candara"/>
                <w:sz w:val="18"/>
              </w:rPr>
              <w:t>a</w:t>
            </w:r>
            <w:r w:rsidR="00FE26F8" w:rsidRPr="00782D0C">
              <w:rPr>
                <w:rFonts w:ascii="Candara" w:hAnsi="Candara"/>
                <w:sz w:val="18"/>
              </w:rPr>
              <w:t xml:space="preserve"> naučnih publikacija  (</w:t>
            </w:r>
            <w:r w:rsidR="009F21E2" w:rsidRPr="00782D0C">
              <w:rPr>
                <w:rFonts w:ascii="Candara" w:hAnsi="Candara"/>
                <w:sz w:val="18"/>
              </w:rPr>
              <w:t xml:space="preserve">radovi u vodećim časopisima </w:t>
            </w:r>
            <w:r w:rsidR="00FE26F8" w:rsidRPr="00782D0C">
              <w:rPr>
                <w:rFonts w:ascii="Candara" w:hAnsi="Candara"/>
                <w:sz w:val="18"/>
              </w:rPr>
              <w:t>WOS liste</w:t>
            </w:r>
            <w:r w:rsidR="009F21E2" w:rsidRPr="00782D0C">
              <w:rPr>
                <w:rFonts w:ascii="Candara" w:hAnsi="Candara"/>
                <w:sz w:val="18"/>
              </w:rPr>
              <w:t xml:space="preserve"> (SCI, SSCI, SCIE, A&amp;HCI)</w:t>
            </w:r>
            <w:r w:rsidR="00FE26F8" w:rsidRPr="00782D0C">
              <w:rPr>
                <w:rFonts w:ascii="Candara" w:hAnsi="Candara"/>
                <w:sz w:val="18"/>
              </w:rPr>
              <w:t>)</w:t>
            </w:r>
            <w:r w:rsidR="009F21E2" w:rsidRPr="00782D0C">
              <w:rPr>
                <w:rFonts w:ascii="Candara" w:hAnsi="Candara"/>
                <w:sz w:val="18"/>
              </w:rPr>
              <w:t xml:space="preserve"> </w:t>
            </w:r>
            <w:r w:rsidRPr="00782D0C">
              <w:rPr>
                <w:rFonts w:ascii="Candara" w:hAnsi="Candara"/>
                <w:sz w:val="18"/>
              </w:rPr>
              <w:t>i br</w:t>
            </w:r>
            <w:r w:rsidR="009F21E2" w:rsidRPr="00782D0C">
              <w:rPr>
                <w:rFonts w:ascii="Candara" w:hAnsi="Candara"/>
                <w:sz w:val="18"/>
              </w:rPr>
              <w:t>oj</w:t>
            </w:r>
            <w:r w:rsidRPr="00782D0C">
              <w:rPr>
                <w:rFonts w:ascii="Candara" w:hAnsi="Candara"/>
                <w:sz w:val="18"/>
              </w:rPr>
              <w:t>a</w:t>
            </w:r>
            <w:r w:rsidR="009F21E2" w:rsidRPr="00782D0C">
              <w:rPr>
                <w:rFonts w:ascii="Candara" w:hAnsi="Candara"/>
                <w:sz w:val="18"/>
              </w:rPr>
              <w:t xml:space="preserve"> akademskog i naučnog osoblja</w:t>
            </w:r>
          </w:p>
        </w:tc>
        <w:tc>
          <w:tcPr>
            <w:tcW w:w="582" w:type="dxa"/>
            <w:gridSpan w:val="2"/>
          </w:tcPr>
          <w:p w14:paraId="5AC810E1" w14:textId="77777777" w:rsidR="009F21E2" w:rsidRPr="00782D0C" w:rsidRDefault="009F21E2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257" w:type="dxa"/>
            <w:gridSpan w:val="2"/>
          </w:tcPr>
          <w:p w14:paraId="483C741F" w14:textId="77777777" w:rsidR="009F21E2" w:rsidRPr="00782D0C" w:rsidRDefault="009F21E2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323" w:type="dxa"/>
            <w:gridSpan w:val="2"/>
          </w:tcPr>
          <w:p w14:paraId="523FAC77" w14:textId="77777777" w:rsidR="009F21E2" w:rsidRPr="00782D0C" w:rsidRDefault="009F21E2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350" w:type="dxa"/>
            <w:gridSpan w:val="2"/>
          </w:tcPr>
          <w:p w14:paraId="6FC83DF3" w14:textId="77777777" w:rsidR="009F21E2" w:rsidRPr="00782D0C" w:rsidRDefault="009F21E2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201" w:type="dxa"/>
            <w:tcBorders>
              <w:right w:val="nil"/>
            </w:tcBorders>
          </w:tcPr>
          <w:p w14:paraId="6FFD829E" w14:textId="77777777" w:rsidR="009F21E2" w:rsidRPr="00782D0C" w:rsidRDefault="009F21E2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8E49A" w14:textId="77777777" w:rsidR="009F21E2" w:rsidRPr="00782D0C" w:rsidRDefault="009F21E2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2EF33A6B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82EB39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42AC85B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6F93945A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0BAF21BB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Ukupan broj umjetničkih ostvarenja po glavnim kategorijama /upisati kategoriju/upisati</w:t>
            </w:r>
          </w:p>
          <w:p w14:paraId="58ADBF1A" w14:textId="66CE9A47" w:rsidR="000674BD" w:rsidRPr="00782D0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kategoriju/upisati kategoriju/ ostalo</w:t>
            </w:r>
            <w:r w:rsidR="00D54833">
              <w:rPr>
                <w:rFonts w:ascii="Candara" w:hAnsi="Candara"/>
                <w:sz w:val="18"/>
              </w:rPr>
              <w:t xml:space="preserve"> u </w:t>
            </w:r>
            <w:r w:rsidR="00D56D03" w:rsidRPr="00782D0C">
              <w:rPr>
                <w:rFonts w:ascii="Candara" w:hAnsi="Candara"/>
                <w:sz w:val="18"/>
              </w:rPr>
              <w:t>odnosu na ukupan broj akademskog osoblja</w:t>
            </w:r>
            <w:r w:rsidR="00D56D03">
              <w:rPr>
                <w:rFonts w:ascii="Candara" w:hAnsi="Candara"/>
                <w:sz w:val="18"/>
              </w:rPr>
              <w:t xml:space="preserve"> </w:t>
            </w:r>
            <w:r w:rsidR="008D6624">
              <w:rPr>
                <w:rFonts w:ascii="Candara" w:hAnsi="Candara"/>
                <w:sz w:val="18"/>
              </w:rPr>
              <w:t xml:space="preserve">u </w:t>
            </w:r>
            <w:r w:rsidR="00D54833">
              <w:rPr>
                <w:rFonts w:ascii="Candara" w:hAnsi="Candara"/>
                <w:sz w:val="18"/>
              </w:rPr>
              <w:t>prethodnoj godini</w:t>
            </w:r>
          </w:p>
        </w:tc>
        <w:tc>
          <w:tcPr>
            <w:tcW w:w="582" w:type="dxa"/>
            <w:gridSpan w:val="2"/>
          </w:tcPr>
          <w:p w14:paraId="1C891CD1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257" w:type="dxa"/>
            <w:gridSpan w:val="2"/>
          </w:tcPr>
          <w:p w14:paraId="532345A2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323" w:type="dxa"/>
            <w:gridSpan w:val="2"/>
          </w:tcPr>
          <w:p w14:paraId="0B332B2D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51" w:type="dxa"/>
            <w:gridSpan w:val="3"/>
            <w:tcBorders>
              <w:right w:val="nil"/>
            </w:tcBorders>
          </w:tcPr>
          <w:p w14:paraId="450C1039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7415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29BAA538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4414E62D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 w:val="restart"/>
          </w:tcPr>
          <w:p w14:paraId="70CF14E0" w14:textId="77777777" w:rsidR="000674BD" w:rsidRPr="00782D0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5.3 </w:t>
            </w:r>
            <w:r w:rsidR="00B71B7C" w:rsidRPr="00782D0C">
              <w:rPr>
                <w:rFonts w:ascii="Candara" w:hAnsi="Candara"/>
                <w:b/>
                <w:sz w:val="18"/>
              </w:rPr>
              <w:t>Partnerstva</w:t>
            </w:r>
          </w:p>
        </w:tc>
        <w:tc>
          <w:tcPr>
            <w:tcW w:w="538" w:type="dxa"/>
          </w:tcPr>
          <w:p w14:paraId="5360CEFC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43F16BE5" w14:textId="77777777" w:rsidR="000674BD" w:rsidRPr="00782D0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partnerskih institucija u realizaciji projekata i naučnih aktivnosti /lokalne</w:t>
            </w:r>
          </w:p>
          <w:p w14:paraId="1FC4FB92" w14:textId="77777777" w:rsidR="000674BD" w:rsidRPr="00782D0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/regionalne/međunarodne</w:t>
            </w:r>
          </w:p>
        </w:tc>
        <w:tc>
          <w:tcPr>
            <w:tcW w:w="582" w:type="dxa"/>
            <w:gridSpan w:val="2"/>
          </w:tcPr>
          <w:p w14:paraId="62F3DF89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257" w:type="dxa"/>
            <w:gridSpan w:val="2"/>
          </w:tcPr>
          <w:p w14:paraId="40D38042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323" w:type="dxa"/>
            <w:gridSpan w:val="2"/>
          </w:tcPr>
          <w:p w14:paraId="0CEC36A0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51" w:type="dxa"/>
            <w:gridSpan w:val="3"/>
            <w:tcBorders>
              <w:right w:val="nil"/>
            </w:tcBorders>
          </w:tcPr>
          <w:p w14:paraId="5CF85903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BAD78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5D4E56B5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786119E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402B947A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62EBD2FA" w14:textId="77777777" w:rsidR="000674BD" w:rsidRPr="00782D0C" w:rsidRDefault="00B71B7C">
            <w:pPr>
              <w:pStyle w:val="TableParagraph"/>
              <w:spacing w:before="1" w:line="19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0C09A5AD" w14:textId="2BBAFEA5" w:rsidR="000674BD" w:rsidRPr="00782D0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Broj studenata doktorskih studija koji su uključeni u </w:t>
            </w:r>
            <w:r w:rsidR="00E0258E" w:rsidRPr="00782D0C">
              <w:rPr>
                <w:rFonts w:ascii="Candara" w:hAnsi="Candara"/>
                <w:sz w:val="18"/>
              </w:rPr>
              <w:t xml:space="preserve">aktivne </w:t>
            </w:r>
            <w:r w:rsidRPr="00782D0C">
              <w:rPr>
                <w:rFonts w:ascii="Candara" w:hAnsi="Candara"/>
                <w:sz w:val="18"/>
              </w:rPr>
              <w:t>projekte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6925A40E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38E7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13166FA7" w14:textId="77777777">
        <w:trPr>
          <w:trHeight w:val="439"/>
        </w:trPr>
        <w:tc>
          <w:tcPr>
            <w:tcW w:w="2000" w:type="dxa"/>
            <w:vMerge w:val="restart"/>
            <w:tcBorders>
              <w:left w:val="nil"/>
            </w:tcBorders>
          </w:tcPr>
          <w:p w14:paraId="21613CEA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964" w:type="dxa"/>
            <w:vMerge w:val="restart"/>
          </w:tcPr>
          <w:p w14:paraId="2A6AAAB6" w14:textId="77777777" w:rsidR="000674BD" w:rsidRPr="001147AC" w:rsidRDefault="000B4C00">
            <w:pPr>
              <w:pStyle w:val="TableParagraph"/>
              <w:spacing w:line="219" w:lineRule="exact"/>
              <w:ind w:left="107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5.4 </w:t>
            </w:r>
            <w:r w:rsidR="00B71B7C" w:rsidRPr="001147AC">
              <w:rPr>
                <w:rFonts w:ascii="Candara" w:hAnsi="Candara"/>
                <w:b/>
                <w:sz w:val="18"/>
              </w:rPr>
              <w:t>Stimulacija</w:t>
            </w:r>
          </w:p>
        </w:tc>
        <w:tc>
          <w:tcPr>
            <w:tcW w:w="538" w:type="dxa"/>
          </w:tcPr>
          <w:p w14:paraId="5923C974" w14:textId="77777777" w:rsidR="000674BD" w:rsidRPr="001147A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4CF44FF7" w14:textId="77777777" w:rsidR="000674BD" w:rsidRPr="001147AC" w:rsidRDefault="00B71B7C">
            <w:pPr>
              <w:pStyle w:val="TableParagraph"/>
              <w:spacing w:line="219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Broj mehanizama za stimulisanje naučnih, umjetničkih aktivnosti za / studente/akademsko</w:t>
            </w:r>
          </w:p>
          <w:p w14:paraId="53AC94FD" w14:textId="61F6DE7F" w:rsidR="000674BD" w:rsidRPr="001147A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/naučno osoblje/za učešće u projektima</w:t>
            </w:r>
            <w:r w:rsidR="00330FB3" w:rsidRPr="001147AC">
              <w:rPr>
                <w:rFonts w:ascii="Candara" w:hAnsi="Candara"/>
                <w:sz w:val="18"/>
              </w:rPr>
              <w:t xml:space="preserve"> (interni mehanizmi UCG i eksterni)</w:t>
            </w:r>
          </w:p>
        </w:tc>
        <w:tc>
          <w:tcPr>
            <w:tcW w:w="582" w:type="dxa"/>
            <w:gridSpan w:val="2"/>
          </w:tcPr>
          <w:p w14:paraId="1EDC9B15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80" w:type="dxa"/>
            <w:gridSpan w:val="4"/>
          </w:tcPr>
          <w:p w14:paraId="1036410F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51" w:type="dxa"/>
            <w:gridSpan w:val="3"/>
            <w:tcBorders>
              <w:right w:val="nil"/>
            </w:tcBorders>
          </w:tcPr>
          <w:p w14:paraId="0C6A9A6B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2B6A9" w14:textId="77777777" w:rsidR="000674BD" w:rsidRPr="001147A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3BE868E0" w14:textId="77777777">
        <w:trPr>
          <w:trHeight w:val="232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5EC60FB1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6F54D1B7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23FE4036" w14:textId="77777777" w:rsidR="000674BD" w:rsidRPr="00782D0C" w:rsidRDefault="00B71B7C">
            <w:pPr>
              <w:pStyle w:val="TableParagraph"/>
              <w:spacing w:line="212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</w:tcPr>
          <w:p w14:paraId="6BF20C4A" w14:textId="5E3264B5" w:rsidR="000674BD" w:rsidRPr="00782D0C" w:rsidRDefault="00B71B7C" w:rsidP="002805B4">
            <w:pPr>
              <w:pStyle w:val="TableParagraph"/>
              <w:spacing w:line="212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nagrađenih radova/publikacija</w:t>
            </w:r>
            <w:r w:rsidR="005F53D9">
              <w:rPr>
                <w:rFonts w:ascii="Candara" w:hAnsi="Candara"/>
                <w:sz w:val="18"/>
              </w:rPr>
              <w:t xml:space="preserve"> </w:t>
            </w:r>
            <w:r w:rsidR="00D54833">
              <w:rPr>
                <w:rFonts w:ascii="Candara" w:hAnsi="Candara"/>
                <w:sz w:val="18"/>
              </w:rPr>
              <w:t xml:space="preserve"> u prethodnoj godini</w:t>
            </w:r>
          </w:p>
        </w:tc>
        <w:tc>
          <w:tcPr>
            <w:tcW w:w="582" w:type="dxa"/>
            <w:gridSpan w:val="2"/>
          </w:tcPr>
          <w:p w14:paraId="3FCE6752" w14:textId="77777777" w:rsidR="000674BD" w:rsidRPr="00782D0C" w:rsidRDefault="000674BD">
            <w:pPr>
              <w:pStyle w:val="TableParagraph"/>
              <w:rPr>
                <w:rFonts w:ascii="Candara" w:hAnsi="Candara"/>
                <w:sz w:val="16"/>
              </w:rPr>
            </w:pPr>
          </w:p>
        </w:tc>
        <w:tc>
          <w:tcPr>
            <w:tcW w:w="580" w:type="dxa"/>
            <w:gridSpan w:val="4"/>
          </w:tcPr>
          <w:p w14:paraId="6C5E991E" w14:textId="77777777" w:rsidR="000674BD" w:rsidRPr="00782D0C" w:rsidRDefault="000674BD">
            <w:pPr>
              <w:pStyle w:val="TableParagraph"/>
              <w:rPr>
                <w:rFonts w:ascii="Candara" w:hAnsi="Candara"/>
                <w:sz w:val="16"/>
              </w:rPr>
            </w:pPr>
          </w:p>
        </w:tc>
        <w:tc>
          <w:tcPr>
            <w:tcW w:w="551" w:type="dxa"/>
            <w:gridSpan w:val="3"/>
            <w:tcBorders>
              <w:right w:val="nil"/>
            </w:tcBorders>
          </w:tcPr>
          <w:p w14:paraId="0424F60F" w14:textId="77777777" w:rsidR="000674BD" w:rsidRPr="00782D0C" w:rsidRDefault="000674BD">
            <w:pPr>
              <w:pStyle w:val="TableParagraph"/>
              <w:rPr>
                <w:rFonts w:ascii="Candara" w:hAnsi="Candara"/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4F21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27A664FE" w14:textId="77777777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5E0C229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1297735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8" w:type="dxa"/>
          </w:tcPr>
          <w:p w14:paraId="57318A54" w14:textId="77777777" w:rsidR="000674BD" w:rsidRPr="00782D0C" w:rsidRDefault="00B71B7C">
            <w:pPr>
              <w:pStyle w:val="TableParagraph"/>
              <w:spacing w:line="219" w:lineRule="exact"/>
              <w:ind w:left="10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</w:tcPr>
          <w:p w14:paraId="3BCA7BAF" w14:textId="4F4FD484" w:rsidR="000674BD" w:rsidRPr="00782D0C" w:rsidRDefault="00B71B7C" w:rsidP="00D54833">
            <w:pPr>
              <w:pStyle w:val="TableParagraph"/>
              <w:spacing w:before="1" w:line="199" w:lineRule="exact"/>
              <w:ind w:left="106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Koliko je finansijskih sredstava </w:t>
            </w:r>
            <w:r w:rsidR="006117EB" w:rsidRPr="00782D0C">
              <w:rPr>
                <w:rFonts w:ascii="Candara" w:hAnsi="Candara"/>
                <w:sz w:val="18"/>
              </w:rPr>
              <w:t xml:space="preserve">(u EUR) </w:t>
            </w:r>
            <w:r w:rsidRPr="00782D0C">
              <w:rPr>
                <w:rFonts w:ascii="Candara" w:hAnsi="Candara"/>
                <w:sz w:val="18"/>
              </w:rPr>
              <w:t xml:space="preserve">uloženo u </w:t>
            </w:r>
            <w:r w:rsidR="00D54833" w:rsidRPr="00782D0C">
              <w:rPr>
                <w:rFonts w:ascii="Candara" w:hAnsi="Candara"/>
                <w:sz w:val="18"/>
              </w:rPr>
              <w:t>edukacij</w:t>
            </w:r>
            <w:r w:rsidR="00D54833">
              <w:rPr>
                <w:rFonts w:ascii="Candara" w:hAnsi="Candara"/>
                <w:sz w:val="18"/>
              </w:rPr>
              <w:t xml:space="preserve">u </w:t>
            </w:r>
            <w:r w:rsidRPr="00782D0C">
              <w:rPr>
                <w:rFonts w:ascii="Candara" w:hAnsi="Candara"/>
                <w:sz w:val="18"/>
              </w:rPr>
              <w:t>nastavnog osoblja (konferencije, seminari,</w:t>
            </w:r>
            <w:r w:rsidR="0055338F" w:rsidRPr="00782D0C">
              <w:rPr>
                <w:rFonts w:ascii="Candara" w:hAnsi="Candara"/>
                <w:sz w:val="18"/>
              </w:rPr>
              <w:t xml:space="preserve"> </w:t>
            </w:r>
            <w:r w:rsidRPr="00782D0C">
              <w:rPr>
                <w:rFonts w:ascii="Candara" w:hAnsi="Candara"/>
                <w:sz w:val="18"/>
              </w:rPr>
              <w:t>obuke, treninzi, itd)?</w:t>
            </w:r>
            <w:r w:rsidR="006117EB" w:rsidRPr="00782D0C">
              <w:rPr>
                <w:rFonts w:ascii="Candara" w:hAnsi="Candara"/>
                <w:sz w:val="18"/>
              </w:rPr>
              <w:t xml:space="preserve"> Prikazati i iznos po </w:t>
            </w:r>
            <w:r w:rsidR="0055338F" w:rsidRPr="00782D0C">
              <w:rPr>
                <w:rFonts w:ascii="Candara" w:hAnsi="Candara"/>
                <w:sz w:val="18"/>
              </w:rPr>
              <w:t xml:space="preserve">pojedincu </w:t>
            </w:r>
            <w:r w:rsidR="006117EB" w:rsidRPr="00782D0C">
              <w:rPr>
                <w:rFonts w:ascii="Candara" w:hAnsi="Candara"/>
                <w:sz w:val="18"/>
              </w:rPr>
              <w:t>angažovanom u nastavi.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61F7BDB1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51653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06A760CC" w14:textId="77777777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</w:tcBorders>
          </w:tcPr>
          <w:p w14:paraId="357D1B0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4" w:type="dxa"/>
          </w:tcPr>
          <w:p w14:paraId="1B836CBC" w14:textId="77777777" w:rsidR="000674BD" w:rsidRPr="00782D0C" w:rsidRDefault="000B4C00">
            <w:pPr>
              <w:pStyle w:val="TableParagraph"/>
              <w:spacing w:before="1" w:line="199" w:lineRule="exact"/>
              <w:ind w:left="107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5.5 </w:t>
            </w:r>
            <w:r w:rsidR="00B71B7C" w:rsidRPr="00782D0C">
              <w:rPr>
                <w:rFonts w:ascii="Candara" w:hAnsi="Candara"/>
                <w:b/>
                <w:sz w:val="18"/>
              </w:rPr>
              <w:t>Mentori</w:t>
            </w:r>
          </w:p>
        </w:tc>
        <w:tc>
          <w:tcPr>
            <w:tcW w:w="538" w:type="dxa"/>
          </w:tcPr>
          <w:p w14:paraId="1BEF25D1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7086" w:type="dxa"/>
          </w:tcPr>
          <w:p w14:paraId="408A7B46" w14:textId="51F95B3F" w:rsidR="000674BD" w:rsidRPr="00782D0C" w:rsidRDefault="00B71B7C">
            <w:pPr>
              <w:pStyle w:val="TableParagraph"/>
              <w:spacing w:before="1" w:line="199" w:lineRule="exact"/>
              <w:ind w:left="106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mentora na doktorskim studijama</w:t>
            </w:r>
            <w:r w:rsidR="00DE08FF" w:rsidRPr="00782D0C">
              <w:rPr>
                <w:rFonts w:ascii="Candara" w:hAnsi="Candara"/>
                <w:sz w:val="18"/>
              </w:rPr>
              <w:t xml:space="preserve"> imenovanih u toku prethodne godine</w:t>
            </w:r>
          </w:p>
        </w:tc>
        <w:tc>
          <w:tcPr>
            <w:tcW w:w="1713" w:type="dxa"/>
            <w:gridSpan w:val="9"/>
            <w:tcBorders>
              <w:right w:val="nil"/>
            </w:tcBorders>
          </w:tcPr>
          <w:p w14:paraId="1BA7F6B0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F71A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0674BD" w:rsidRPr="006F44C9" w14:paraId="1C84A350" w14:textId="77777777">
        <w:trPr>
          <w:trHeight w:val="659"/>
        </w:trPr>
        <w:tc>
          <w:tcPr>
            <w:tcW w:w="2000" w:type="dxa"/>
            <w:tcBorders>
              <w:left w:val="nil"/>
              <w:bottom w:val="single" w:sz="4" w:space="0" w:color="000000"/>
            </w:tcBorders>
          </w:tcPr>
          <w:p w14:paraId="5E3918C5" w14:textId="77777777" w:rsidR="000674BD" w:rsidRPr="001147AC" w:rsidRDefault="00B71B7C" w:rsidP="00330FB3">
            <w:pPr>
              <w:pStyle w:val="TableParagraph"/>
              <w:numPr>
                <w:ilvl w:val="0"/>
                <w:numId w:val="5"/>
              </w:numPr>
              <w:tabs>
                <w:tab w:val="left" w:pos="1847"/>
              </w:tabs>
              <w:spacing w:line="218" w:lineRule="exact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SARADNJA</w:t>
            </w:r>
            <w:r w:rsidRPr="001147AC">
              <w:rPr>
                <w:rFonts w:ascii="Candara" w:hAnsi="Candara"/>
                <w:b/>
                <w:sz w:val="18"/>
              </w:rPr>
              <w:tab/>
              <w:t>I</w:t>
            </w:r>
          </w:p>
          <w:p w14:paraId="4F783347" w14:textId="77777777" w:rsidR="000674BD" w:rsidRPr="001147AC" w:rsidRDefault="00B71B7C">
            <w:pPr>
              <w:pStyle w:val="TableParagraph"/>
              <w:spacing w:before="1"/>
              <w:ind w:left="120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MOBILNOST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14:paraId="51541258" w14:textId="77777777" w:rsidR="000674BD" w:rsidRPr="001147AC" w:rsidRDefault="000B4C00">
            <w:pPr>
              <w:pStyle w:val="TableParagraph"/>
              <w:spacing w:line="218" w:lineRule="exact"/>
              <w:ind w:left="107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6.1 </w:t>
            </w:r>
            <w:r w:rsidR="00B71B7C" w:rsidRPr="001147AC">
              <w:rPr>
                <w:rFonts w:ascii="Candara" w:hAnsi="Candara"/>
                <w:b/>
                <w:sz w:val="18"/>
              </w:rPr>
              <w:t>Saradnja</w:t>
            </w:r>
          </w:p>
        </w:tc>
        <w:tc>
          <w:tcPr>
            <w:tcW w:w="538" w:type="dxa"/>
          </w:tcPr>
          <w:p w14:paraId="215094DC" w14:textId="77777777" w:rsidR="000674BD" w:rsidRPr="001147AC" w:rsidRDefault="00B71B7C">
            <w:pPr>
              <w:pStyle w:val="TableParagraph"/>
              <w:spacing w:line="218" w:lineRule="exact"/>
              <w:ind w:left="10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</w:tcPr>
          <w:p w14:paraId="2B6B7C10" w14:textId="09C691B2" w:rsidR="000674BD" w:rsidRPr="001147AC" w:rsidRDefault="00B71B7C">
            <w:pPr>
              <w:pStyle w:val="TableParagraph"/>
              <w:ind w:left="10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Broj ostvarenih partnerstava sa visokoškolskim institucijama /lokalnim/regionalnim/ međunarodnim/naučnom dijasporom</w:t>
            </w:r>
            <w:r w:rsidR="00D54833">
              <w:rPr>
                <w:rFonts w:ascii="Candara" w:hAnsi="Candara"/>
                <w:sz w:val="18"/>
              </w:rPr>
              <w:t xml:space="preserve"> u toku posljednje godine (samoevaluacionom periodu)</w:t>
            </w:r>
          </w:p>
        </w:tc>
        <w:tc>
          <w:tcPr>
            <w:tcW w:w="427" w:type="dxa"/>
          </w:tcPr>
          <w:p w14:paraId="558337DF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412" w:type="dxa"/>
            <w:gridSpan w:val="3"/>
          </w:tcPr>
          <w:p w14:paraId="2603397C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443" w:type="dxa"/>
            <w:gridSpan w:val="3"/>
          </w:tcPr>
          <w:p w14:paraId="64C10ADC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431" w:type="dxa"/>
            <w:gridSpan w:val="2"/>
          </w:tcPr>
          <w:p w14:paraId="5CCA7855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82" w:type="dxa"/>
            <w:tcBorders>
              <w:top w:val="nil"/>
              <w:bottom w:val="nil"/>
              <w:right w:val="nil"/>
            </w:tcBorders>
          </w:tcPr>
          <w:p w14:paraId="5E77299F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</w:tbl>
    <w:p w14:paraId="2779F2C8" w14:textId="77777777" w:rsidR="000674BD" w:rsidRPr="001147AC" w:rsidRDefault="000674BD">
      <w:pPr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0C639769" w14:textId="77777777" w:rsidR="000674BD" w:rsidRPr="001147AC" w:rsidRDefault="000674BD">
      <w:pPr>
        <w:pStyle w:val="BodyText"/>
        <w:spacing w:before="3"/>
        <w:rPr>
          <w:rFonts w:ascii="Candara" w:hAnsi="Candara"/>
          <w:sz w:val="15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969"/>
        <w:gridCol w:w="533"/>
        <w:gridCol w:w="7086"/>
        <w:gridCol w:w="648"/>
        <w:gridCol w:w="720"/>
        <w:gridCol w:w="630"/>
      </w:tblGrid>
      <w:tr w:rsidR="000674BD" w:rsidRPr="006F44C9" w14:paraId="0F931432" w14:textId="77777777" w:rsidTr="00782D0C">
        <w:trPr>
          <w:trHeight w:val="220"/>
        </w:trPr>
        <w:tc>
          <w:tcPr>
            <w:tcW w:w="2000" w:type="dxa"/>
            <w:vMerge w:val="restart"/>
            <w:tcBorders>
              <w:left w:val="nil"/>
              <w:bottom w:val="dotted" w:sz="4" w:space="0" w:color="000000"/>
              <w:right w:val="dotted" w:sz="4" w:space="0" w:color="000000"/>
            </w:tcBorders>
          </w:tcPr>
          <w:p w14:paraId="63B445D3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969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E78FB7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810DB5" w14:textId="77777777" w:rsidR="000674BD" w:rsidRPr="001147AC" w:rsidRDefault="00B71B7C">
            <w:pPr>
              <w:pStyle w:val="TableParagraph"/>
              <w:spacing w:line="200" w:lineRule="exact"/>
              <w:ind w:left="9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F7DBBB" w14:textId="47E2353D" w:rsidR="000674BD" w:rsidRPr="001147AC" w:rsidRDefault="00B71B7C" w:rsidP="00D54833">
            <w:pPr>
              <w:pStyle w:val="TableParagraph"/>
              <w:spacing w:line="200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Broj ostvarenih partnerstava sa privrednim sektorom i društvenom zajednicom</w:t>
            </w:r>
            <w:r w:rsidR="00D54833">
              <w:rPr>
                <w:rFonts w:ascii="Candara" w:hAnsi="Candara"/>
                <w:sz w:val="18"/>
              </w:rPr>
              <w:t xml:space="preserve"> u toku posljednje godine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B55BE3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1B5FAAD7" w14:textId="77777777" w:rsidTr="00782D0C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87A780A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5BE21D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FE3B24" w14:textId="77777777" w:rsidR="000674BD" w:rsidRPr="00782D0C" w:rsidRDefault="00B71B7C">
            <w:pPr>
              <w:pStyle w:val="TableParagraph"/>
              <w:spacing w:line="200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2FAE4C" w14:textId="3249D6DF" w:rsidR="000674BD" w:rsidRPr="00782D0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ostalih ostvarenih partnerstava</w:t>
            </w:r>
            <w:r w:rsidR="00D54833">
              <w:rPr>
                <w:rFonts w:ascii="Candara" w:hAnsi="Candara"/>
                <w:sz w:val="18"/>
              </w:rPr>
              <w:t xml:space="preserve"> u toku posljednje godine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3E4166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29690EA9" w14:textId="77777777" w:rsidTr="00782D0C">
        <w:trPr>
          <w:trHeight w:val="217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4029CA3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3F0D67" w14:textId="77777777" w:rsidR="000674BD" w:rsidRPr="00782D0C" w:rsidRDefault="000B4C00">
            <w:pPr>
              <w:pStyle w:val="TableParagraph"/>
              <w:spacing w:line="219" w:lineRule="exact"/>
              <w:ind w:left="102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6.2 </w:t>
            </w:r>
            <w:r w:rsidR="00B71B7C" w:rsidRPr="00782D0C">
              <w:rPr>
                <w:rFonts w:ascii="Candara" w:hAnsi="Candara"/>
                <w:b/>
                <w:sz w:val="18"/>
              </w:rPr>
              <w:t>Mobilnost</w:t>
            </w: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F1DA18" w14:textId="77777777" w:rsidR="000674BD" w:rsidRPr="00782D0C" w:rsidRDefault="00B71B7C">
            <w:pPr>
              <w:pStyle w:val="TableParagraph"/>
              <w:spacing w:line="198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48B4F8" w14:textId="00FA2328" w:rsidR="000674BD" w:rsidRPr="00782D0C" w:rsidRDefault="00B71B7C" w:rsidP="00D54833">
            <w:pPr>
              <w:pStyle w:val="TableParagraph"/>
              <w:spacing w:line="198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ostvarene odlazne mobilnosti /studenti/akademsko osoblje/administracija</w:t>
            </w:r>
            <w:r w:rsidR="00D54833">
              <w:rPr>
                <w:rFonts w:ascii="Candara" w:hAnsi="Candara"/>
                <w:sz w:val="18"/>
              </w:rPr>
              <w:t xml:space="preserve"> u toku posljednje godine</w:t>
            </w:r>
          </w:p>
        </w:tc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535773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4EA9F3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DA9A95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43CC2DFC" w14:textId="77777777" w:rsidTr="00782D0C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E643CA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7731DA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C03C9B" w14:textId="77777777" w:rsidR="000674BD" w:rsidRPr="00782D0C" w:rsidRDefault="00B71B7C">
            <w:pPr>
              <w:pStyle w:val="TableParagraph"/>
              <w:spacing w:line="200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E1D9ED" w14:textId="459CD699" w:rsidR="000674BD" w:rsidRPr="00782D0C" w:rsidRDefault="00B71B7C" w:rsidP="00D54833">
            <w:pPr>
              <w:pStyle w:val="TableParagraph"/>
              <w:spacing w:line="200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ostvarene dolazne mobilnosti /studenti/akademsko osoblje/administracija</w:t>
            </w:r>
            <w:r w:rsidR="00D54833">
              <w:rPr>
                <w:rFonts w:ascii="Candara" w:hAnsi="Candara"/>
                <w:sz w:val="18"/>
              </w:rPr>
              <w:t xml:space="preserve"> u toku posljednje godine</w:t>
            </w:r>
          </w:p>
        </w:tc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724E36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2F43DC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4B2B63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1CB2F888" w14:textId="77777777" w:rsidTr="00782D0C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B0CFF28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A5568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F47CD0" w14:textId="77777777" w:rsidR="000674BD" w:rsidRPr="00782D0C" w:rsidRDefault="00B71B7C">
            <w:pPr>
              <w:pStyle w:val="TableParagraph"/>
              <w:spacing w:line="200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650B41" w14:textId="60CA18D3" w:rsidR="000674BD" w:rsidRPr="00782D0C" w:rsidRDefault="00B71B7C" w:rsidP="00D54833">
            <w:pPr>
              <w:pStyle w:val="TableParagraph"/>
              <w:spacing w:line="200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Prosječno trajanje odlazne mobilnosti /studenti/akademsko osoblje/administracija</w:t>
            </w:r>
            <w:r w:rsidR="00D54833">
              <w:rPr>
                <w:rFonts w:ascii="Candara" w:hAnsi="Candara"/>
                <w:sz w:val="18"/>
              </w:rPr>
              <w:t xml:space="preserve"> u toku posljednje godine</w:t>
            </w:r>
          </w:p>
        </w:tc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6DB8B2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5356B6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3259FC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3F9E4ECB" w14:textId="77777777" w:rsidTr="00782D0C">
        <w:trPr>
          <w:trHeight w:val="217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8F5471C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B5BE83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5A6A0E" w14:textId="77777777" w:rsidR="000674BD" w:rsidRPr="00782D0C" w:rsidRDefault="00B71B7C">
            <w:pPr>
              <w:pStyle w:val="TableParagraph"/>
              <w:spacing w:line="198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A352FB" w14:textId="2E4865C6" w:rsidR="000674BD" w:rsidRPr="00782D0C" w:rsidRDefault="00B71B7C" w:rsidP="00D54833">
            <w:pPr>
              <w:pStyle w:val="TableParagraph"/>
              <w:spacing w:line="198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Prosječno trajanje dolazne mobilnosti /studenti/akademsko osoblje/administracija</w:t>
            </w:r>
            <w:r w:rsidR="00D54833">
              <w:rPr>
                <w:rFonts w:ascii="Candara" w:hAnsi="Candara"/>
                <w:sz w:val="18"/>
              </w:rPr>
              <w:t xml:space="preserve"> u toku posljednje godine</w:t>
            </w:r>
          </w:p>
        </w:tc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B3545A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B7F38F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07A053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415226E2" w14:textId="77777777" w:rsidTr="00782D0C">
        <w:trPr>
          <w:trHeight w:val="321"/>
        </w:trPr>
        <w:tc>
          <w:tcPr>
            <w:tcW w:w="2000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74195E5" w14:textId="77777777" w:rsidR="000674BD" w:rsidRPr="001147AC" w:rsidRDefault="00B71B7C" w:rsidP="00330FB3">
            <w:pPr>
              <w:pStyle w:val="TableParagraph"/>
              <w:numPr>
                <w:ilvl w:val="0"/>
                <w:numId w:val="5"/>
              </w:numPr>
              <w:spacing w:before="1"/>
              <w:ind w:right="100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UPRAVLJANJE RESURSIMA</w:t>
            </w:r>
          </w:p>
        </w:tc>
        <w:tc>
          <w:tcPr>
            <w:tcW w:w="1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2032A1" w14:textId="77777777" w:rsidR="000674BD" w:rsidRPr="001147AC" w:rsidRDefault="000B4C00">
            <w:pPr>
              <w:pStyle w:val="TableParagraph"/>
              <w:spacing w:before="116"/>
              <w:ind w:left="102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7.1 </w:t>
            </w:r>
            <w:r w:rsidR="00B71B7C" w:rsidRPr="001147AC">
              <w:rPr>
                <w:rFonts w:ascii="Candara" w:hAnsi="Candara"/>
                <w:b/>
                <w:sz w:val="18"/>
              </w:rPr>
              <w:t>Upravljačka struktura</w:t>
            </w: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432C6B" w14:textId="77777777" w:rsidR="000674BD" w:rsidRPr="001147AC" w:rsidRDefault="00B71B7C">
            <w:pPr>
              <w:pStyle w:val="TableParagraph"/>
              <w:spacing w:before="1" w:line="199" w:lineRule="exact"/>
              <w:ind w:left="9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0BEE38" w14:textId="1B8CCA90" w:rsidR="000674BD" w:rsidRPr="001147AC" w:rsidRDefault="00B71B7C" w:rsidP="008D6624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Broj upravljačkih i organizacionih tijela</w:t>
            </w:r>
            <w:r w:rsidR="00D54833">
              <w:rPr>
                <w:rFonts w:ascii="Candara" w:hAnsi="Candara"/>
                <w:sz w:val="18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0BEC32B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72BBE2BC" w14:textId="77777777" w:rsidTr="00782D0C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5879195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CD971D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  <w:p w14:paraId="422B0715" w14:textId="77777777" w:rsidR="000674BD" w:rsidRPr="00782D0C" w:rsidRDefault="000B4C00">
            <w:pPr>
              <w:pStyle w:val="TableParagraph"/>
              <w:spacing w:before="132"/>
              <w:ind w:left="102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 xml:space="preserve">7.2 </w:t>
            </w:r>
            <w:r w:rsidR="00B71B7C" w:rsidRPr="00782D0C">
              <w:rPr>
                <w:rFonts w:ascii="Candara" w:hAnsi="Candara"/>
                <w:b/>
                <w:sz w:val="18"/>
              </w:rPr>
              <w:t>Prostorni kapaciteti i oprema</w:t>
            </w: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BB786A" w14:textId="77777777" w:rsidR="000674BD" w:rsidRPr="00782D0C" w:rsidRDefault="00B71B7C">
            <w:pPr>
              <w:pStyle w:val="TableParagraph"/>
              <w:spacing w:line="219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072E6F" w14:textId="0A95AD44" w:rsidR="000674BD" w:rsidRPr="00782D0C" w:rsidRDefault="00B71B7C" w:rsidP="00D54833">
            <w:pPr>
              <w:pStyle w:val="TableParagraph"/>
              <w:spacing w:line="219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</w:t>
            </w:r>
            <w:r w:rsidR="00D54833">
              <w:rPr>
                <w:rFonts w:ascii="Candara" w:hAnsi="Candara"/>
                <w:sz w:val="18"/>
              </w:rPr>
              <w:t xml:space="preserve"> prostornih </w:t>
            </w:r>
            <w:r w:rsidRPr="00782D0C">
              <w:rPr>
                <w:rFonts w:ascii="Candara" w:hAnsi="Candara"/>
                <w:sz w:val="18"/>
              </w:rPr>
              <w:t>jedinica za potrebe nastave i opremljenost savremenom opremom (biblioteke,</w:t>
            </w:r>
          </w:p>
          <w:p w14:paraId="348D2D72" w14:textId="77777777" w:rsidR="000674BD" w:rsidRPr="00782D0C" w:rsidRDefault="00B71B7C" w:rsidP="00D54833">
            <w:pPr>
              <w:pStyle w:val="TableParagraph"/>
              <w:spacing w:before="1" w:line="199" w:lineRule="exact"/>
              <w:ind w:left="102"/>
              <w:jc w:val="both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laboratorije, učionice, računarske sale...)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7152F14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4375B424" w14:textId="77777777" w:rsidTr="00782D0C">
        <w:trPr>
          <w:trHeight w:val="439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2CF649A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7428D0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4EA6A7" w14:textId="77777777" w:rsidR="000674BD" w:rsidRPr="00782D0C" w:rsidRDefault="00B71B7C">
            <w:pPr>
              <w:pStyle w:val="TableParagraph"/>
              <w:spacing w:line="219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5C2E82" w14:textId="77777777" w:rsidR="000674BD" w:rsidRPr="00782D0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Broj prostornih jedinica za aktivna naučna i umjetnička istraživanja i opremljenost</w:t>
            </w:r>
          </w:p>
          <w:p w14:paraId="157102E7" w14:textId="77777777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savremenom opremom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B890AF2" w14:textId="77777777" w:rsidR="000674BD" w:rsidRPr="00782D0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0674BD" w:rsidRPr="006F44C9" w14:paraId="53D43A27" w14:textId="77777777" w:rsidTr="00782D0C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58C94D5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367B5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2732F1" w14:textId="77777777" w:rsidR="000674BD" w:rsidRPr="00782D0C" w:rsidRDefault="00B71B7C">
            <w:pPr>
              <w:pStyle w:val="TableParagraph"/>
              <w:spacing w:before="1" w:line="199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DA1C13" w14:textId="2B24CC3E" w:rsidR="000674BD" w:rsidRPr="00782D0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 xml:space="preserve">Uložena sredstva </w:t>
            </w:r>
            <w:r w:rsidR="009273F3" w:rsidRPr="00782D0C">
              <w:rPr>
                <w:rFonts w:ascii="Candara" w:hAnsi="Candara"/>
                <w:sz w:val="18"/>
              </w:rPr>
              <w:t xml:space="preserve">(u EUR) </w:t>
            </w:r>
            <w:r w:rsidRPr="00782D0C">
              <w:rPr>
                <w:rFonts w:ascii="Candara" w:hAnsi="Candara"/>
                <w:sz w:val="18"/>
              </w:rPr>
              <w:t>za unapređenje prostornih kapaciteta i opreme</w:t>
            </w:r>
            <w:r w:rsidR="000A517C">
              <w:rPr>
                <w:rFonts w:ascii="Candara" w:hAnsi="Candara"/>
                <w:sz w:val="18"/>
              </w:rPr>
              <w:t xml:space="preserve"> </w:t>
            </w:r>
            <w:r w:rsidR="00D54833">
              <w:rPr>
                <w:rFonts w:ascii="Candara" w:hAnsi="Candara"/>
                <w:sz w:val="18"/>
              </w:rPr>
              <w:t xml:space="preserve"> u toku posljednje godine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A73B42F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6F44C9" w:rsidRPr="006F44C9" w14:paraId="14B7E737" w14:textId="77777777" w:rsidTr="00782D0C">
        <w:trPr>
          <w:trHeight w:val="438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FC7CFA0" w14:textId="77777777" w:rsidR="006F44C9" w:rsidRPr="00782D0C" w:rsidRDefault="006F44C9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74DE59" w14:textId="77777777" w:rsidR="006F44C9" w:rsidRPr="00782D0C" w:rsidRDefault="006F44C9">
            <w:pPr>
              <w:pStyle w:val="TableParagraph"/>
              <w:rPr>
                <w:rFonts w:ascii="Candara" w:hAnsi="Candara"/>
                <w:sz w:val="18"/>
              </w:rPr>
            </w:pPr>
          </w:p>
          <w:p w14:paraId="4183097F" w14:textId="77777777" w:rsidR="006F44C9" w:rsidRPr="00782D0C" w:rsidRDefault="006F44C9">
            <w:pPr>
              <w:pStyle w:val="TableParagraph"/>
              <w:rPr>
                <w:rFonts w:ascii="Candara" w:hAnsi="Candara"/>
                <w:sz w:val="18"/>
              </w:rPr>
            </w:pPr>
          </w:p>
          <w:p w14:paraId="5B102F11" w14:textId="77777777" w:rsidR="006F44C9" w:rsidRPr="00782D0C" w:rsidRDefault="006F44C9">
            <w:pPr>
              <w:pStyle w:val="TableParagraph"/>
              <w:spacing w:before="6"/>
              <w:rPr>
                <w:rFonts w:ascii="Candara" w:hAnsi="Candara"/>
              </w:rPr>
            </w:pPr>
          </w:p>
          <w:p w14:paraId="16EA8887" w14:textId="77777777" w:rsidR="006F44C9" w:rsidRPr="00782D0C" w:rsidRDefault="006F44C9">
            <w:pPr>
              <w:pStyle w:val="TableParagraph"/>
              <w:ind w:left="102"/>
              <w:rPr>
                <w:rFonts w:ascii="Candara" w:hAnsi="Candara"/>
                <w:b/>
                <w:sz w:val="18"/>
              </w:rPr>
            </w:pPr>
            <w:r w:rsidRPr="00782D0C">
              <w:rPr>
                <w:rFonts w:ascii="Candara" w:hAnsi="Candara"/>
                <w:b/>
                <w:sz w:val="18"/>
              </w:rPr>
              <w:t>7.3 Informacioni sistem</w:t>
            </w: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84655B" w14:textId="77777777" w:rsidR="006F44C9" w:rsidRPr="00782D0C" w:rsidRDefault="006F44C9">
            <w:pPr>
              <w:pStyle w:val="TableParagraph"/>
              <w:spacing w:line="219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312461" w14:textId="3A333CA7" w:rsidR="006F44C9" w:rsidRPr="00782D0C" w:rsidRDefault="006F44C9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Iskazati redovnost u objavljivanju informacija/aktuelnosti koje se tiču</w:t>
            </w:r>
          </w:p>
          <w:p w14:paraId="104D92A7" w14:textId="0680F76E" w:rsidR="006F44C9" w:rsidRPr="00782D0C" w:rsidRDefault="006F44C9" w:rsidP="00782D0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univerzitetske jedinice</w:t>
            </w:r>
            <w:r w:rsidRPr="00782D0C">
              <w:rPr>
                <w:rStyle w:val="FootnoteReference"/>
                <w:rFonts w:ascii="Candara" w:hAnsi="Candara"/>
                <w:sz w:val="18"/>
              </w:rPr>
              <w:footnoteReference w:id="8"/>
            </w:r>
            <w:r w:rsidR="00782D0C">
              <w:rPr>
                <w:rFonts w:ascii="Candara" w:hAnsi="Candara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F58B359" w14:textId="660388B3" w:rsidR="006F44C9" w:rsidRPr="00782D0C" w:rsidRDefault="00782D0C">
            <w:pPr>
              <w:pStyle w:val="TableParagraph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visok n.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8E51A05" w14:textId="0C18EE9D" w:rsidR="006F44C9" w:rsidRPr="00782D0C" w:rsidRDefault="00782D0C">
            <w:pPr>
              <w:pStyle w:val="TableParagraph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srednji n.</w:t>
            </w: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AFFDC6D" w14:textId="3947D48B" w:rsidR="006F44C9" w:rsidRPr="00782D0C" w:rsidRDefault="00782D0C" w:rsidP="00782D0C">
            <w:pPr>
              <w:pStyle w:val="TableParagraph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 xml:space="preserve">nizak n. </w:t>
            </w:r>
          </w:p>
        </w:tc>
      </w:tr>
      <w:tr w:rsidR="006F44C9" w:rsidRPr="006F44C9" w14:paraId="3D21CD5B" w14:textId="77777777" w:rsidTr="00782D0C">
        <w:trPr>
          <w:trHeight w:val="441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E8DA2F8" w14:textId="77777777" w:rsidR="006F44C9" w:rsidRPr="00782D0C" w:rsidRDefault="006F44C9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B1BA6A" w14:textId="77777777" w:rsidR="006F44C9" w:rsidRPr="00782D0C" w:rsidRDefault="006F44C9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4968CC" w14:textId="24E2F49C" w:rsidR="006F44C9" w:rsidRPr="00782D0C" w:rsidRDefault="006F44C9">
            <w:pPr>
              <w:pStyle w:val="TableParagraph"/>
              <w:spacing w:before="1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B9C928" w14:textId="015396B3" w:rsidR="006F44C9" w:rsidRPr="00782D0C" w:rsidRDefault="006F44C9">
            <w:pPr>
              <w:pStyle w:val="TableParagraph"/>
              <w:spacing w:line="201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Iskazati u kojoj mjeri se ažuriraju podaci i informacije na sajtu (stranici fakultetske jedinice)</w:t>
            </w:r>
            <w:r w:rsidRPr="00782D0C">
              <w:rPr>
                <w:rStyle w:val="FootnoteReference"/>
                <w:rFonts w:ascii="Candara" w:hAnsi="Candara"/>
                <w:sz w:val="18"/>
              </w:rPr>
              <w:footnoteReference w:id="9"/>
            </w:r>
          </w:p>
        </w:tc>
        <w:tc>
          <w:tcPr>
            <w:tcW w:w="6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59CB996" w14:textId="031A4882" w:rsidR="006F44C9" w:rsidRPr="00782D0C" w:rsidRDefault="00782D0C">
            <w:pPr>
              <w:pStyle w:val="TableParagraph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visok n.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888A7D4" w14:textId="35AADB43" w:rsidR="006F44C9" w:rsidRPr="00782D0C" w:rsidRDefault="00782D0C">
            <w:pPr>
              <w:pStyle w:val="TableParagraph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srednji n.</w:t>
            </w: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366E311" w14:textId="4CC47A10" w:rsidR="006F44C9" w:rsidRPr="00782D0C" w:rsidRDefault="00782D0C">
            <w:pPr>
              <w:pStyle w:val="TableParagraph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nizak n.</w:t>
            </w:r>
          </w:p>
        </w:tc>
      </w:tr>
      <w:tr w:rsidR="000674BD" w:rsidRPr="006F44C9" w14:paraId="615E8831" w14:textId="77777777" w:rsidTr="00782D0C">
        <w:trPr>
          <w:trHeight w:val="218"/>
        </w:trPr>
        <w:tc>
          <w:tcPr>
            <w:tcW w:w="2000" w:type="dxa"/>
            <w:vMerge w:val="restart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CFEF27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</w:tc>
        <w:tc>
          <w:tcPr>
            <w:tcW w:w="196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1695DE" w14:textId="77777777" w:rsidR="000674BD" w:rsidRPr="001147AC" w:rsidRDefault="000674BD">
            <w:pPr>
              <w:pStyle w:val="TableParagraph"/>
              <w:rPr>
                <w:rFonts w:ascii="Candara" w:hAnsi="Candara"/>
                <w:sz w:val="18"/>
              </w:rPr>
            </w:pPr>
          </w:p>
          <w:p w14:paraId="2580324D" w14:textId="77777777" w:rsidR="000674BD" w:rsidRPr="001147AC" w:rsidRDefault="000674BD">
            <w:pPr>
              <w:pStyle w:val="TableParagraph"/>
              <w:spacing w:before="9"/>
              <w:rPr>
                <w:rFonts w:ascii="Candara" w:hAnsi="Candara"/>
                <w:sz w:val="21"/>
              </w:rPr>
            </w:pPr>
          </w:p>
          <w:p w14:paraId="421686D8" w14:textId="77777777" w:rsidR="000674BD" w:rsidRPr="001147AC" w:rsidRDefault="000B4C00">
            <w:pPr>
              <w:pStyle w:val="TableParagraph"/>
              <w:ind w:left="8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 xml:space="preserve">7.4 </w:t>
            </w:r>
            <w:r w:rsidR="00B71B7C" w:rsidRPr="001147AC">
              <w:rPr>
                <w:rFonts w:ascii="Candara" w:hAnsi="Candara"/>
                <w:b/>
                <w:sz w:val="18"/>
              </w:rPr>
              <w:t>Finansiranje</w:t>
            </w: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3FE242" w14:textId="77777777" w:rsidR="000674BD" w:rsidRPr="001147AC" w:rsidRDefault="00B71B7C">
            <w:pPr>
              <w:pStyle w:val="TableParagraph"/>
              <w:spacing w:line="198" w:lineRule="exact"/>
              <w:ind w:left="9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D7FD5B" w14:textId="77777777" w:rsidR="000674BD" w:rsidRPr="001147AC" w:rsidRDefault="00B71B7C">
            <w:pPr>
              <w:pStyle w:val="TableParagraph"/>
              <w:spacing w:line="198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Procenat finansiranja od studenata u odnosu na ukupni budžet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F1F5DCF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44C98C03" w14:textId="77777777" w:rsidTr="00782D0C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29BB04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C61332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DB2DA0" w14:textId="77777777" w:rsidR="000674BD" w:rsidRPr="00782D0C" w:rsidRDefault="00B71B7C">
            <w:pPr>
              <w:pStyle w:val="TableParagraph"/>
              <w:spacing w:before="1" w:line="200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72100B" w14:textId="77777777" w:rsidR="000674BD" w:rsidRPr="00782D0C" w:rsidRDefault="00B71B7C">
            <w:pPr>
              <w:pStyle w:val="TableParagraph"/>
              <w:spacing w:before="1" w:line="200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finansiranja od tržišta u odnosu na ukupni budžet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7DE4353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6206F23C" w14:textId="77777777" w:rsidTr="00782D0C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30D2629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7DA8EB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C617CA" w14:textId="77777777" w:rsidR="000674BD" w:rsidRPr="00782D0C" w:rsidRDefault="00B71B7C">
            <w:pPr>
              <w:pStyle w:val="TableParagraph"/>
              <w:spacing w:line="200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8B77C1" w14:textId="77777777" w:rsidR="000674BD" w:rsidRPr="00782D0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finansiranja od projekata u odnosu na ukupni budžet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C7DD2A5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2CBA1AF2" w14:textId="77777777" w:rsidTr="00782D0C">
        <w:trPr>
          <w:trHeight w:val="220"/>
        </w:trPr>
        <w:tc>
          <w:tcPr>
            <w:tcW w:w="200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F87D006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44430E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CD57DC" w14:textId="77777777" w:rsidR="000674BD" w:rsidRPr="00782D0C" w:rsidRDefault="00B71B7C">
            <w:pPr>
              <w:pStyle w:val="TableParagraph"/>
              <w:spacing w:line="200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B082B7" w14:textId="77777777" w:rsidR="000674BD" w:rsidRPr="00782D0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ostalih oblika finansiranja u odnosu na ukupni budžet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393809E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00E1B5D4" w14:textId="77777777" w:rsidTr="00782D0C">
        <w:trPr>
          <w:trHeight w:val="218"/>
        </w:trPr>
        <w:tc>
          <w:tcPr>
            <w:tcW w:w="200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AA87ED1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D160E04" w14:textId="77777777" w:rsidR="000674BD" w:rsidRPr="00782D0C" w:rsidRDefault="000674BD">
            <w:pPr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246D1F" w14:textId="77777777" w:rsidR="000674BD" w:rsidRPr="00782D0C" w:rsidRDefault="00B71B7C">
            <w:pPr>
              <w:pStyle w:val="TableParagraph"/>
              <w:spacing w:line="198" w:lineRule="exact"/>
              <w:ind w:left="97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5</w:t>
            </w:r>
          </w:p>
        </w:tc>
        <w:tc>
          <w:tcPr>
            <w:tcW w:w="70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7B048C" w14:textId="77777777" w:rsidR="000674BD" w:rsidRPr="00782D0C" w:rsidRDefault="00B71B7C">
            <w:pPr>
              <w:pStyle w:val="TableParagraph"/>
              <w:spacing w:line="198" w:lineRule="exact"/>
              <w:ind w:left="102"/>
              <w:rPr>
                <w:rFonts w:ascii="Candara" w:hAnsi="Candara"/>
                <w:sz w:val="18"/>
              </w:rPr>
            </w:pPr>
            <w:r w:rsidRPr="00782D0C">
              <w:rPr>
                <w:rFonts w:ascii="Candara" w:hAnsi="Candara"/>
                <w:sz w:val="18"/>
              </w:rPr>
              <w:t>Procenat izdvajanja za istraživanje od ukupnog budžeta</w:t>
            </w:r>
          </w:p>
        </w:tc>
        <w:tc>
          <w:tcPr>
            <w:tcW w:w="19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C6A30DF" w14:textId="77777777" w:rsidR="000674BD" w:rsidRPr="00782D0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</w:tbl>
    <w:p w14:paraId="6E093F2F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73C9DE9D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226E3209" w14:textId="77777777" w:rsidR="000674BD" w:rsidRPr="001147AC" w:rsidRDefault="000674BD">
      <w:pPr>
        <w:pStyle w:val="BodyText"/>
        <w:spacing w:before="3"/>
        <w:rPr>
          <w:rFonts w:ascii="Candara" w:hAnsi="Candara"/>
          <w:sz w:val="17"/>
        </w:rPr>
      </w:pPr>
    </w:p>
    <w:p w14:paraId="788246A0" w14:textId="77777777" w:rsidR="000674BD" w:rsidRPr="001147AC" w:rsidRDefault="00B71B7C">
      <w:pPr>
        <w:ind w:left="652"/>
        <w:rPr>
          <w:rFonts w:ascii="Candara" w:hAnsi="Candara"/>
          <w:i/>
          <w:sz w:val="18"/>
        </w:rPr>
      </w:pPr>
      <w:r w:rsidRPr="001147AC">
        <w:rPr>
          <w:rFonts w:ascii="Candara" w:hAnsi="Candara"/>
          <w:i/>
          <w:sz w:val="18"/>
        </w:rPr>
        <w:t>Napomena: Organizacione jedinice mogu, u slučaju procjene, tabelu dopuniti i dodatnim INDIKATORIMA, a prema definisanim STANDARDIMA.</w:t>
      </w:r>
    </w:p>
    <w:p w14:paraId="38DC73A4" w14:textId="77777777" w:rsidR="000674BD" w:rsidRPr="001147AC" w:rsidRDefault="000674BD">
      <w:pPr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7C4D3CCE" w14:textId="77777777" w:rsidR="000674BD" w:rsidRPr="001147AC" w:rsidRDefault="000674BD">
      <w:pPr>
        <w:pStyle w:val="BodyText"/>
        <w:spacing w:before="9" w:after="1"/>
        <w:rPr>
          <w:rFonts w:ascii="Candara" w:hAnsi="Candara"/>
          <w:sz w:val="14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82"/>
        <w:gridCol w:w="711"/>
        <w:gridCol w:w="855"/>
        <w:gridCol w:w="855"/>
        <w:gridCol w:w="850"/>
        <w:gridCol w:w="1452"/>
      </w:tblGrid>
      <w:tr w:rsidR="000674BD" w:rsidRPr="006F44C9" w14:paraId="3E3CB024" w14:textId="77777777">
        <w:trPr>
          <w:trHeight w:val="217"/>
        </w:trPr>
        <w:tc>
          <w:tcPr>
            <w:tcW w:w="3973" w:type="dxa"/>
            <w:tcBorders>
              <w:left w:val="nil"/>
              <w:bottom w:val="dotted" w:sz="4" w:space="0" w:color="000000"/>
              <w:right w:val="dotted" w:sz="4" w:space="0" w:color="000000"/>
            </w:tcBorders>
            <w:shd w:val="clear" w:color="auto" w:fill="D4DCE3"/>
          </w:tcPr>
          <w:p w14:paraId="3A22B00F" w14:textId="77777777" w:rsidR="000674BD" w:rsidRPr="001147AC" w:rsidRDefault="00B71B7C">
            <w:pPr>
              <w:pStyle w:val="TableParagraph"/>
              <w:spacing w:line="198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NAZIV STANDARDA</w:t>
            </w:r>
          </w:p>
        </w:tc>
        <w:tc>
          <w:tcPr>
            <w:tcW w:w="5705" w:type="dxa"/>
            <w:gridSpan w:val="6"/>
            <w:tcBorders>
              <w:left w:val="dotted" w:sz="4" w:space="0" w:color="000000"/>
              <w:bottom w:val="dotted" w:sz="4" w:space="0" w:color="000000"/>
            </w:tcBorders>
            <w:shd w:val="clear" w:color="auto" w:fill="D4DCE3"/>
          </w:tcPr>
          <w:p w14:paraId="5FC907CA" w14:textId="77777777" w:rsidR="000674BD" w:rsidRPr="001147AC" w:rsidRDefault="00B71B7C">
            <w:pPr>
              <w:pStyle w:val="TableParagraph"/>
              <w:spacing w:line="198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UNAPREĐENJE KULTURE KVALITETA I AKADEMSKOG INTEGRITETA</w:t>
            </w:r>
          </w:p>
        </w:tc>
      </w:tr>
      <w:tr w:rsidR="000674BD" w:rsidRPr="006F44C9" w14:paraId="6FE0D6BB" w14:textId="77777777">
        <w:trPr>
          <w:trHeight w:val="220"/>
        </w:trPr>
        <w:tc>
          <w:tcPr>
            <w:tcW w:w="397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93E342A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70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263F5FE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611803C1" w14:textId="77777777">
        <w:trPr>
          <w:trHeight w:val="438"/>
        </w:trPr>
        <w:tc>
          <w:tcPr>
            <w:tcW w:w="397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F9AAC63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DOBRE STRANE</w:t>
            </w:r>
          </w:p>
        </w:tc>
        <w:tc>
          <w:tcPr>
            <w:tcW w:w="570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BD40D89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611812CD" w14:textId="77777777">
        <w:trPr>
          <w:trHeight w:val="441"/>
        </w:trPr>
        <w:tc>
          <w:tcPr>
            <w:tcW w:w="397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154EBC9" w14:textId="77777777" w:rsidR="000674BD" w:rsidRPr="001147AC" w:rsidRDefault="00B71B7C">
            <w:pPr>
              <w:pStyle w:val="TableParagraph"/>
              <w:spacing w:before="1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LOŠE STRANE/SLABOSTI</w:t>
            </w:r>
          </w:p>
        </w:tc>
        <w:tc>
          <w:tcPr>
            <w:tcW w:w="570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1E674B4" w14:textId="77777777" w:rsidR="000674BD" w:rsidRPr="001147AC" w:rsidRDefault="00B71B7C">
            <w:pPr>
              <w:pStyle w:val="TableParagraph"/>
              <w:spacing w:before="1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3C1F7272" w14:textId="77777777">
        <w:trPr>
          <w:trHeight w:val="657"/>
        </w:trPr>
        <w:tc>
          <w:tcPr>
            <w:tcW w:w="397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3963483" w14:textId="77777777" w:rsidR="000674BD" w:rsidRPr="001147AC" w:rsidRDefault="00B71B7C">
            <w:pPr>
              <w:pStyle w:val="TableParagraph"/>
              <w:ind w:left="103" w:right="98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ZA PREVAZILAŽENJE LOŠIH STRANA/SLABOSTI</w:t>
            </w:r>
          </w:p>
        </w:tc>
        <w:tc>
          <w:tcPr>
            <w:tcW w:w="570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46970F6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4FBB0A6E" w14:textId="77777777">
        <w:trPr>
          <w:trHeight w:val="441"/>
        </w:trPr>
        <w:tc>
          <w:tcPr>
            <w:tcW w:w="3973" w:type="dxa"/>
            <w:tcBorders>
              <w:top w:val="dotted" w:sz="4" w:space="0" w:color="000000"/>
              <w:left w:val="nil"/>
              <w:right w:val="dotted" w:sz="4" w:space="0" w:color="000000"/>
            </w:tcBorders>
          </w:tcPr>
          <w:p w14:paraId="1D765A88" w14:textId="77777777" w:rsidR="000674BD" w:rsidRPr="001147AC" w:rsidRDefault="00B71B7C">
            <w:pPr>
              <w:pStyle w:val="TableParagraph"/>
              <w:spacing w:before="1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OCJENA ISPUNJENOSTI</w:t>
            </w:r>
          </w:p>
        </w:tc>
        <w:tc>
          <w:tcPr>
            <w:tcW w:w="982" w:type="dxa"/>
            <w:tcBorders>
              <w:top w:val="dotted" w:sz="4" w:space="0" w:color="000000"/>
              <w:left w:val="dotted" w:sz="4" w:space="0" w:color="000000"/>
            </w:tcBorders>
          </w:tcPr>
          <w:p w14:paraId="607BC216" w14:textId="77777777" w:rsidR="000674BD" w:rsidRPr="001147AC" w:rsidRDefault="00B71B7C">
            <w:pPr>
              <w:pStyle w:val="TableParagraph"/>
              <w:spacing w:before="1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711" w:type="dxa"/>
            <w:tcBorders>
              <w:top w:val="dotted" w:sz="4" w:space="0" w:color="000000"/>
            </w:tcBorders>
          </w:tcPr>
          <w:p w14:paraId="06D1A60E" w14:textId="77777777" w:rsidR="000674BD" w:rsidRPr="001147AC" w:rsidRDefault="00B71B7C">
            <w:pPr>
              <w:pStyle w:val="TableParagraph"/>
              <w:spacing w:before="1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855" w:type="dxa"/>
            <w:tcBorders>
              <w:top w:val="dotted" w:sz="4" w:space="0" w:color="000000"/>
            </w:tcBorders>
          </w:tcPr>
          <w:p w14:paraId="33DC1551" w14:textId="77777777" w:rsidR="000674BD" w:rsidRPr="001147AC" w:rsidRDefault="00B71B7C">
            <w:pPr>
              <w:pStyle w:val="TableParagraph"/>
              <w:spacing w:before="1"/>
              <w:ind w:left="9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855" w:type="dxa"/>
            <w:tcBorders>
              <w:top w:val="dotted" w:sz="4" w:space="0" w:color="000000"/>
            </w:tcBorders>
          </w:tcPr>
          <w:p w14:paraId="1D2AA10A" w14:textId="77777777" w:rsidR="000674BD" w:rsidRPr="001147AC" w:rsidRDefault="00B71B7C">
            <w:pPr>
              <w:pStyle w:val="TableParagraph"/>
              <w:spacing w:before="1"/>
              <w:ind w:left="98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850" w:type="dxa"/>
            <w:tcBorders>
              <w:top w:val="dotted" w:sz="4" w:space="0" w:color="000000"/>
            </w:tcBorders>
          </w:tcPr>
          <w:p w14:paraId="0770C398" w14:textId="77777777" w:rsidR="000674BD" w:rsidRPr="001147AC" w:rsidRDefault="00B71B7C">
            <w:pPr>
              <w:pStyle w:val="TableParagraph"/>
              <w:spacing w:before="1"/>
              <w:ind w:left="10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1452" w:type="dxa"/>
            <w:tcBorders>
              <w:top w:val="dotted" w:sz="4" w:space="0" w:color="000000"/>
            </w:tcBorders>
          </w:tcPr>
          <w:p w14:paraId="0C0C5239" w14:textId="77777777" w:rsidR="000674BD" w:rsidRPr="001147AC" w:rsidRDefault="00B71B7C">
            <w:pPr>
              <w:pStyle w:val="TableParagraph"/>
              <w:spacing w:before="1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5</w:t>
            </w:r>
          </w:p>
        </w:tc>
      </w:tr>
      <w:tr w:rsidR="000674BD" w:rsidRPr="006F44C9" w14:paraId="69235D40" w14:textId="77777777">
        <w:trPr>
          <w:trHeight w:val="345"/>
        </w:trPr>
        <w:tc>
          <w:tcPr>
            <w:tcW w:w="3973" w:type="dxa"/>
            <w:tcBorders>
              <w:left w:val="nil"/>
              <w:right w:val="dotted" w:sz="4" w:space="0" w:color="000000"/>
            </w:tcBorders>
          </w:tcPr>
          <w:p w14:paraId="558C00DE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NIVO ISPUNJENOSTI ZAHTJEVA</w:t>
            </w:r>
          </w:p>
        </w:tc>
        <w:tc>
          <w:tcPr>
            <w:tcW w:w="982" w:type="dxa"/>
            <w:tcBorders>
              <w:left w:val="dotted" w:sz="4" w:space="0" w:color="000000"/>
            </w:tcBorders>
          </w:tcPr>
          <w:p w14:paraId="770A157E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</w:t>
            </w:r>
          </w:p>
        </w:tc>
        <w:tc>
          <w:tcPr>
            <w:tcW w:w="711" w:type="dxa"/>
          </w:tcPr>
          <w:p w14:paraId="58E7829A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</w:t>
            </w:r>
          </w:p>
        </w:tc>
        <w:tc>
          <w:tcPr>
            <w:tcW w:w="1710" w:type="dxa"/>
            <w:gridSpan w:val="2"/>
          </w:tcPr>
          <w:p w14:paraId="448A234A" w14:textId="77777777" w:rsidR="000674BD" w:rsidRPr="001147AC" w:rsidRDefault="00B71B7C">
            <w:pPr>
              <w:pStyle w:val="TableParagraph"/>
              <w:spacing w:line="219" w:lineRule="exact"/>
              <w:ind w:left="9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III</w:t>
            </w:r>
          </w:p>
        </w:tc>
        <w:tc>
          <w:tcPr>
            <w:tcW w:w="2302" w:type="dxa"/>
            <w:gridSpan w:val="2"/>
          </w:tcPr>
          <w:p w14:paraId="0278A374" w14:textId="77777777" w:rsidR="000674BD" w:rsidRPr="001147AC" w:rsidRDefault="00B71B7C">
            <w:pPr>
              <w:pStyle w:val="TableParagraph"/>
              <w:spacing w:line="219" w:lineRule="exact"/>
              <w:ind w:left="10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IV</w:t>
            </w:r>
          </w:p>
        </w:tc>
      </w:tr>
      <w:tr w:rsidR="000674BD" w:rsidRPr="006F44C9" w14:paraId="65932FFF" w14:textId="77777777">
        <w:trPr>
          <w:trHeight w:val="441"/>
        </w:trPr>
        <w:tc>
          <w:tcPr>
            <w:tcW w:w="3973" w:type="dxa"/>
            <w:tcBorders>
              <w:left w:val="nil"/>
              <w:right w:val="dotted" w:sz="4" w:space="0" w:color="000000"/>
            </w:tcBorders>
          </w:tcPr>
          <w:p w14:paraId="0CBD3E5E" w14:textId="77777777" w:rsidR="000674BD" w:rsidRPr="001147AC" w:rsidRDefault="00B71B7C">
            <w:pPr>
              <w:pStyle w:val="TableParagraph"/>
              <w:spacing w:before="1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OCJENA ISPUNJENOSTI</w:t>
            </w:r>
          </w:p>
        </w:tc>
        <w:tc>
          <w:tcPr>
            <w:tcW w:w="5705" w:type="dxa"/>
            <w:gridSpan w:val="6"/>
            <w:tcBorders>
              <w:left w:val="dotted" w:sz="4" w:space="0" w:color="000000"/>
            </w:tcBorders>
          </w:tcPr>
          <w:p w14:paraId="530E45A8" w14:textId="77777777" w:rsidR="000674BD" w:rsidRPr="001147AC" w:rsidRDefault="00B71B7C">
            <w:pPr>
              <w:pStyle w:val="TableParagraph"/>
              <w:spacing w:before="1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65B46992" w14:textId="77777777">
        <w:trPr>
          <w:trHeight w:val="438"/>
        </w:trPr>
        <w:tc>
          <w:tcPr>
            <w:tcW w:w="3973" w:type="dxa"/>
            <w:tcBorders>
              <w:left w:val="nil"/>
              <w:bottom w:val="dotted" w:sz="4" w:space="0" w:color="000000"/>
              <w:right w:val="dotted" w:sz="4" w:space="0" w:color="000000"/>
            </w:tcBorders>
          </w:tcPr>
          <w:p w14:paraId="5AA52E0A" w14:textId="77777777" w:rsidR="000674BD" w:rsidRPr="001147AC" w:rsidRDefault="00B71B7C">
            <w:pPr>
              <w:pStyle w:val="TableParagraph"/>
              <w:spacing w:line="218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NIVO ISPUNJENOSTI</w:t>
            </w:r>
          </w:p>
          <w:p w14:paraId="0DE41EC3" w14:textId="77777777" w:rsidR="000674BD" w:rsidRPr="001147AC" w:rsidRDefault="00B71B7C">
            <w:pPr>
              <w:pStyle w:val="TableParagraph"/>
              <w:spacing w:line="201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ZAHTJEVA</w:t>
            </w:r>
          </w:p>
        </w:tc>
        <w:tc>
          <w:tcPr>
            <w:tcW w:w="5705" w:type="dxa"/>
            <w:gridSpan w:val="6"/>
            <w:tcBorders>
              <w:left w:val="dotted" w:sz="4" w:space="0" w:color="000000"/>
              <w:bottom w:val="dotted" w:sz="4" w:space="0" w:color="000000"/>
            </w:tcBorders>
          </w:tcPr>
          <w:p w14:paraId="037CCC40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239674F1" w14:textId="77777777">
        <w:trPr>
          <w:trHeight w:val="220"/>
        </w:trPr>
        <w:tc>
          <w:tcPr>
            <w:tcW w:w="397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542FA54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KOMISIJE</w:t>
            </w:r>
          </w:p>
        </w:tc>
        <w:tc>
          <w:tcPr>
            <w:tcW w:w="570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58A3EC3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</w:tbl>
    <w:p w14:paraId="5E10FA92" w14:textId="77777777" w:rsidR="000674BD" w:rsidRPr="001147AC" w:rsidRDefault="000674BD">
      <w:pPr>
        <w:spacing w:line="200" w:lineRule="exact"/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4C6995A5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099EB648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28C3ABBE" w14:textId="77777777" w:rsidR="000674BD" w:rsidRPr="001147AC" w:rsidRDefault="000674BD">
      <w:pPr>
        <w:pStyle w:val="BodyText"/>
        <w:spacing w:before="10"/>
        <w:rPr>
          <w:rFonts w:ascii="Candara" w:hAnsi="Candara"/>
          <w:sz w:val="13"/>
        </w:rPr>
      </w:pPr>
    </w:p>
    <w:tbl>
      <w:tblPr>
        <w:tblW w:w="0" w:type="auto"/>
        <w:tblInd w:w="5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82"/>
        <w:gridCol w:w="852"/>
        <w:gridCol w:w="713"/>
        <w:gridCol w:w="797"/>
        <w:gridCol w:w="689"/>
        <w:gridCol w:w="1087"/>
      </w:tblGrid>
      <w:tr w:rsidR="000674BD" w:rsidRPr="006F44C9" w14:paraId="1733315D" w14:textId="77777777">
        <w:trPr>
          <w:trHeight w:val="220"/>
        </w:trPr>
        <w:tc>
          <w:tcPr>
            <w:tcW w:w="3973" w:type="dxa"/>
            <w:tcBorders>
              <w:left w:val="nil"/>
            </w:tcBorders>
            <w:shd w:val="clear" w:color="auto" w:fill="D4DCE3"/>
          </w:tcPr>
          <w:p w14:paraId="75A06BB7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NAZIV STANDARDA</w:t>
            </w:r>
          </w:p>
        </w:tc>
        <w:tc>
          <w:tcPr>
            <w:tcW w:w="5120" w:type="dxa"/>
            <w:gridSpan w:val="6"/>
            <w:tcBorders>
              <w:right w:val="single" w:sz="4" w:space="0" w:color="000000"/>
            </w:tcBorders>
            <w:shd w:val="clear" w:color="auto" w:fill="D4DCE3"/>
          </w:tcPr>
          <w:p w14:paraId="26514790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NASTAVA</w:t>
            </w:r>
          </w:p>
        </w:tc>
      </w:tr>
      <w:tr w:rsidR="000674BD" w:rsidRPr="006F44C9" w14:paraId="66F83C46" w14:textId="77777777">
        <w:trPr>
          <w:trHeight w:val="220"/>
        </w:trPr>
        <w:tc>
          <w:tcPr>
            <w:tcW w:w="3973" w:type="dxa"/>
            <w:tcBorders>
              <w:left w:val="nil"/>
            </w:tcBorders>
          </w:tcPr>
          <w:p w14:paraId="21F96C4B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120" w:type="dxa"/>
            <w:gridSpan w:val="6"/>
            <w:tcBorders>
              <w:right w:val="single" w:sz="4" w:space="0" w:color="000000"/>
            </w:tcBorders>
          </w:tcPr>
          <w:p w14:paraId="78BC32DD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53183CFD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5C2D2A29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DOBRE STRANE</w:t>
            </w:r>
          </w:p>
        </w:tc>
        <w:tc>
          <w:tcPr>
            <w:tcW w:w="5120" w:type="dxa"/>
            <w:gridSpan w:val="6"/>
            <w:tcBorders>
              <w:right w:val="single" w:sz="4" w:space="0" w:color="000000"/>
            </w:tcBorders>
          </w:tcPr>
          <w:p w14:paraId="4BB753D7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5BB25346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63E8A69A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LOSE STRANE/SLABOSTI</w:t>
            </w:r>
          </w:p>
        </w:tc>
        <w:tc>
          <w:tcPr>
            <w:tcW w:w="5120" w:type="dxa"/>
            <w:gridSpan w:val="6"/>
            <w:tcBorders>
              <w:right w:val="single" w:sz="4" w:space="0" w:color="000000"/>
            </w:tcBorders>
          </w:tcPr>
          <w:p w14:paraId="6F4C42FA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381C9400" w14:textId="77777777">
        <w:trPr>
          <w:trHeight w:val="660"/>
        </w:trPr>
        <w:tc>
          <w:tcPr>
            <w:tcW w:w="3973" w:type="dxa"/>
            <w:tcBorders>
              <w:left w:val="nil"/>
            </w:tcBorders>
          </w:tcPr>
          <w:p w14:paraId="63319858" w14:textId="77777777" w:rsidR="000674BD" w:rsidRPr="001147AC" w:rsidRDefault="00B71B7C">
            <w:pPr>
              <w:pStyle w:val="TableParagraph"/>
              <w:ind w:left="103" w:right="98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ZA PREVAZILAŽENJE LOŠIH STRANA/SLABOSTI</w:t>
            </w:r>
          </w:p>
        </w:tc>
        <w:tc>
          <w:tcPr>
            <w:tcW w:w="5120" w:type="dxa"/>
            <w:gridSpan w:val="6"/>
            <w:tcBorders>
              <w:right w:val="single" w:sz="4" w:space="0" w:color="000000"/>
            </w:tcBorders>
          </w:tcPr>
          <w:p w14:paraId="00AE41BD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329B2126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3B66A183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OCJENA ISPUNJENOSTI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14:paraId="6B4EF7E7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4F89468A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063EC14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14:paraId="7464B432" w14:textId="77777777" w:rsidR="000674BD" w:rsidRPr="001147AC" w:rsidRDefault="00B71B7C">
            <w:pPr>
              <w:pStyle w:val="TableParagraph"/>
              <w:spacing w:line="219" w:lineRule="exact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14:paraId="5661E8CF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14:paraId="052D36C7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5</w:t>
            </w:r>
          </w:p>
        </w:tc>
      </w:tr>
      <w:tr w:rsidR="000674BD" w:rsidRPr="006F44C9" w14:paraId="678C5113" w14:textId="77777777">
        <w:trPr>
          <w:trHeight w:val="220"/>
        </w:trPr>
        <w:tc>
          <w:tcPr>
            <w:tcW w:w="3973" w:type="dxa"/>
            <w:tcBorders>
              <w:left w:val="nil"/>
              <w:bottom w:val="single" w:sz="4" w:space="0" w:color="000000"/>
            </w:tcBorders>
          </w:tcPr>
          <w:p w14:paraId="045372C5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NIVO ISPUNJENOSTI ZAHTJEVA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</w:tcPr>
          <w:p w14:paraId="10669961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DF5A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</w:t>
            </w: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39D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III</w:t>
            </w:r>
          </w:p>
        </w:tc>
        <w:tc>
          <w:tcPr>
            <w:tcW w:w="1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98A9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IV</w:t>
            </w:r>
          </w:p>
        </w:tc>
      </w:tr>
      <w:tr w:rsidR="000674BD" w:rsidRPr="006F44C9" w14:paraId="5445CF3A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0F4343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OCJENA ISPUNJENOSTI</w:t>
            </w:r>
          </w:p>
        </w:tc>
        <w:tc>
          <w:tcPr>
            <w:tcW w:w="51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066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06394B04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52BCA6D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NIVO ISPUNJENOSTI</w:t>
            </w:r>
          </w:p>
          <w:p w14:paraId="4C016FB8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ZAHTJEVA</w:t>
            </w:r>
          </w:p>
        </w:tc>
        <w:tc>
          <w:tcPr>
            <w:tcW w:w="51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C18E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5642A7AF" w14:textId="77777777">
        <w:trPr>
          <w:trHeight w:val="220"/>
        </w:trPr>
        <w:tc>
          <w:tcPr>
            <w:tcW w:w="3973" w:type="dxa"/>
            <w:tcBorders>
              <w:top w:val="single" w:sz="4" w:space="0" w:color="000000"/>
              <w:left w:val="nil"/>
            </w:tcBorders>
          </w:tcPr>
          <w:p w14:paraId="5EFF979E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KOMISIJE</w:t>
            </w:r>
          </w:p>
        </w:tc>
        <w:tc>
          <w:tcPr>
            <w:tcW w:w="512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0E6866F6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</w:tbl>
    <w:p w14:paraId="5627C6E1" w14:textId="77777777" w:rsidR="000674BD" w:rsidRPr="001147AC" w:rsidRDefault="000674BD">
      <w:pPr>
        <w:spacing w:line="199" w:lineRule="exact"/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4F058B91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22C80DBF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6FC42A95" w14:textId="77777777" w:rsidR="000674BD" w:rsidRPr="001147AC" w:rsidRDefault="000674BD">
      <w:pPr>
        <w:pStyle w:val="BodyText"/>
        <w:spacing w:before="10"/>
        <w:rPr>
          <w:rFonts w:ascii="Candara" w:hAnsi="Candara"/>
          <w:sz w:val="13"/>
        </w:rPr>
      </w:pPr>
    </w:p>
    <w:tbl>
      <w:tblPr>
        <w:tblW w:w="0" w:type="auto"/>
        <w:tblInd w:w="5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82"/>
        <w:gridCol w:w="994"/>
        <w:gridCol w:w="572"/>
        <w:gridCol w:w="709"/>
        <w:gridCol w:w="711"/>
        <w:gridCol w:w="1141"/>
      </w:tblGrid>
      <w:tr w:rsidR="000674BD" w:rsidRPr="006F44C9" w14:paraId="19A5920E" w14:textId="77777777">
        <w:trPr>
          <w:trHeight w:val="220"/>
        </w:trPr>
        <w:tc>
          <w:tcPr>
            <w:tcW w:w="3973" w:type="dxa"/>
            <w:tcBorders>
              <w:left w:val="nil"/>
              <w:bottom w:val="single" w:sz="4" w:space="0" w:color="000000"/>
            </w:tcBorders>
            <w:shd w:val="clear" w:color="auto" w:fill="D4DCE3"/>
          </w:tcPr>
          <w:p w14:paraId="53A279EF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NAZIV STANDARDA</w:t>
            </w:r>
          </w:p>
        </w:tc>
        <w:tc>
          <w:tcPr>
            <w:tcW w:w="51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B2C9D91" w14:textId="77777777" w:rsidR="000674BD" w:rsidRPr="001147AC" w:rsidRDefault="00B71B7C">
            <w:pPr>
              <w:pStyle w:val="TableParagraph"/>
              <w:spacing w:line="200" w:lineRule="exact"/>
              <w:ind w:left="369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STUDENTI</w:t>
            </w:r>
          </w:p>
        </w:tc>
      </w:tr>
      <w:tr w:rsidR="000674BD" w:rsidRPr="006F44C9" w14:paraId="44A88028" w14:textId="77777777">
        <w:trPr>
          <w:trHeight w:val="220"/>
        </w:trPr>
        <w:tc>
          <w:tcPr>
            <w:tcW w:w="3973" w:type="dxa"/>
            <w:tcBorders>
              <w:top w:val="single" w:sz="4" w:space="0" w:color="000000"/>
              <w:left w:val="nil"/>
            </w:tcBorders>
          </w:tcPr>
          <w:p w14:paraId="7FE0D669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6F8E643E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216E3C66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0F494C16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DOBRE STRANE</w:t>
            </w:r>
          </w:p>
        </w:tc>
        <w:tc>
          <w:tcPr>
            <w:tcW w:w="5109" w:type="dxa"/>
            <w:gridSpan w:val="6"/>
            <w:tcBorders>
              <w:right w:val="single" w:sz="4" w:space="0" w:color="000000"/>
            </w:tcBorders>
          </w:tcPr>
          <w:p w14:paraId="09F89B66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2F37AC4D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1D0FCC34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LOŠE STRANE/SLABOSTI</w:t>
            </w:r>
          </w:p>
        </w:tc>
        <w:tc>
          <w:tcPr>
            <w:tcW w:w="5109" w:type="dxa"/>
            <w:gridSpan w:val="6"/>
            <w:tcBorders>
              <w:right w:val="single" w:sz="4" w:space="0" w:color="000000"/>
            </w:tcBorders>
          </w:tcPr>
          <w:p w14:paraId="0219B4BF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0FB1C1A0" w14:textId="77777777">
        <w:trPr>
          <w:trHeight w:val="660"/>
        </w:trPr>
        <w:tc>
          <w:tcPr>
            <w:tcW w:w="3973" w:type="dxa"/>
            <w:tcBorders>
              <w:left w:val="nil"/>
            </w:tcBorders>
          </w:tcPr>
          <w:p w14:paraId="05D9C033" w14:textId="77777777" w:rsidR="000674BD" w:rsidRPr="001147AC" w:rsidRDefault="00B71B7C">
            <w:pPr>
              <w:pStyle w:val="TableParagraph"/>
              <w:ind w:left="103" w:right="98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ZA PREVAZILAŽENJE LOŠIH STRANA/SLABOSTI</w:t>
            </w:r>
          </w:p>
        </w:tc>
        <w:tc>
          <w:tcPr>
            <w:tcW w:w="5109" w:type="dxa"/>
            <w:gridSpan w:val="6"/>
            <w:tcBorders>
              <w:right w:val="single" w:sz="4" w:space="0" w:color="000000"/>
            </w:tcBorders>
          </w:tcPr>
          <w:p w14:paraId="0DAF0DD1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0E84DBE1" w14:textId="77777777">
        <w:trPr>
          <w:trHeight w:val="438"/>
        </w:trPr>
        <w:tc>
          <w:tcPr>
            <w:tcW w:w="3973" w:type="dxa"/>
            <w:tcBorders>
              <w:left w:val="nil"/>
              <w:bottom w:val="single" w:sz="4" w:space="0" w:color="000000"/>
            </w:tcBorders>
          </w:tcPr>
          <w:p w14:paraId="315DE188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OCJENA ISPUNJENOSTI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</w:tcPr>
          <w:p w14:paraId="79A1E00A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O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454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EBB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FB36" w14:textId="77777777" w:rsidR="000674BD" w:rsidRPr="001147AC" w:rsidRDefault="00B71B7C">
            <w:pPr>
              <w:pStyle w:val="TableParagraph"/>
              <w:spacing w:line="219" w:lineRule="exact"/>
              <w:ind w:left="98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00D6" w14:textId="77777777" w:rsidR="000674BD" w:rsidRPr="001147AC" w:rsidRDefault="00B71B7C">
            <w:pPr>
              <w:pStyle w:val="TableParagraph"/>
              <w:spacing w:line="219" w:lineRule="exact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F0C0" w14:textId="77777777" w:rsidR="000674BD" w:rsidRPr="001147AC" w:rsidRDefault="00B71B7C">
            <w:pPr>
              <w:pStyle w:val="TableParagraph"/>
              <w:spacing w:line="219" w:lineRule="exact"/>
              <w:ind w:left="9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5</w:t>
            </w:r>
          </w:p>
        </w:tc>
      </w:tr>
      <w:tr w:rsidR="000674BD" w:rsidRPr="006F44C9" w14:paraId="06341754" w14:textId="77777777">
        <w:trPr>
          <w:trHeight w:val="220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9F41052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NIVO ISPUNJENOSTI ZAHTJEVA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DB80" w14:textId="77777777" w:rsidR="000674BD" w:rsidRPr="001147AC" w:rsidRDefault="00B71B7C">
            <w:pPr>
              <w:pStyle w:val="TableParagraph"/>
              <w:spacing w:line="200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A2CE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827E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E475" w14:textId="77777777" w:rsidR="000674BD" w:rsidRPr="001147AC" w:rsidRDefault="00B71B7C">
            <w:pPr>
              <w:pStyle w:val="TableParagraph"/>
              <w:spacing w:line="200" w:lineRule="exact"/>
              <w:ind w:left="9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IV</w:t>
            </w:r>
          </w:p>
        </w:tc>
      </w:tr>
      <w:tr w:rsidR="000674BD" w:rsidRPr="006F44C9" w14:paraId="54C5575F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6F952F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OCJENA ISPUNJENOSTI</w:t>
            </w:r>
          </w:p>
        </w:tc>
        <w:tc>
          <w:tcPr>
            <w:tcW w:w="51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F13C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59A42475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1B5C9C7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NIVO ISPUNJENOSTI</w:t>
            </w:r>
          </w:p>
          <w:p w14:paraId="260AB135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ZAHTJEVA</w:t>
            </w:r>
          </w:p>
        </w:tc>
        <w:tc>
          <w:tcPr>
            <w:tcW w:w="51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16E6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424BA4AF" w14:textId="77777777">
        <w:trPr>
          <w:trHeight w:val="220"/>
        </w:trPr>
        <w:tc>
          <w:tcPr>
            <w:tcW w:w="3973" w:type="dxa"/>
            <w:tcBorders>
              <w:top w:val="single" w:sz="4" w:space="0" w:color="000000"/>
              <w:left w:val="nil"/>
            </w:tcBorders>
          </w:tcPr>
          <w:p w14:paraId="09179179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KOMISIJE</w:t>
            </w:r>
          </w:p>
        </w:tc>
        <w:tc>
          <w:tcPr>
            <w:tcW w:w="5109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683487D3" w14:textId="77777777" w:rsidR="000674BD" w:rsidRPr="001147AC" w:rsidRDefault="00B71B7C">
            <w:pPr>
              <w:pStyle w:val="TableParagraph"/>
              <w:spacing w:before="1" w:line="19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</w:tbl>
    <w:p w14:paraId="6AF9B127" w14:textId="77777777" w:rsidR="000674BD" w:rsidRPr="001147AC" w:rsidRDefault="000674BD">
      <w:pPr>
        <w:spacing w:line="199" w:lineRule="exact"/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080E0E5F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1E4A06E4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18F70B08" w14:textId="77777777" w:rsidR="000674BD" w:rsidRPr="001147AC" w:rsidRDefault="000674BD">
      <w:pPr>
        <w:pStyle w:val="BodyText"/>
        <w:spacing w:before="10"/>
        <w:rPr>
          <w:rFonts w:ascii="Candara" w:hAnsi="Candara"/>
          <w:sz w:val="13"/>
        </w:rPr>
      </w:pPr>
    </w:p>
    <w:tbl>
      <w:tblPr>
        <w:tblW w:w="0" w:type="auto"/>
        <w:tblInd w:w="5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82"/>
        <w:gridCol w:w="852"/>
        <w:gridCol w:w="713"/>
        <w:gridCol w:w="567"/>
        <w:gridCol w:w="559"/>
        <w:gridCol w:w="1267"/>
      </w:tblGrid>
      <w:tr w:rsidR="000674BD" w:rsidRPr="006F44C9" w14:paraId="68D615AD" w14:textId="77777777">
        <w:trPr>
          <w:trHeight w:val="220"/>
        </w:trPr>
        <w:tc>
          <w:tcPr>
            <w:tcW w:w="3973" w:type="dxa"/>
            <w:tcBorders>
              <w:left w:val="nil"/>
            </w:tcBorders>
            <w:shd w:val="clear" w:color="auto" w:fill="D4DCE3"/>
          </w:tcPr>
          <w:p w14:paraId="586F0035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NAZIV STANDARDA</w:t>
            </w:r>
          </w:p>
        </w:tc>
        <w:tc>
          <w:tcPr>
            <w:tcW w:w="4940" w:type="dxa"/>
            <w:gridSpan w:val="6"/>
            <w:tcBorders>
              <w:right w:val="single" w:sz="4" w:space="0" w:color="000000"/>
            </w:tcBorders>
            <w:shd w:val="clear" w:color="auto" w:fill="D4DCE3"/>
          </w:tcPr>
          <w:p w14:paraId="3567C3FA" w14:textId="77777777" w:rsidR="000674BD" w:rsidRPr="001147AC" w:rsidRDefault="00B71B7C">
            <w:pPr>
              <w:pStyle w:val="TableParagraph"/>
              <w:spacing w:line="200" w:lineRule="exact"/>
              <w:ind w:left="369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LJUDSKI RESURSI</w:t>
            </w:r>
          </w:p>
        </w:tc>
      </w:tr>
      <w:tr w:rsidR="000674BD" w:rsidRPr="006F44C9" w14:paraId="3617D950" w14:textId="77777777">
        <w:trPr>
          <w:trHeight w:val="220"/>
        </w:trPr>
        <w:tc>
          <w:tcPr>
            <w:tcW w:w="3973" w:type="dxa"/>
            <w:tcBorders>
              <w:left w:val="nil"/>
            </w:tcBorders>
          </w:tcPr>
          <w:p w14:paraId="780A6F1A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4940" w:type="dxa"/>
            <w:gridSpan w:val="6"/>
            <w:tcBorders>
              <w:right w:val="single" w:sz="4" w:space="0" w:color="000000"/>
            </w:tcBorders>
          </w:tcPr>
          <w:p w14:paraId="43552FCE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4F9B62E2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4BF8A5FB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DOBRE STRANE</w:t>
            </w:r>
          </w:p>
        </w:tc>
        <w:tc>
          <w:tcPr>
            <w:tcW w:w="4940" w:type="dxa"/>
            <w:gridSpan w:val="6"/>
            <w:tcBorders>
              <w:right w:val="single" w:sz="4" w:space="0" w:color="000000"/>
            </w:tcBorders>
          </w:tcPr>
          <w:p w14:paraId="1D0478CF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77441840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172D4F19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LOŠE STRANE/SLABOSTI</w:t>
            </w:r>
          </w:p>
        </w:tc>
        <w:tc>
          <w:tcPr>
            <w:tcW w:w="4940" w:type="dxa"/>
            <w:gridSpan w:val="6"/>
            <w:tcBorders>
              <w:right w:val="single" w:sz="4" w:space="0" w:color="000000"/>
            </w:tcBorders>
          </w:tcPr>
          <w:p w14:paraId="40402123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3E239E6A" w14:textId="77777777">
        <w:trPr>
          <w:trHeight w:val="660"/>
        </w:trPr>
        <w:tc>
          <w:tcPr>
            <w:tcW w:w="3973" w:type="dxa"/>
            <w:tcBorders>
              <w:left w:val="nil"/>
            </w:tcBorders>
          </w:tcPr>
          <w:p w14:paraId="0A63359B" w14:textId="77777777" w:rsidR="000674BD" w:rsidRPr="001147AC" w:rsidRDefault="00B71B7C">
            <w:pPr>
              <w:pStyle w:val="TableParagraph"/>
              <w:ind w:left="103" w:right="98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ZA PREVAZILAŽENJE LOŠIH STRANA/SLABOSTI</w:t>
            </w:r>
          </w:p>
        </w:tc>
        <w:tc>
          <w:tcPr>
            <w:tcW w:w="4940" w:type="dxa"/>
            <w:gridSpan w:val="6"/>
            <w:tcBorders>
              <w:right w:val="single" w:sz="4" w:space="0" w:color="000000"/>
            </w:tcBorders>
          </w:tcPr>
          <w:p w14:paraId="1B0C3395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702EA33E" w14:textId="77777777">
        <w:trPr>
          <w:trHeight w:val="438"/>
        </w:trPr>
        <w:tc>
          <w:tcPr>
            <w:tcW w:w="3973" w:type="dxa"/>
            <w:tcBorders>
              <w:left w:val="nil"/>
              <w:bottom w:val="single" w:sz="4" w:space="0" w:color="000000"/>
            </w:tcBorders>
          </w:tcPr>
          <w:p w14:paraId="778126B1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OCJENA ISPUNJENOSTI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</w:tcPr>
          <w:p w14:paraId="30B63A81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3769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9B19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F3C2" w14:textId="77777777" w:rsidR="000674BD" w:rsidRPr="001147AC" w:rsidRDefault="00B71B7C">
            <w:pPr>
              <w:pStyle w:val="TableParagraph"/>
              <w:spacing w:line="219" w:lineRule="exact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45F9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BE5" w14:textId="77777777" w:rsidR="000674BD" w:rsidRPr="001147AC" w:rsidRDefault="00B71B7C">
            <w:pPr>
              <w:pStyle w:val="TableParagraph"/>
              <w:spacing w:line="219" w:lineRule="exact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5</w:t>
            </w:r>
          </w:p>
        </w:tc>
      </w:tr>
      <w:tr w:rsidR="000674BD" w:rsidRPr="006F44C9" w14:paraId="0D47BD66" w14:textId="77777777">
        <w:trPr>
          <w:trHeight w:val="220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83986AC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NIVO ISPUNJENOSTI ZAHTJEVA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45C8" w14:textId="77777777" w:rsidR="000674BD" w:rsidRPr="001147AC" w:rsidRDefault="00B71B7C">
            <w:pPr>
              <w:pStyle w:val="TableParagraph"/>
              <w:spacing w:line="200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E691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B82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E41A" w14:textId="77777777" w:rsidR="000674BD" w:rsidRPr="001147AC" w:rsidRDefault="00B71B7C">
            <w:pPr>
              <w:pStyle w:val="TableParagraph"/>
              <w:spacing w:line="200" w:lineRule="exact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IV</w:t>
            </w:r>
          </w:p>
        </w:tc>
      </w:tr>
      <w:tr w:rsidR="000674BD" w:rsidRPr="006F44C9" w14:paraId="009D9FE0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439A097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OCJENA ISPUNJENOSTI</w:t>
            </w:r>
          </w:p>
        </w:tc>
        <w:tc>
          <w:tcPr>
            <w:tcW w:w="494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6C9E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561567F5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</w:tcBorders>
          </w:tcPr>
          <w:p w14:paraId="3A0B09E0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NIVO ISPUNJENOSTI</w:t>
            </w:r>
          </w:p>
          <w:p w14:paraId="5486BB5F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ZAHTJEVA</w:t>
            </w:r>
          </w:p>
        </w:tc>
        <w:tc>
          <w:tcPr>
            <w:tcW w:w="494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4FCF12EA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0B7728F7" w14:textId="77777777">
        <w:trPr>
          <w:trHeight w:val="220"/>
        </w:trPr>
        <w:tc>
          <w:tcPr>
            <w:tcW w:w="3973" w:type="dxa"/>
            <w:tcBorders>
              <w:left w:val="nil"/>
            </w:tcBorders>
          </w:tcPr>
          <w:p w14:paraId="0E4210C0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KOMISIJE</w:t>
            </w:r>
          </w:p>
        </w:tc>
        <w:tc>
          <w:tcPr>
            <w:tcW w:w="4940" w:type="dxa"/>
            <w:gridSpan w:val="6"/>
            <w:tcBorders>
              <w:right w:val="single" w:sz="4" w:space="0" w:color="000000"/>
            </w:tcBorders>
          </w:tcPr>
          <w:p w14:paraId="17895B10" w14:textId="77777777" w:rsidR="000674BD" w:rsidRPr="001147AC" w:rsidRDefault="00B71B7C">
            <w:pPr>
              <w:pStyle w:val="TableParagraph"/>
              <w:spacing w:before="1" w:line="19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</w:tbl>
    <w:p w14:paraId="756B4F63" w14:textId="77777777" w:rsidR="000674BD" w:rsidRPr="001147AC" w:rsidRDefault="000674BD">
      <w:pPr>
        <w:spacing w:line="199" w:lineRule="exact"/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30D189FE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71A7A704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47BF4B2D" w14:textId="77777777" w:rsidR="000674BD" w:rsidRPr="001147AC" w:rsidRDefault="000674BD">
      <w:pPr>
        <w:pStyle w:val="BodyText"/>
        <w:spacing w:before="10"/>
        <w:rPr>
          <w:rFonts w:ascii="Candara" w:hAnsi="Candara"/>
          <w:sz w:val="13"/>
        </w:rPr>
      </w:pPr>
    </w:p>
    <w:tbl>
      <w:tblPr>
        <w:tblW w:w="0" w:type="auto"/>
        <w:tblInd w:w="5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82"/>
        <w:gridCol w:w="711"/>
        <w:gridCol w:w="855"/>
        <w:gridCol w:w="659"/>
        <w:gridCol w:w="839"/>
        <w:gridCol w:w="906"/>
      </w:tblGrid>
      <w:tr w:rsidR="000674BD" w:rsidRPr="006F44C9" w14:paraId="1C80E84E" w14:textId="77777777">
        <w:trPr>
          <w:trHeight w:val="220"/>
        </w:trPr>
        <w:tc>
          <w:tcPr>
            <w:tcW w:w="3973" w:type="dxa"/>
            <w:tcBorders>
              <w:left w:val="nil"/>
            </w:tcBorders>
            <w:shd w:val="clear" w:color="auto" w:fill="D4DCE3"/>
          </w:tcPr>
          <w:p w14:paraId="10B3C79B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NAZIV STANDARDA</w:t>
            </w:r>
          </w:p>
        </w:tc>
        <w:tc>
          <w:tcPr>
            <w:tcW w:w="4952" w:type="dxa"/>
            <w:gridSpan w:val="6"/>
            <w:tcBorders>
              <w:right w:val="single" w:sz="4" w:space="0" w:color="000000"/>
            </w:tcBorders>
            <w:shd w:val="clear" w:color="auto" w:fill="D4DCE3"/>
          </w:tcPr>
          <w:p w14:paraId="5BFD3902" w14:textId="77777777" w:rsidR="000674BD" w:rsidRPr="001147AC" w:rsidRDefault="00B71B7C">
            <w:pPr>
              <w:pStyle w:val="TableParagraph"/>
              <w:spacing w:line="200" w:lineRule="exact"/>
              <w:ind w:left="369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NAUČNO-ISTRAŽIVAČKA I UMJETNIČKA DJELATNOST</w:t>
            </w:r>
          </w:p>
        </w:tc>
      </w:tr>
      <w:tr w:rsidR="000674BD" w:rsidRPr="006F44C9" w14:paraId="056B0FE8" w14:textId="77777777">
        <w:trPr>
          <w:trHeight w:val="220"/>
        </w:trPr>
        <w:tc>
          <w:tcPr>
            <w:tcW w:w="3973" w:type="dxa"/>
            <w:tcBorders>
              <w:left w:val="nil"/>
            </w:tcBorders>
          </w:tcPr>
          <w:p w14:paraId="185CC55D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4952" w:type="dxa"/>
            <w:gridSpan w:val="6"/>
            <w:tcBorders>
              <w:right w:val="single" w:sz="4" w:space="0" w:color="000000"/>
            </w:tcBorders>
          </w:tcPr>
          <w:p w14:paraId="3A0C5023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00EAE3AB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774DEBCE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DOBRE STRANE</w:t>
            </w:r>
          </w:p>
        </w:tc>
        <w:tc>
          <w:tcPr>
            <w:tcW w:w="4952" w:type="dxa"/>
            <w:gridSpan w:val="6"/>
            <w:tcBorders>
              <w:right w:val="single" w:sz="4" w:space="0" w:color="000000"/>
            </w:tcBorders>
          </w:tcPr>
          <w:p w14:paraId="035C2458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505876C2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4E2CC43A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LOŠE STRANE/SLABOSTI</w:t>
            </w:r>
          </w:p>
        </w:tc>
        <w:tc>
          <w:tcPr>
            <w:tcW w:w="4952" w:type="dxa"/>
            <w:gridSpan w:val="6"/>
            <w:tcBorders>
              <w:right w:val="single" w:sz="4" w:space="0" w:color="000000"/>
            </w:tcBorders>
          </w:tcPr>
          <w:p w14:paraId="2670CC40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1D4198B4" w14:textId="77777777">
        <w:trPr>
          <w:trHeight w:val="660"/>
        </w:trPr>
        <w:tc>
          <w:tcPr>
            <w:tcW w:w="3973" w:type="dxa"/>
            <w:tcBorders>
              <w:left w:val="nil"/>
            </w:tcBorders>
          </w:tcPr>
          <w:p w14:paraId="6CD0E390" w14:textId="77777777" w:rsidR="000674BD" w:rsidRPr="001147AC" w:rsidRDefault="00B71B7C">
            <w:pPr>
              <w:pStyle w:val="TableParagraph"/>
              <w:ind w:left="103" w:right="98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ZA PREVAZILAŽENJE LOŠIH STRANA/SLABOSTI</w:t>
            </w:r>
          </w:p>
        </w:tc>
        <w:tc>
          <w:tcPr>
            <w:tcW w:w="4952" w:type="dxa"/>
            <w:gridSpan w:val="6"/>
            <w:tcBorders>
              <w:right w:val="single" w:sz="4" w:space="0" w:color="000000"/>
            </w:tcBorders>
          </w:tcPr>
          <w:p w14:paraId="24B70B84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30C47CD6" w14:textId="77777777">
        <w:trPr>
          <w:trHeight w:val="438"/>
        </w:trPr>
        <w:tc>
          <w:tcPr>
            <w:tcW w:w="3973" w:type="dxa"/>
            <w:tcBorders>
              <w:left w:val="nil"/>
              <w:bottom w:val="single" w:sz="4" w:space="0" w:color="000000"/>
            </w:tcBorders>
          </w:tcPr>
          <w:p w14:paraId="788BEB62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OCJENA ISPUNJENOSTI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</w:tcPr>
          <w:p w14:paraId="2AD1FF12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21BD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4573" w14:textId="77777777" w:rsidR="000674BD" w:rsidRPr="001147AC" w:rsidRDefault="00B71B7C">
            <w:pPr>
              <w:pStyle w:val="TableParagraph"/>
              <w:spacing w:line="219" w:lineRule="exact"/>
              <w:ind w:left="9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4EF" w14:textId="77777777" w:rsidR="000674BD" w:rsidRPr="001147AC" w:rsidRDefault="00B71B7C">
            <w:pPr>
              <w:pStyle w:val="TableParagraph"/>
              <w:spacing w:line="219" w:lineRule="exact"/>
              <w:ind w:left="98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EB97" w14:textId="77777777" w:rsidR="000674BD" w:rsidRPr="001147AC" w:rsidRDefault="00B71B7C">
            <w:pPr>
              <w:pStyle w:val="TableParagraph"/>
              <w:spacing w:line="219" w:lineRule="exact"/>
              <w:ind w:left="9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E6BB" w14:textId="77777777" w:rsidR="000674BD" w:rsidRPr="001147AC" w:rsidRDefault="00B71B7C">
            <w:pPr>
              <w:pStyle w:val="TableParagraph"/>
              <w:spacing w:line="219" w:lineRule="exact"/>
              <w:ind w:left="98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5</w:t>
            </w:r>
          </w:p>
        </w:tc>
      </w:tr>
      <w:tr w:rsidR="000674BD" w:rsidRPr="006F44C9" w14:paraId="703A89EC" w14:textId="77777777">
        <w:trPr>
          <w:trHeight w:val="220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CF5DC9B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NIVO ISPUNJENOSTI ZAHTJEVA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F5B" w14:textId="77777777" w:rsidR="000674BD" w:rsidRPr="001147AC" w:rsidRDefault="00B71B7C">
            <w:pPr>
              <w:pStyle w:val="TableParagraph"/>
              <w:spacing w:line="200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0960" w14:textId="77777777" w:rsidR="000674BD" w:rsidRPr="001147AC" w:rsidRDefault="00B71B7C">
            <w:pPr>
              <w:pStyle w:val="TableParagraph"/>
              <w:spacing w:line="200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054" w14:textId="77777777" w:rsidR="000674BD" w:rsidRPr="001147AC" w:rsidRDefault="00B71B7C">
            <w:pPr>
              <w:pStyle w:val="TableParagraph"/>
              <w:spacing w:line="200" w:lineRule="exact"/>
              <w:ind w:left="9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III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3928" w14:textId="77777777" w:rsidR="000674BD" w:rsidRPr="001147AC" w:rsidRDefault="00B71B7C">
            <w:pPr>
              <w:pStyle w:val="TableParagraph"/>
              <w:spacing w:line="200" w:lineRule="exact"/>
              <w:ind w:left="97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IV</w:t>
            </w:r>
          </w:p>
        </w:tc>
      </w:tr>
      <w:tr w:rsidR="000674BD" w:rsidRPr="006F44C9" w14:paraId="275ACD21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0CA0D23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OCJENA ISPUNJENOSTI</w:t>
            </w:r>
          </w:p>
        </w:tc>
        <w:tc>
          <w:tcPr>
            <w:tcW w:w="495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A87F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0A0D04D1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</w:tcBorders>
          </w:tcPr>
          <w:p w14:paraId="617C3F48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NIVO ISPUNJENOSTI</w:t>
            </w:r>
          </w:p>
          <w:p w14:paraId="76949441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ZAHTJEVA</w:t>
            </w:r>
          </w:p>
        </w:tc>
        <w:tc>
          <w:tcPr>
            <w:tcW w:w="4952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D087F6B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4A52C5B9" w14:textId="77777777">
        <w:trPr>
          <w:trHeight w:val="220"/>
        </w:trPr>
        <w:tc>
          <w:tcPr>
            <w:tcW w:w="3973" w:type="dxa"/>
            <w:tcBorders>
              <w:left w:val="nil"/>
            </w:tcBorders>
          </w:tcPr>
          <w:p w14:paraId="307E6A58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KOMISIJE</w:t>
            </w:r>
          </w:p>
        </w:tc>
        <w:tc>
          <w:tcPr>
            <w:tcW w:w="4952" w:type="dxa"/>
            <w:gridSpan w:val="6"/>
            <w:tcBorders>
              <w:right w:val="single" w:sz="4" w:space="0" w:color="000000"/>
            </w:tcBorders>
          </w:tcPr>
          <w:p w14:paraId="7CC27015" w14:textId="77777777" w:rsidR="000674BD" w:rsidRPr="001147AC" w:rsidRDefault="00B71B7C">
            <w:pPr>
              <w:pStyle w:val="TableParagraph"/>
              <w:spacing w:before="1" w:line="19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</w:tbl>
    <w:p w14:paraId="647819DB" w14:textId="77777777" w:rsidR="000674BD" w:rsidRPr="001147AC" w:rsidRDefault="000674BD">
      <w:pPr>
        <w:spacing w:line="199" w:lineRule="exact"/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6E84C39E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7651752A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2E08B456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1EFB0642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1F2BE29A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71A0F281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4684206B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55DC95E4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0A6F30AF" w14:textId="77777777" w:rsidR="000674BD" w:rsidRPr="001147AC" w:rsidRDefault="000674BD">
      <w:pPr>
        <w:pStyle w:val="BodyText"/>
        <w:spacing w:before="2"/>
        <w:rPr>
          <w:rFonts w:ascii="Candara" w:hAnsi="Candara"/>
          <w:sz w:val="11"/>
        </w:rPr>
      </w:pPr>
    </w:p>
    <w:tbl>
      <w:tblPr>
        <w:tblW w:w="0" w:type="auto"/>
        <w:tblInd w:w="5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2"/>
        <w:gridCol w:w="977"/>
        <w:gridCol w:w="747"/>
        <w:gridCol w:w="781"/>
        <w:gridCol w:w="755"/>
        <w:gridCol w:w="764"/>
        <w:gridCol w:w="908"/>
      </w:tblGrid>
      <w:tr w:rsidR="000674BD" w:rsidRPr="006F44C9" w14:paraId="54899DBF" w14:textId="77777777">
        <w:trPr>
          <w:trHeight w:val="220"/>
        </w:trPr>
        <w:tc>
          <w:tcPr>
            <w:tcW w:w="3932" w:type="dxa"/>
            <w:tcBorders>
              <w:left w:val="nil"/>
            </w:tcBorders>
            <w:shd w:val="clear" w:color="auto" w:fill="D4DCE3"/>
          </w:tcPr>
          <w:p w14:paraId="66AB6FC8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NAZIV STANDARDA</w:t>
            </w:r>
          </w:p>
        </w:tc>
        <w:tc>
          <w:tcPr>
            <w:tcW w:w="4932" w:type="dxa"/>
            <w:gridSpan w:val="6"/>
            <w:tcBorders>
              <w:right w:val="single" w:sz="4" w:space="0" w:color="000000"/>
            </w:tcBorders>
            <w:shd w:val="clear" w:color="auto" w:fill="D4DCE3"/>
          </w:tcPr>
          <w:p w14:paraId="59EC2D10" w14:textId="77777777" w:rsidR="000674BD" w:rsidRPr="001147AC" w:rsidRDefault="00B71B7C">
            <w:pPr>
              <w:pStyle w:val="TableParagraph"/>
              <w:spacing w:before="1" w:line="199" w:lineRule="exact"/>
              <w:ind w:left="371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SARADNJA I MOBILNOST</w:t>
            </w:r>
          </w:p>
        </w:tc>
      </w:tr>
      <w:tr w:rsidR="000674BD" w:rsidRPr="006F44C9" w14:paraId="0209FCA7" w14:textId="77777777">
        <w:trPr>
          <w:trHeight w:val="220"/>
        </w:trPr>
        <w:tc>
          <w:tcPr>
            <w:tcW w:w="3932" w:type="dxa"/>
            <w:tcBorders>
              <w:left w:val="nil"/>
            </w:tcBorders>
          </w:tcPr>
          <w:p w14:paraId="3E75878C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4932" w:type="dxa"/>
            <w:gridSpan w:val="6"/>
            <w:tcBorders>
              <w:right w:val="single" w:sz="4" w:space="0" w:color="000000"/>
            </w:tcBorders>
          </w:tcPr>
          <w:p w14:paraId="3DDDD38F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4D90C20F" w14:textId="77777777">
        <w:trPr>
          <w:trHeight w:val="439"/>
        </w:trPr>
        <w:tc>
          <w:tcPr>
            <w:tcW w:w="3932" w:type="dxa"/>
            <w:tcBorders>
              <w:left w:val="nil"/>
            </w:tcBorders>
          </w:tcPr>
          <w:p w14:paraId="542E5521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DOBRE STRANE</w:t>
            </w:r>
          </w:p>
        </w:tc>
        <w:tc>
          <w:tcPr>
            <w:tcW w:w="4932" w:type="dxa"/>
            <w:gridSpan w:val="6"/>
            <w:tcBorders>
              <w:right w:val="single" w:sz="4" w:space="0" w:color="000000"/>
            </w:tcBorders>
          </w:tcPr>
          <w:p w14:paraId="1084B141" w14:textId="77777777" w:rsidR="000674BD" w:rsidRPr="001147AC" w:rsidRDefault="00B71B7C">
            <w:pPr>
              <w:pStyle w:val="TableParagraph"/>
              <w:spacing w:line="219" w:lineRule="exact"/>
              <w:ind w:left="37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5E4484CB" w14:textId="77777777">
        <w:trPr>
          <w:trHeight w:val="438"/>
        </w:trPr>
        <w:tc>
          <w:tcPr>
            <w:tcW w:w="3932" w:type="dxa"/>
            <w:tcBorders>
              <w:left w:val="nil"/>
            </w:tcBorders>
          </w:tcPr>
          <w:p w14:paraId="4571A32C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LOŠE STRANE/SLABOSTI</w:t>
            </w:r>
          </w:p>
        </w:tc>
        <w:tc>
          <w:tcPr>
            <w:tcW w:w="4932" w:type="dxa"/>
            <w:gridSpan w:val="6"/>
            <w:tcBorders>
              <w:right w:val="single" w:sz="4" w:space="0" w:color="000000"/>
            </w:tcBorders>
          </w:tcPr>
          <w:p w14:paraId="338DB423" w14:textId="77777777" w:rsidR="000674BD" w:rsidRPr="001147AC" w:rsidRDefault="00B71B7C">
            <w:pPr>
              <w:pStyle w:val="TableParagraph"/>
              <w:spacing w:line="219" w:lineRule="exact"/>
              <w:ind w:left="37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6AA710AD" w14:textId="77777777">
        <w:trPr>
          <w:trHeight w:val="659"/>
        </w:trPr>
        <w:tc>
          <w:tcPr>
            <w:tcW w:w="3932" w:type="dxa"/>
            <w:tcBorders>
              <w:left w:val="nil"/>
            </w:tcBorders>
          </w:tcPr>
          <w:p w14:paraId="05A75709" w14:textId="77777777" w:rsidR="000674BD" w:rsidRPr="001147AC" w:rsidRDefault="00B71B7C">
            <w:pPr>
              <w:pStyle w:val="TableParagraph"/>
              <w:spacing w:before="1"/>
              <w:ind w:left="103" w:right="945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ZA PREVAZILAŽENJE LOŠIH STRANA/SLABOSTI</w:t>
            </w:r>
          </w:p>
        </w:tc>
        <w:tc>
          <w:tcPr>
            <w:tcW w:w="4932" w:type="dxa"/>
            <w:gridSpan w:val="6"/>
            <w:tcBorders>
              <w:right w:val="single" w:sz="4" w:space="0" w:color="000000"/>
            </w:tcBorders>
          </w:tcPr>
          <w:p w14:paraId="7FC2AE56" w14:textId="77777777" w:rsidR="000674BD" w:rsidRPr="001147AC" w:rsidRDefault="00B71B7C">
            <w:pPr>
              <w:pStyle w:val="TableParagraph"/>
              <w:spacing w:before="1"/>
              <w:ind w:left="37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18E6489F" w14:textId="77777777">
        <w:trPr>
          <w:trHeight w:val="438"/>
        </w:trPr>
        <w:tc>
          <w:tcPr>
            <w:tcW w:w="3932" w:type="dxa"/>
            <w:tcBorders>
              <w:left w:val="nil"/>
              <w:bottom w:val="single" w:sz="4" w:space="0" w:color="000000"/>
            </w:tcBorders>
          </w:tcPr>
          <w:p w14:paraId="2637AB5E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OCJENA ISPUNJENOSTI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14:paraId="40B60BEA" w14:textId="77777777" w:rsidR="000674BD" w:rsidRPr="001147AC" w:rsidRDefault="00B71B7C">
            <w:pPr>
              <w:pStyle w:val="TableParagraph"/>
              <w:spacing w:line="219" w:lineRule="exact"/>
              <w:ind w:left="37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F6E3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2501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563B" w14:textId="77777777" w:rsidR="000674BD" w:rsidRPr="001147AC" w:rsidRDefault="00B71B7C">
            <w:pPr>
              <w:pStyle w:val="TableParagraph"/>
              <w:spacing w:line="219" w:lineRule="exact"/>
              <w:ind w:left="10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D81F" w14:textId="77777777" w:rsidR="000674BD" w:rsidRPr="001147AC" w:rsidRDefault="00B71B7C">
            <w:pPr>
              <w:pStyle w:val="TableParagraph"/>
              <w:spacing w:line="219" w:lineRule="exact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EA10" w14:textId="77777777" w:rsidR="000674BD" w:rsidRPr="001147AC" w:rsidRDefault="00B71B7C">
            <w:pPr>
              <w:pStyle w:val="TableParagraph"/>
              <w:spacing w:line="219" w:lineRule="exact"/>
              <w:ind w:left="9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5</w:t>
            </w:r>
          </w:p>
        </w:tc>
      </w:tr>
      <w:tr w:rsidR="000674BD" w:rsidRPr="006F44C9" w14:paraId="15F3EFEC" w14:textId="77777777">
        <w:trPr>
          <w:trHeight w:val="220"/>
        </w:trPr>
        <w:tc>
          <w:tcPr>
            <w:tcW w:w="393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57CC950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NIVO ISPUNJENOSTI USLOVA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DBD4" w14:textId="77777777" w:rsidR="000674BD" w:rsidRPr="001147AC" w:rsidRDefault="00B71B7C">
            <w:pPr>
              <w:pStyle w:val="TableParagraph"/>
              <w:spacing w:before="1" w:line="199" w:lineRule="exact"/>
              <w:ind w:left="37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1EB8" w14:textId="77777777" w:rsidR="000674BD" w:rsidRPr="001147AC" w:rsidRDefault="00B71B7C">
            <w:pPr>
              <w:pStyle w:val="TableParagraph"/>
              <w:spacing w:before="1" w:line="19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565B" w14:textId="77777777" w:rsidR="000674BD" w:rsidRPr="001147AC" w:rsidRDefault="00B71B7C">
            <w:pPr>
              <w:pStyle w:val="TableParagraph"/>
              <w:spacing w:before="1" w:line="19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III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EE8" w14:textId="77777777" w:rsidR="000674BD" w:rsidRPr="001147AC" w:rsidRDefault="00B71B7C">
            <w:pPr>
              <w:pStyle w:val="TableParagraph"/>
              <w:spacing w:before="1" w:line="199" w:lineRule="exact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IV</w:t>
            </w:r>
          </w:p>
        </w:tc>
      </w:tr>
      <w:tr w:rsidR="000674BD" w:rsidRPr="006F44C9" w14:paraId="52CDD36E" w14:textId="77777777">
        <w:trPr>
          <w:trHeight w:val="438"/>
        </w:trPr>
        <w:tc>
          <w:tcPr>
            <w:tcW w:w="393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47EAF4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OCJENA ISPUNJENOSTI</w:t>
            </w:r>
          </w:p>
        </w:tc>
        <w:tc>
          <w:tcPr>
            <w:tcW w:w="493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71A6" w14:textId="77777777" w:rsidR="000674BD" w:rsidRPr="001147AC" w:rsidRDefault="00B71B7C">
            <w:pPr>
              <w:pStyle w:val="TableParagraph"/>
              <w:spacing w:line="219" w:lineRule="exact"/>
              <w:ind w:left="37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339DBF6C" w14:textId="77777777">
        <w:trPr>
          <w:trHeight w:val="441"/>
        </w:trPr>
        <w:tc>
          <w:tcPr>
            <w:tcW w:w="3932" w:type="dxa"/>
            <w:tcBorders>
              <w:top w:val="single" w:sz="4" w:space="0" w:color="000000"/>
              <w:left w:val="nil"/>
            </w:tcBorders>
          </w:tcPr>
          <w:p w14:paraId="3D3512E8" w14:textId="77777777" w:rsidR="000674BD" w:rsidRPr="001147AC" w:rsidRDefault="00B71B7C">
            <w:pPr>
              <w:pStyle w:val="TableParagraph"/>
              <w:spacing w:before="1"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NIVO ISPUNJENOSTI</w:t>
            </w:r>
          </w:p>
          <w:p w14:paraId="38230FFF" w14:textId="77777777" w:rsidR="000674BD" w:rsidRPr="001147AC" w:rsidRDefault="00B71B7C">
            <w:pPr>
              <w:pStyle w:val="TableParagraph"/>
              <w:spacing w:line="201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ZAHTJEVA</w:t>
            </w:r>
          </w:p>
        </w:tc>
        <w:tc>
          <w:tcPr>
            <w:tcW w:w="4932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4296894" w14:textId="77777777" w:rsidR="000674BD" w:rsidRPr="001147AC" w:rsidRDefault="00B71B7C">
            <w:pPr>
              <w:pStyle w:val="TableParagraph"/>
              <w:spacing w:before="1"/>
              <w:ind w:left="37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3AD0B5D5" w14:textId="77777777">
        <w:trPr>
          <w:trHeight w:val="220"/>
        </w:trPr>
        <w:tc>
          <w:tcPr>
            <w:tcW w:w="3932" w:type="dxa"/>
            <w:tcBorders>
              <w:left w:val="nil"/>
            </w:tcBorders>
          </w:tcPr>
          <w:p w14:paraId="45C55AEA" w14:textId="77777777" w:rsidR="000674BD" w:rsidRPr="001147AC" w:rsidRDefault="00B71B7C">
            <w:pPr>
              <w:pStyle w:val="TableParagraph"/>
              <w:spacing w:line="200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KOMISIJE</w:t>
            </w:r>
          </w:p>
        </w:tc>
        <w:tc>
          <w:tcPr>
            <w:tcW w:w="4932" w:type="dxa"/>
            <w:gridSpan w:val="6"/>
            <w:tcBorders>
              <w:right w:val="single" w:sz="4" w:space="0" w:color="000000"/>
            </w:tcBorders>
          </w:tcPr>
          <w:p w14:paraId="3F3DA431" w14:textId="77777777" w:rsidR="000674BD" w:rsidRPr="001147AC" w:rsidRDefault="00B71B7C">
            <w:pPr>
              <w:pStyle w:val="TableParagraph"/>
              <w:spacing w:line="200" w:lineRule="exact"/>
              <w:ind w:left="37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</w:tbl>
    <w:p w14:paraId="73DC7189" w14:textId="77777777" w:rsidR="000674BD" w:rsidRPr="001147AC" w:rsidRDefault="000674BD">
      <w:pPr>
        <w:spacing w:line="200" w:lineRule="exact"/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6AFC87B5" w14:textId="77777777" w:rsidR="000674BD" w:rsidRPr="001147AC" w:rsidRDefault="000674BD">
      <w:pPr>
        <w:pStyle w:val="BodyText"/>
        <w:spacing w:before="9" w:after="1"/>
        <w:rPr>
          <w:rFonts w:ascii="Candara" w:hAnsi="Candara"/>
          <w:sz w:val="14"/>
        </w:rPr>
      </w:pPr>
    </w:p>
    <w:tbl>
      <w:tblPr>
        <w:tblW w:w="0" w:type="auto"/>
        <w:tblInd w:w="5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982"/>
        <w:gridCol w:w="852"/>
        <w:gridCol w:w="713"/>
        <w:gridCol w:w="620"/>
        <w:gridCol w:w="752"/>
        <w:gridCol w:w="1030"/>
      </w:tblGrid>
      <w:tr w:rsidR="000674BD" w:rsidRPr="006F44C9" w14:paraId="4B85EC4D" w14:textId="77777777">
        <w:trPr>
          <w:trHeight w:val="217"/>
        </w:trPr>
        <w:tc>
          <w:tcPr>
            <w:tcW w:w="3973" w:type="dxa"/>
            <w:tcBorders>
              <w:left w:val="nil"/>
            </w:tcBorders>
            <w:shd w:val="clear" w:color="auto" w:fill="D4DCE3"/>
          </w:tcPr>
          <w:p w14:paraId="74EF1D2B" w14:textId="77777777" w:rsidR="000674BD" w:rsidRPr="001147AC" w:rsidRDefault="00B71B7C">
            <w:pPr>
              <w:pStyle w:val="TableParagraph"/>
              <w:spacing w:line="198" w:lineRule="exact"/>
              <w:ind w:left="103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NAZIV STANDARDA</w:t>
            </w:r>
          </w:p>
        </w:tc>
        <w:tc>
          <w:tcPr>
            <w:tcW w:w="4949" w:type="dxa"/>
            <w:gridSpan w:val="6"/>
            <w:tcBorders>
              <w:right w:val="single" w:sz="4" w:space="0" w:color="000000"/>
            </w:tcBorders>
            <w:shd w:val="clear" w:color="auto" w:fill="D4DCE3"/>
          </w:tcPr>
          <w:p w14:paraId="143EE28D" w14:textId="77777777" w:rsidR="000674BD" w:rsidRPr="001147AC" w:rsidRDefault="00B71B7C">
            <w:pPr>
              <w:pStyle w:val="TableParagraph"/>
              <w:spacing w:line="198" w:lineRule="exact"/>
              <w:ind w:left="369"/>
              <w:rPr>
                <w:rFonts w:ascii="Candara" w:hAnsi="Candara"/>
                <w:b/>
                <w:sz w:val="18"/>
              </w:rPr>
            </w:pPr>
            <w:r w:rsidRPr="001147AC">
              <w:rPr>
                <w:rFonts w:ascii="Candara" w:hAnsi="Candara"/>
                <w:b/>
                <w:sz w:val="18"/>
              </w:rPr>
              <w:t>UPRAVLJANJE RESURSIMA</w:t>
            </w:r>
          </w:p>
        </w:tc>
      </w:tr>
      <w:tr w:rsidR="000674BD" w:rsidRPr="006F44C9" w14:paraId="2A45B6AF" w14:textId="77777777">
        <w:trPr>
          <w:trHeight w:val="220"/>
        </w:trPr>
        <w:tc>
          <w:tcPr>
            <w:tcW w:w="3973" w:type="dxa"/>
            <w:tcBorders>
              <w:left w:val="nil"/>
            </w:tcBorders>
          </w:tcPr>
          <w:p w14:paraId="6BC71ED6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  <w:tc>
          <w:tcPr>
            <w:tcW w:w="4949" w:type="dxa"/>
            <w:gridSpan w:val="6"/>
            <w:tcBorders>
              <w:right w:val="single" w:sz="4" w:space="0" w:color="000000"/>
            </w:tcBorders>
          </w:tcPr>
          <w:p w14:paraId="50F6E1EA" w14:textId="77777777" w:rsidR="000674BD" w:rsidRPr="001147AC" w:rsidRDefault="000674BD">
            <w:pPr>
              <w:pStyle w:val="TableParagraph"/>
              <w:rPr>
                <w:rFonts w:ascii="Candara" w:hAnsi="Candara"/>
                <w:sz w:val="14"/>
              </w:rPr>
            </w:pPr>
          </w:p>
        </w:tc>
      </w:tr>
      <w:tr w:rsidR="000674BD" w:rsidRPr="006F44C9" w14:paraId="258C12FD" w14:textId="77777777">
        <w:trPr>
          <w:trHeight w:val="438"/>
        </w:trPr>
        <w:tc>
          <w:tcPr>
            <w:tcW w:w="3973" w:type="dxa"/>
            <w:tcBorders>
              <w:left w:val="nil"/>
            </w:tcBorders>
          </w:tcPr>
          <w:p w14:paraId="4F7E27E6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DOBRE STRANE</w:t>
            </w:r>
          </w:p>
        </w:tc>
        <w:tc>
          <w:tcPr>
            <w:tcW w:w="4949" w:type="dxa"/>
            <w:gridSpan w:val="6"/>
            <w:tcBorders>
              <w:right w:val="single" w:sz="4" w:space="0" w:color="000000"/>
            </w:tcBorders>
          </w:tcPr>
          <w:p w14:paraId="35CD719B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36CA5B05" w14:textId="77777777">
        <w:trPr>
          <w:trHeight w:val="441"/>
        </w:trPr>
        <w:tc>
          <w:tcPr>
            <w:tcW w:w="3973" w:type="dxa"/>
            <w:tcBorders>
              <w:left w:val="nil"/>
            </w:tcBorders>
          </w:tcPr>
          <w:p w14:paraId="09C138EC" w14:textId="77777777" w:rsidR="000674BD" w:rsidRPr="001147AC" w:rsidRDefault="00B71B7C">
            <w:pPr>
              <w:pStyle w:val="TableParagraph"/>
              <w:spacing w:before="1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LOŠE STRANE/SLABOSTI</w:t>
            </w:r>
          </w:p>
        </w:tc>
        <w:tc>
          <w:tcPr>
            <w:tcW w:w="4949" w:type="dxa"/>
            <w:gridSpan w:val="6"/>
            <w:tcBorders>
              <w:right w:val="single" w:sz="4" w:space="0" w:color="000000"/>
            </w:tcBorders>
          </w:tcPr>
          <w:p w14:paraId="54B17460" w14:textId="77777777" w:rsidR="000674BD" w:rsidRPr="001147AC" w:rsidRDefault="00B71B7C">
            <w:pPr>
              <w:pStyle w:val="TableParagraph"/>
              <w:spacing w:before="1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53DD47C3" w14:textId="77777777">
        <w:trPr>
          <w:trHeight w:val="657"/>
        </w:trPr>
        <w:tc>
          <w:tcPr>
            <w:tcW w:w="3973" w:type="dxa"/>
            <w:tcBorders>
              <w:left w:val="nil"/>
            </w:tcBorders>
          </w:tcPr>
          <w:p w14:paraId="0C12A7FC" w14:textId="77777777" w:rsidR="000674BD" w:rsidRPr="001147AC" w:rsidRDefault="00B71B7C">
            <w:pPr>
              <w:pStyle w:val="TableParagraph"/>
              <w:ind w:left="103" w:right="986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ZA PREVAZILAŽENJE LOŠIH STRANA/SLABOSTI</w:t>
            </w:r>
          </w:p>
        </w:tc>
        <w:tc>
          <w:tcPr>
            <w:tcW w:w="4949" w:type="dxa"/>
            <w:gridSpan w:val="6"/>
            <w:tcBorders>
              <w:right w:val="single" w:sz="4" w:space="0" w:color="000000"/>
            </w:tcBorders>
          </w:tcPr>
          <w:p w14:paraId="42C327DE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Detaljno tekstualno obrazložiti</w:t>
            </w:r>
          </w:p>
        </w:tc>
      </w:tr>
      <w:tr w:rsidR="000674BD" w:rsidRPr="006F44C9" w14:paraId="78B8F4E7" w14:textId="77777777">
        <w:trPr>
          <w:trHeight w:val="441"/>
        </w:trPr>
        <w:tc>
          <w:tcPr>
            <w:tcW w:w="3973" w:type="dxa"/>
            <w:tcBorders>
              <w:left w:val="nil"/>
              <w:bottom w:val="single" w:sz="4" w:space="0" w:color="000000"/>
            </w:tcBorders>
          </w:tcPr>
          <w:p w14:paraId="6B16F50E" w14:textId="77777777" w:rsidR="000674BD" w:rsidRPr="001147AC" w:rsidRDefault="00B71B7C">
            <w:pPr>
              <w:pStyle w:val="TableParagraph"/>
              <w:spacing w:before="1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OCJENA ISPUNJENOSTI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</w:tcPr>
          <w:p w14:paraId="6AC40588" w14:textId="77777777" w:rsidR="000674BD" w:rsidRPr="001147AC" w:rsidRDefault="00B71B7C">
            <w:pPr>
              <w:pStyle w:val="TableParagraph"/>
              <w:spacing w:before="1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1E86" w14:textId="77777777" w:rsidR="000674BD" w:rsidRPr="001147AC" w:rsidRDefault="00B71B7C">
            <w:pPr>
              <w:pStyle w:val="TableParagraph"/>
              <w:spacing w:before="1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1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FF01" w14:textId="77777777" w:rsidR="000674BD" w:rsidRPr="001147AC" w:rsidRDefault="00B71B7C">
            <w:pPr>
              <w:pStyle w:val="TableParagraph"/>
              <w:spacing w:before="1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9AD0" w14:textId="77777777" w:rsidR="000674BD" w:rsidRPr="001147AC" w:rsidRDefault="00B71B7C">
            <w:pPr>
              <w:pStyle w:val="TableParagraph"/>
              <w:spacing w:before="1"/>
              <w:ind w:left="100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E20B" w14:textId="77777777" w:rsidR="000674BD" w:rsidRPr="001147AC" w:rsidRDefault="00B71B7C">
            <w:pPr>
              <w:pStyle w:val="TableParagraph"/>
              <w:spacing w:before="1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0F2" w14:textId="77777777" w:rsidR="000674BD" w:rsidRPr="001147AC" w:rsidRDefault="00B71B7C">
            <w:pPr>
              <w:pStyle w:val="TableParagraph"/>
              <w:spacing w:before="1"/>
              <w:ind w:left="101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5</w:t>
            </w:r>
          </w:p>
        </w:tc>
      </w:tr>
      <w:tr w:rsidR="000674BD" w:rsidRPr="006F44C9" w14:paraId="1E8EFAD8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A983ED2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NIVO ISPUNJENOSTI USLOVA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F6B2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6E5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5F53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III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CECB" w14:textId="77777777" w:rsidR="000674BD" w:rsidRPr="001147AC" w:rsidRDefault="00B71B7C">
            <w:pPr>
              <w:pStyle w:val="TableParagraph"/>
              <w:spacing w:line="219" w:lineRule="exact"/>
              <w:ind w:left="102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IV</w:t>
            </w:r>
          </w:p>
        </w:tc>
      </w:tr>
      <w:tr w:rsidR="000674BD" w:rsidRPr="006F44C9" w14:paraId="5FE30CEB" w14:textId="77777777">
        <w:trPr>
          <w:trHeight w:val="438"/>
        </w:trPr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E39F3AD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OCJENA ISPUNJENOSTI</w:t>
            </w:r>
          </w:p>
        </w:tc>
        <w:tc>
          <w:tcPr>
            <w:tcW w:w="494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16E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346E8B51" w14:textId="77777777">
        <w:trPr>
          <w:trHeight w:val="441"/>
        </w:trPr>
        <w:tc>
          <w:tcPr>
            <w:tcW w:w="3973" w:type="dxa"/>
            <w:tcBorders>
              <w:top w:val="single" w:sz="4" w:space="0" w:color="000000"/>
              <w:left w:val="nil"/>
            </w:tcBorders>
          </w:tcPr>
          <w:p w14:paraId="247389E9" w14:textId="77777777" w:rsidR="000674BD" w:rsidRPr="001147AC" w:rsidRDefault="00B71B7C">
            <w:pPr>
              <w:pStyle w:val="TableParagraph"/>
              <w:spacing w:line="219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MIŠLJENJE KOMISIJE I NIVO ISPUNJENOSTI</w:t>
            </w:r>
          </w:p>
          <w:p w14:paraId="7F7E70C1" w14:textId="77777777" w:rsidR="000674BD" w:rsidRPr="001147AC" w:rsidRDefault="00B71B7C">
            <w:pPr>
              <w:pStyle w:val="TableParagraph"/>
              <w:spacing w:before="1" w:line="202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ZAHTJEVA</w:t>
            </w:r>
          </w:p>
        </w:tc>
        <w:tc>
          <w:tcPr>
            <w:tcW w:w="4949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0B89666" w14:textId="77777777" w:rsidR="000674BD" w:rsidRPr="001147AC" w:rsidRDefault="00B71B7C">
            <w:pPr>
              <w:pStyle w:val="TableParagraph"/>
              <w:spacing w:line="219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  <w:tr w:rsidR="000674BD" w:rsidRPr="006F44C9" w14:paraId="6CEE0DAC" w14:textId="77777777">
        <w:trPr>
          <w:trHeight w:val="218"/>
        </w:trPr>
        <w:tc>
          <w:tcPr>
            <w:tcW w:w="3973" w:type="dxa"/>
            <w:tcBorders>
              <w:left w:val="nil"/>
            </w:tcBorders>
          </w:tcPr>
          <w:p w14:paraId="0FE3681D" w14:textId="77777777" w:rsidR="000674BD" w:rsidRPr="001147AC" w:rsidRDefault="00B71B7C">
            <w:pPr>
              <w:pStyle w:val="TableParagraph"/>
              <w:spacing w:line="198" w:lineRule="exact"/>
              <w:ind w:left="103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PREPORUKE KOMISIJE</w:t>
            </w:r>
          </w:p>
        </w:tc>
        <w:tc>
          <w:tcPr>
            <w:tcW w:w="4949" w:type="dxa"/>
            <w:gridSpan w:val="6"/>
            <w:tcBorders>
              <w:right w:val="single" w:sz="4" w:space="0" w:color="000000"/>
            </w:tcBorders>
          </w:tcPr>
          <w:p w14:paraId="221DD12A" w14:textId="77777777" w:rsidR="000674BD" w:rsidRPr="001147AC" w:rsidRDefault="00B71B7C">
            <w:pPr>
              <w:pStyle w:val="TableParagraph"/>
              <w:spacing w:line="198" w:lineRule="exact"/>
              <w:ind w:left="369"/>
              <w:rPr>
                <w:rFonts w:ascii="Candara" w:hAnsi="Candara"/>
                <w:sz w:val="18"/>
              </w:rPr>
            </w:pPr>
            <w:r w:rsidRPr="001147AC">
              <w:rPr>
                <w:rFonts w:ascii="Candara" w:hAnsi="Candara"/>
                <w:sz w:val="18"/>
              </w:rPr>
              <w:t>Popunjava eksterna komisija sa Univerziteta</w:t>
            </w:r>
          </w:p>
        </w:tc>
      </w:tr>
    </w:tbl>
    <w:p w14:paraId="038F8263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3389D008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48FE81FF" w14:textId="77777777" w:rsidR="000674BD" w:rsidRPr="001147AC" w:rsidRDefault="000674BD">
      <w:pPr>
        <w:pStyle w:val="BodyText"/>
        <w:spacing w:before="6"/>
        <w:rPr>
          <w:rFonts w:ascii="Candara" w:hAnsi="Candara"/>
        </w:rPr>
      </w:pPr>
    </w:p>
    <w:p w14:paraId="66CDEB3A" w14:textId="77777777" w:rsidR="000674BD" w:rsidRPr="001147AC" w:rsidRDefault="00B71B7C">
      <w:pPr>
        <w:spacing w:before="64"/>
        <w:ind w:left="683"/>
        <w:rPr>
          <w:rFonts w:ascii="Candara" w:hAnsi="Candara"/>
          <w:b/>
          <w:i/>
          <w:sz w:val="18"/>
        </w:rPr>
      </w:pPr>
      <w:r w:rsidRPr="001147AC">
        <w:rPr>
          <w:rFonts w:ascii="Candara" w:hAnsi="Candara"/>
          <w:b/>
          <w:i/>
          <w:sz w:val="18"/>
        </w:rPr>
        <w:t>Napomene:</w:t>
      </w:r>
    </w:p>
    <w:p w14:paraId="04C5F6E0" w14:textId="77777777" w:rsidR="000674BD" w:rsidRPr="001147AC" w:rsidRDefault="000674BD">
      <w:pPr>
        <w:pStyle w:val="BodyText"/>
        <w:spacing w:before="11"/>
        <w:rPr>
          <w:rFonts w:ascii="Candara" w:hAnsi="Candara"/>
          <w:b/>
          <w:i/>
          <w:sz w:val="17"/>
        </w:rPr>
      </w:pPr>
    </w:p>
    <w:p w14:paraId="399CAAF2" w14:textId="77777777" w:rsidR="000674BD" w:rsidRPr="001147AC" w:rsidRDefault="00B71B7C">
      <w:pPr>
        <w:pStyle w:val="ListParagraph"/>
        <w:numPr>
          <w:ilvl w:val="1"/>
          <w:numId w:val="1"/>
        </w:numPr>
        <w:tabs>
          <w:tab w:val="left" w:pos="952"/>
          <w:tab w:val="left" w:pos="953"/>
        </w:tabs>
        <w:spacing w:before="1"/>
        <w:rPr>
          <w:rFonts w:ascii="Candara" w:hAnsi="Candara"/>
          <w:i/>
          <w:sz w:val="18"/>
        </w:rPr>
      </w:pPr>
      <w:r w:rsidRPr="001147AC">
        <w:rPr>
          <w:rFonts w:ascii="Candara" w:hAnsi="Candara"/>
          <w:i/>
          <w:sz w:val="18"/>
        </w:rPr>
        <w:t>Tabelu za svaki indikator prikazati na posebnoj</w:t>
      </w:r>
      <w:r w:rsidRPr="001147AC">
        <w:rPr>
          <w:rFonts w:ascii="Candara" w:hAnsi="Candara"/>
          <w:i/>
          <w:spacing w:val="-4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stranici.</w:t>
      </w:r>
    </w:p>
    <w:p w14:paraId="4A56C8E6" w14:textId="77777777" w:rsidR="000674BD" w:rsidRPr="001147AC" w:rsidRDefault="00B71B7C">
      <w:pPr>
        <w:pStyle w:val="ListParagraph"/>
        <w:numPr>
          <w:ilvl w:val="1"/>
          <w:numId w:val="1"/>
        </w:numPr>
        <w:tabs>
          <w:tab w:val="left" w:pos="952"/>
          <w:tab w:val="left" w:pos="953"/>
        </w:tabs>
        <w:spacing w:before="1"/>
        <w:rPr>
          <w:rFonts w:ascii="Candara" w:hAnsi="Candara"/>
          <w:i/>
          <w:sz w:val="18"/>
        </w:rPr>
      </w:pPr>
      <w:r w:rsidRPr="001147AC">
        <w:rPr>
          <w:rFonts w:ascii="Candara" w:hAnsi="Candara"/>
          <w:i/>
          <w:sz w:val="18"/>
        </w:rPr>
        <w:t>Ukoliko postoji dodatni materijal, molimo da isti dostavite u vidu linkova putem kojih se može pristupiti</w:t>
      </w:r>
      <w:r w:rsidRPr="001147AC">
        <w:rPr>
          <w:rFonts w:ascii="Candara" w:hAnsi="Candara"/>
          <w:i/>
          <w:spacing w:val="-13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dokumentaciji</w:t>
      </w:r>
    </w:p>
    <w:p w14:paraId="7E66083A" w14:textId="77777777" w:rsidR="000674BD" w:rsidRPr="001147AC" w:rsidRDefault="000674BD">
      <w:pPr>
        <w:rPr>
          <w:rFonts w:ascii="Candara" w:hAnsi="Candara"/>
          <w:sz w:val="18"/>
        </w:rPr>
        <w:sectPr w:rsidR="000674BD" w:rsidRPr="001147AC">
          <w:pgSz w:w="16840" w:h="11910" w:orient="landscape"/>
          <w:pgMar w:top="1100" w:right="1320" w:bottom="280" w:left="620" w:header="720" w:footer="720" w:gutter="0"/>
          <w:cols w:space="720"/>
        </w:sectPr>
      </w:pPr>
    </w:p>
    <w:p w14:paraId="2B568FC2" w14:textId="77777777" w:rsidR="000674BD" w:rsidRPr="001147AC" w:rsidRDefault="000674BD">
      <w:pPr>
        <w:pStyle w:val="BodyText"/>
        <w:spacing w:before="1"/>
        <w:rPr>
          <w:rFonts w:ascii="Candara" w:hAnsi="Candara"/>
          <w:i/>
          <w:sz w:val="9"/>
        </w:rPr>
      </w:pPr>
    </w:p>
    <w:p w14:paraId="32D5D487" w14:textId="77777777" w:rsidR="000674BD" w:rsidRPr="001147AC" w:rsidRDefault="00B71B7C">
      <w:pPr>
        <w:spacing w:before="57"/>
        <w:ind w:left="232"/>
        <w:rPr>
          <w:rFonts w:ascii="Candara" w:hAnsi="Candara"/>
        </w:rPr>
      </w:pPr>
      <w:r w:rsidRPr="001147AC">
        <w:rPr>
          <w:rFonts w:ascii="Candara" w:hAnsi="Candara"/>
        </w:rPr>
        <w:t>PREPORUKE KOMISIJE:</w:t>
      </w:r>
    </w:p>
    <w:p w14:paraId="50470AB8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50732037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6BA7C2FB" w14:textId="77777777" w:rsidR="000674BD" w:rsidRPr="001147AC" w:rsidRDefault="000674BD">
      <w:pPr>
        <w:pStyle w:val="BodyText"/>
        <w:spacing w:before="11" w:after="1"/>
        <w:rPr>
          <w:rFonts w:ascii="Candara" w:hAnsi="Candara"/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4"/>
        <w:gridCol w:w="3149"/>
      </w:tblGrid>
      <w:tr w:rsidR="000674BD" w:rsidRPr="006F44C9" w14:paraId="3D9370C9" w14:textId="77777777">
        <w:trPr>
          <w:trHeight w:val="448"/>
        </w:trPr>
        <w:tc>
          <w:tcPr>
            <w:tcW w:w="6884" w:type="dxa"/>
          </w:tcPr>
          <w:p w14:paraId="1DF011B2" w14:textId="77777777" w:rsidR="000674BD" w:rsidRPr="001147AC" w:rsidRDefault="00B71B7C">
            <w:pPr>
              <w:pStyle w:val="TableParagraph"/>
              <w:spacing w:line="265" w:lineRule="exact"/>
              <w:ind w:left="2531" w:right="2521"/>
              <w:jc w:val="center"/>
              <w:rPr>
                <w:rFonts w:ascii="Candara" w:hAnsi="Candara"/>
                <w:b/>
              </w:rPr>
            </w:pPr>
            <w:r w:rsidRPr="001147AC">
              <w:rPr>
                <w:rFonts w:ascii="Candara" w:hAnsi="Candara"/>
                <w:b/>
              </w:rPr>
              <w:t>NAZIV STANDARDA</w:t>
            </w:r>
          </w:p>
        </w:tc>
        <w:tc>
          <w:tcPr>
            <w:tcW w:w="3149" w:type="dxa"/>
          </w:tcPr>
          <w:p w14:paraId="1DE38C8B" w14:textId="77777777" w:rsidR="000674BD" w:rsidRPr="001147AC" w:rsidRDefault="00B71B7C">
            <w:pPr>
              <w:pStyle w:val="TableParagraph"/>
              <w:spacing w:line="265" w:lineRule="exact"/>
              <w:ind w:left="648"/>
              <w:rPr>
                <w:rFonts w:ascii="Candara" w:hAnsi="Candara"/>
                <w:b/>
              </w:rPr>
            </w:pPr>
            <w:r w:rsidRPr="001147AC">
              <w:rPr>
                <w:rFonts w:ascii="Candara" w:hAnsi="Candara"/>
                <w:b/>
              </w:rPr>
              <w:t>NIVO ISPUNJENOSTI</w:t>
            </w:r>
          </w:p>
        </w:tc>
      </w:tr>
      <w:tr w:rsidR="000674BD" w:rsidRPr="006F44C9" w14:paraId="765D4A22" w14:textId="77777777">
        <w:trPr>
          <w:trHeight w:val="770"/>
        </w:trPr>
        <w:tc>
          <w:tcPr>
            <w:tcW w:w="6884" w:type="dxa"/>
          </w:tcPr>
          <w:p w14:paraId="5C5AA303" w14:textId="77777777" w:rsidR="000674BD" w:rsidRPr="001147AC" w:rsidRDefault="00B71B7C">
            <w:pPr>
              <w:pStyle w:val="TableParagraph"/>
              <w:spacing w:line="292" w:lineRule="exact"/>
              <w:ind w:left="107"/>
              <w:rPr>
                <w:rFonts w:ascii="Candara" w:hAnsi="Candara"/>
                <w:b/>
                <w:sz w:val="24"/>
              </w:rPr>
            </w:pPr>
            <w:r w:rsidRPr="001147AC">
              <w:rPr>
                <w:rFonts w:ascii="Candara" w:hAnsi="Candara"/>
                <w:b/>
                <w:sz w:val="24"/>
              </w:rPr>
              <w:t>UNAPREĐENJE KULTURE KVALITETA I AKADEMSKOG INTEGRITETA</w:t>
            </w:r>
          </w:p>
        </w:tc>
        <w:tc>
          <w:tcPr>
            <w:tcW w:w="3149" w:type="dxa"/>
          </w:tcPr>
          <w:p w14:paraId="1C2C9BAF" w14:textId="77777777" w:rsidR="000674BD" w:rsidRPr="001147AC" w:rsidRDefault="000674BD">
            <w:pPr>
              <w:pStyle w:val="TableParagraph"/>
              <w:rPr>
                <w:rFonts w:ascii="Candara" w:hAnsi="Candara"/>
                <w:sz w:val="20"/>
              </w:rPr>
            </w:pPr>
          </w:p>
        </w:tc>
      </w:tr>
      <w:tr w:rsidR="000674BD" w:rsidRPr="006F44C9" w14:paraId="03B135CB" w14:textId="77777777">
        <w:trPr>
          <w:trHeight w:val="448"/>
        </w:trPr>
        <w:tc>
          <w:tcPr>
            <w:tcW w:w="6884" w:type="dxa"/>
          </w:tcPr>
          <w:p w14:paraId="73F1F814" w14:textId="77777777" w:rsidR="000674BD" w:rsidRPr="001147AC" w:rsidRDefault="00B71B7C">
            <w:pPr>
              <w:pStyle w:val="TableParagraph"/>
              <w:spacing w:line="292" w:lineRule="exact"/>
              <w:ind w:left="107"/>
              <w:rPr>
                <w:rFonts w:ascii="Candara" w:hAnsi="Candara"/>
                <w:b/>
                <w:sz w:val="24"/>
              </w:rPr>
            </w:pPr>
            <w:r w:rsidRPr="001147AC">
              <w:rPr>
                <w:rFonts w:ascii="Candara" w:hAnsi="Candara"/>
                <w:b/>
                <w:sz w:val="24"/>
              </w:rPr>
              <w:t>NASTAVA</w:t>
            </w:r>
          </w:p>
        </w:tc>
        <w:tc>
          <w:tcPr>
            <w:tcW w:w="3149" w:type="dxa"/>
          </w:tcPr>
          <w:p w14:paraId="24C70FAD" w14:textId="77777777" w:rsidR="000674BD" w:rsidRPr="001147AC" w:rsidRDefault="000674BD">
            <w:pPr>
              <w:pStyle w:val="TableParagraph"/>
              <w:rPr>
                <w:rFonts w:ascii="Candara" w:hAnsi="Candara"/>
                <w:sz w:val="20"/>
              </w:rPr>
            </w:pPr>
          </w:p>
        </w:tc>
      </w:tr>
      <w:tr w:rsidR="000674BD" w:rsidRPr="006F44C9" w14:paraId="7E44917E" w14:textId="77777777">
        <w:trPr>
          <w:trHeight w:val="450"/>
        </w:trPr>
        <w:tc>
          <w:tcPr>
            <w:tcW w:w="6884" w:type="dxa"/>
          </w:tcPr>
          <w:p w14:paraId="40696D56" w14:textId="77777777" w:rsidR="000674BD" w:rsidRPr="001147AC" w:rsidRDefault="00B71B7C">
            <w:pPr>
              <w:pStyle w:val="TableParagraph"/>
              <w:spacing w:line="292" w:lineRule="exact"/>
              <w:ind w:left="107"/>
              <w:rPr>
                <w:rFonts w:ascii="Candara" w:hAnsi="Candara"/>
                <w:b/>
                <w:sz w:val="24"/>
              </w:rPr>
            </w:pPr>
            <w:r w:rsidRPr="001147AC">
              <w:rPr>
                <w:rFonts w:ascii="Candara" w:hAnsi="Candara"/>
                <w:b/>
                <w:sz w:val="24"/>
              </w:rPr>
              <w:t>STUDENTI</w:t>
            </w:r>
          </w:p>
        </w:tc>
        <w:tc>
          <w:tcPr>
            <w:tcW w:w="3149" w:type="dxa"/>
          </w:tcPr>
          <w:p w14:paraId="279445C0" w14:textId="77777777" w:rsidR="000674BD" w:rsidRPr="001147AC" w:rsidRDefault="000674BD">
            <w:pPr>
              <w:pStyle w:val="TableParagraph"/>
              <w:rPr>
                <w:rFonts w:ascii="Candara" w:hAnsi="Candara"/>
                <w:sz w:val="20"/>
              </w:rPr>
            </w:pPr>
          </w:p>
        </w:tc>
      </w:tr>
      <w:tr w:rsidR="000674BD" w:rsidRPr="006F44C9" w14:paraId="3F3C8246" w14:textId="77777777">
        <w:trPr>
          <w:trHeight w:val="450"/>
        </w:trPr>
        <w:tc>
          <w:tcPr>
            <w:tcW w:w="6884" w:type="dxa"/>
          </w:tcPr>
          <w:p w14:paraId="278E7833" w14:textId="77777777" w:rsidR="000674BD" w:rsidRPr="001147AC" w:rsidRDefault="00B71B7C">
            <w:pPr>
              <w:pStyle w:val="TableParagraph"/>
              <w:spacing w:line="292" w:lineRule="exact"/>
              <w:ind w:left="107"/>
              <w:rPr>
                <w:rFonts w:ascii="Candara" w:hAnsi="Candara"/>
                <w:b/>
                <w:sz w:val="24"/>
              </w:rPr>
            </w:pPr>
            <w:r w:rsidRPr="001147AC">
              <w:rPr>
                <w:rFonts w:ascii="Candara" w:hAnsi="Candara"/>
                <w:b/>
                <w:sz w:val="24"/>
              </w:rPr>
              <w:t>LJUDSKI RESURSI</w:t>
            </w:r>
          </w:p>
        </w:tc>
        <w:tc>
          <w:tcPr>
            <w:tcW w:w="3149" w:type="dxa"/>
          </w:tcPr>
          <w:p w14:paraId="1FA605E2" w14:textId="77777777" w:rsidR="000674BD" w:rsidRPr="001147AC" w:rsidRDefault="000674BD">
            <w:pPr>
              <w:pStyle w:val="TableParagraph"/>
              <w:rPr>
                <w:rFonts w:ascii="Candara" w:hAnsi="Candara"/>
                <w:sz w:val="20"/>
              </w:rPr>
            </w:pPr>
          </w:p>
        </w:tc>
      </w:tr>
      <w:tr w:rsidR="000674BD" w:rsidRPr="006F44C9" w14:paraId="62734E42" w14:textId="77777777">
        <w:trPr>
          <w:trHeight w:val="448"/>
        </w:trPr>
        <w:tc>
          <w:tcPr>
            <w:tcW w:w="6884" w:type="dxa"/>
          </w:tcPr>
          <w:p w14:paraId="0F5E82BC" w14:textId="77777777" w:rsidR="000674BD" w:rsidRPr="001147AC" w:rsidRDefault="00B71B7C">
            <w:pPr>
              <w:pStyle w:val="TableParagraph"/>
              <w:spacing w:line="292" w:lineRule="exact"/>
              <w:ind w:left="107"/>
              <w:rPr>
                <w:rFonts w:ascii="Candara" w:hAnsi="Candara"/>
                <w:b/>
                <w:sz w:val="24"/>
              </w:rPr>
            </w:pPr>
            <w:r w:rsidRPr="001147AC">
              <w:rPr>
                <w:rFonts w:ascii="Candara" w:hAnsi="Candara"/>
                <w:b/>
                <w:sz w:val="24"/>
              </w:rPr>
              <w:t>NAUČNO-ISTRAŽIVAČKA I UMJETNIČKA DJELATNOST</w:t>
            </w:r>
          </w:p>
        </w:tc>
        <w:tc>
          <w:tcPr>
            <w:tcW w:w="3149" w:type="dxa"/>
          </w:tcPr>
          <w:p w14:paraId="37CA2ED4" w14:textId="77777777" w:rsidR="000674BD" w:rsidRPr="001147AC" w:rsidRDefault="000674BD">
            <w:pPr>
              <w:pStyle w:val="TableParagraph"/>
              <w:rPr>
                <w:rFonts w:ascii="Candara" w:hAnsi="Candara"/>
                <w:sz w:val="20"/>
              </w:rPr>
            </w:pPr>
          </w:p>
        </w:tc>
      </w:tr>
      <w:tr w:rsidR="000674BD" w:rsidRPr="006F44C9" w14:paraId="6EFE6A1B" w14:textId="77777777">
        <w:trPr>
          <w:trHeight w:val="450"/>
        </w:trPr>
        <w:tc>
          <w:tcPr>
            <w:tcW w:w="6884" w:type="dxa"/>
          </w:tcPr>
          <w:p w14:paraId="7C8E329C" w14:textId="77777777" w:rsidR="000674BD" w:rsidRPr="001147AC" w:rsidRDefault="00B71B7C">
            <w:pPr>
              <w:pStyle w:val="TableParagraph"/>
              <w:spacing w:line="292" w:lineRule="exact"/>
              <w:ind w:left="107"/>
              <w:rPr>
                <w:rFonts w:ascii="Candara" w:hAnsi="Candara"/>
                <w:b/>
                <w:sz w:val="24"/>
              </w:rPr>
            </w:pPr>
            <w:r w:rsidRPr="001147AC">
              <w:rPr>
                <w:rFonts w:ascii="Candara" w:hAnsi="Candara"/>
                <w:b/>
                <w:sz w:val="24"/>
              </w:rPr>
              <w:t>SARADNJA I MOBILNOST</w:t>
            </w:r>
          </w:p>
        </w:tc>
        <w:tc>
          <w:tcPr>
            <w:tcW w:w="3149" w:type="dxa"/>
          </w:tcPr>
          <w:p w14:paraId="76387571" w14:textId="77777777" w:rsidR="000674BD" w:rsidRPr="001147AC" w:rsidRDefault="000674BD">
            <w:pPr>
              <w:pStyle w:val="TableParagraph"/>
              <w:rPr>
                <w:rFonts w:ascii="Candara" w:hAnsi="Candara"/>
                <w:sz w:val="20"/>
              </w:rPr>
            </w:pPr>
          </w:p>
        </w:tc>
      </w:tr>
      <w:tr w:rsidR="000674BD" w:rsidRPr="006F44C9" w14:paraId="3A42CE01" w14:textId="77777777">
        <w:trPr>
          <w:trHeight w:val="448"/>
        </w:trPr>
        <w:tc>
          <w:tcPr>
            <w:tcW w:w="6884" w:type="dxa"/>
          </w:tcPr>
          <w:p w14:paraId="313989F7" w14:textId="77777777" w:rsidR="000674BD" w:rsidRPr="001147AC" w:rsidRDefault="00B71B7C">
            <w:pPr>
              <w:pStyle w:val="TableParagraph"/>
              <w:spacing w:line="292" w:lineRule="exact"/>
              <w:ind w:left="107"/>
              <w:rPr>
                <w:rFonts w:ascii="Candara" w:hAnsi="Candara"/>
                <w:b/>
                <w:sz w:val="24"/>
              </w:rPr>
            </w:pPr>
            <w:r w:rsidRPr="001147AC">
              <w:rPr>
                <w:rFonts w:ascii="Candara" w:hAnsi="Candara"/>
                <w:b/>
                <w:sz w:val="24"/>
              </w:rPr>
              <w:t>UPRAVLJANJE RESURSIMA</w:t>
            </w:r>
          </w:p>
        </w:tc>
        <w:tc>
          <w:tcPr>
            <w:tcW w:w="3149" w:type="dxa"/>
          </w:tcPr>
          <w:p w14:paraId="076EA1D3" w14:textId="77777777" w:rsidR="000674BD" w:rsidRPr="001147AC" w:rsidRDefault="000674BD">
            <w:pPr>
              <w:pStyle w:val="TableParagraph"/>
              <w:rPr>
                <w:rFonts w:ascii="Candara" w:hAnsi="Candara"/>
                <w:sz w:val="20"/>
              </w:rPr>
            </w:pPr>
          </w:p>
        </w:tc>
      </w:tr>
    </w:tbl>
    <w:p w14:paraId="2FE5D89A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1FB3566D" w14:textId="77777777" w:rsidR="000674BD" w:rsidRPr="001147AC" w:rsidRDefault="000674BD">
      <w:pPr>
        <w:pStyle w:val="BodyText"/>
        <w:spacing w:before="9"/>
        <w:rPr>
          <w:rFonts w:ascii="Candara" w:hAnsi="Candara"/>
          <w:sz w:val="16"/>
        </w:rPr>
      </w:pPr>
    </w:p>
    <w:p w14:paraId="3E075C34" w14:textId="77777777" w:rsidR="000674BD" w:rsidRPr="001147AC" w:rsidRDefault="00B71B7C">
      <w:pPr>
        <w:tabs>
          <w:tab w:val="left" w:pos="8153"/>
        </w:tabs>
        <w:ind w:left="232"/>
        <w:rPr>
          <w:rFonts w:ascii="Candara" w:hAnsi="Candara"/>
        </w:rPr>
      </w:pPr>
      <w:r w:rsidRPr="001147AC">
        <w:rPr>
          <w:rFonts w:ascii="Candara" w:hAnsi="Candara"/>
        </w:rPr>
        <w:t>Članovi</w:t>
      </w:r>
      <w:r w:rsidRPr="001147AC">
        <w:rPr>
          <w:rFonts w:ascii="Candara" w:hAnsi="Candara"/>
          <w:spacing w:val="-3"/>
        </w:rPr>
        <w:t xml:space="preserve"> </w:t>
      </w:r>
      <w:r w:rsidRPr="001147AC">
        <w:rPr>
          <w:rFonts w:ascii="Candara" w:hAnsi="Candara"/>
        </w:rPr>
        <w:t>Komisije:</w:t>
      </w:r>
      <w:r w:rsidRPr="001147AC">
        <w:rPr>
          <w:rFonts w:ascii="Candara" w:hAnsi="Candara"/>
        </w:rPr>
        <w:tab/>
        <w:t>POTPISI:</w:t>
      </w:r>
    </w:p>
    <w:p w14:paraId="3B69111B" w14:textId="77777777" w:rsidR="000674BD" w:rsidRPr="001147AC" w:rsidRDefault="000674BD">
      <w:pPr>
        <w:pStyle w:val="BodyText"/>
        <w:rPr>
          <w:rFonts w:ascii="Candara" w:hAnsi="Candara"/>
          <w:sz w:val="20"/>
        </w:rPr>
      </w:pPr>
    </w:p>
    <w:p w14:paraId="48C206F5" w14:textId="77777777" w:rsidR="000674BD" w:rsidRPr="001147AC" w:rsidRDefault="00B71B7C">
      <w:pPr>
        <w:pStyle w:val="BodyText"/>
        <w:spacing w:before="8"/>
        <w:rPr>
          <w:rFonts w:ascii="Candara" w:hAnsi="Candara"/>
          <w:sz w:val="10"/>
        </w:rPr>
      </w:pPr>
      <w:r w:rsidRPr="001147AC">
        <w:rPr>
          <w:rFonts w:ascii="Candara" w:hAnsi="Candara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14116B" wp14:editId="14ED2B23">
                <wp:simplePos x="0" y="0"/>
                <wp:positionH relativeFrom="page">
                  <wp:posOffset>541020</wp:posOffset>
                </wp:positionH>
                <wp:positionV relativeFrom="paragraph">
                  <wp:posOffset>113030</wp:posOffset>
                </wp:positionV>
                <wp:extent cx="118300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3BCF5725"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.9pt" to="13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vfGgIAAEEEAAAOAAAAZHJzL2Uyb0RvYy54bWysU8GO2yAQvVfqPyDuie2sN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" strokeweight=".25292mm">
                <w10:wrap type="topAndBottom" anchorx="page"/>
              </v:line>
            </w:pict>
          </mc:Fallback>
        </mc:AlternateContent>
      </w:r>
      <w:r w:rsidRPr="001147AC">
        <w:rPr>
          <w:rFonts w:ascii="Candara" w:hAnsi="Candara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9C9B74" wp14:editId="3804A4C1">
                <wp:simplePos x="0" y="0"/>
                <wp:positionH relativeFrom="page">
                  <wp:posOffset>5570855</wp:posOffset>
                </wp:positionH>
                <wp:positionV relativeFrom="paragraph">
                  <wp:posOffset>113030</wp:posOffset>
                </wp:positionV>
                <wp:extent cx="11836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61CC6E1E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8.65pt,8.9pt" to="531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Os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5691D026" w14:textId="77777777" w:rsidR="000674BD" w:rsidRPr="001147AC" w:rsidRDefault="00B71B7C">
      <w:pPr>
        <w:tabs>
          <w:tab w:val="left" w:pos="8153"/>
        </w:tabs>
        <w:spacing w:line="212" w:lineRule="exact"/>
        <w:ind w:left="232"/>
        <w:rPr>
          <w:rFonts w:ascii="Candara" w:hAnsi="Candara"/>
          <w:i/>
          <w:sz w:val="18"/>
        </w:rPr>
      </w:pPr>
      <w:r w:rsidRPr="001147AC">
        <w:rPr>
          <w:rFonts w:ascii="Candara" w:hAnsi="Candara"/>
          <w:i/>
          <w:sz w:val="18"/>
        </w:rPr>
        <w:t>(ime</w:t>
      </w:r>
      <w:r w:rsidRPr="001147AC">
        <w:rPr>
          <w:rFonts w:ascii="Candara" w:hAnsi="Candara"/>
          <w:i/>
          <w:spacing w:val="-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i</w:t>
      </w:r>
      <w:r w:rsidRPr="001147AC">
        <w:rPr>
          <w:rFonts w:ascii="Candara" w:hAnsi="Candara"/>
          <w:i/>
          <w:spacing w:val="-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prezime)</w:t>
      </w:r>
      <w:r w:rsidRPr="001147AC">
        <w:rPr>
          <w:rFonts w:ascii="Candara" w:hAnsi="Candara"/>
          <w:i/>
          <w:sz w:val="18"/>
        </w:rPr>
        <w:tab/>
        <w:t>(svojeručni</w:t>
      </w:r>
      <w:r w:rsidRPr="001147AC">
        <w:rPr>
          <w:rFonts w:ascii="Candara" w:hAnsi="Candara"/>
          <w:i/>
          <w:spacing w:val="-1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potpis)</w:t>
      </w:r>
    </w:p>
    <w:p w14:paraId="32EB3844" w14:textId="77777777" w:rsidR="000674BD" w:rsidRPr="001147AC" w:rsidRDefault="000674BD">
      <w:pPr>
        <w:pStyle w:val="BodyText"/>
        <w:rPr>
          <w:rFonts w:ascii="Candara" w:hAnsi="Candara"/>
          <w:i/>
          <w:sz w:val="20"/>
        </w:rPr>
      </w:pPr>
    </w:p>
    <w:p w14:paraId="04DA6937" w14:textId="77777777" w:rsidR="000674BD" w:rsidRPr="001147AC" w:rsidRDefault="00B71B7C">
      <w:pPr>
        <w:pStyle w:val="BodyText"/>
        <w:spacing w:before="10"/>
        <w:rPr>
          <w:rFonts w:ascii="Candara" w:hAnsi="Candara"/>
          <w:i/>
          <w:sz w:val="17"/>
        </w:rPr>
      </w:pPr>
      <w:r w:rsidRPr="001147AC">
        <w:rPr>
          <w:rFonts w:ascii="Candara" w:hAnsi="Candara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31645F" wp14:editId="72E44555">
                <wp:simplePos x="0" y="0"/>
                <wp:positionH relativeFrom="page">
                  <wp:posOffset>541020</wp:posOffset>
                </wp:positionH>
                <wp:positionV relativeFrom="paragraph">
                  <wp:posOffset>168275</wp:posOffset>
                </wp:positionV>
                <wp:extent cx="118300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F8E2DF4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25pt" to="13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" strokeweight=".25292mm">
                <w10:wrap type="topAndBottom" anchorx="page"/>
              </v:line>
            </w:pict>
          </mc:Fallback>
        </mc:AlternateContent>
      </w:r>
      <w:r w:rsidRPr="001147AC">
        <w:rPr>
          <w:rFonts w:ascii="Candara" w:hAnsi="Candara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44D041" wp14:editId="7CF6298C">
                <wp:simplePos x="0" y="0"/>
                <wp:positionH relativeFrom="page">
                  <wp:posOffset>5570855</wp:posOffset>
                </wp:positionH>
                <wp:positionV relativeFrom="paragraph">
                  <wp:posOffset>168275</wp:posOffset>
                </wp:positionV>
                <wp:extent cx="118364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2753AB1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8.65pt,13.25pt" to="531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L2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4A0314A8" w14:textId="77777777" w:rsidR="000674BD" w:rsidRPr="001147AC" w:rsidRDefault="00B71B7C">
      <w:pPr>
        <w:tabs>
          <w:tab w:val="left" w:pos="8153"/>
        </w:tabs>
        <w:spacing w:line="212" w:lineRule="exact"/>
        <w:ind w:left="232"/>
        <w:rPr>
          <w:rFonts w:ascii="Candara" w:hAnsi="Candara"/>
          <w:i/>
          <w:sz w:val="18"/>
        </w:rPr>
      </w:pPr>
      <w:r w:rsidRPr="001147AC">
        <w:rPr>
          <w:rFonts w:ascii="Candara" w:hAnsi="Candara"/>
          <w:i/>
          <w:sz w:val="18"/>
        </w:rPr>
        <w:t>(ime</w:t>
      </w:r>
      <w:r w:rsidRPr="001147AC">
        <w:rPr>
          <w:rFonts w:ascii="Candara" w:hAnsi="Candara"/>
          <w:i/>
          <w:spacing w:val="-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i</w:t>
      </w:r>
      <w:r w:rsidRPr="001147AC">
        <w:rPr>
          <w:rFonts w:ascii="Candara" w:hAnsi="Candara"/>
          <w:i/>
          <w:spacing w:val="-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prezime)</w:t>
      </w:r>
      <w:r w:rsidRPr="001147AC">
        <w:rPr>
          <w:rFonts w:ascii="Candara" w:hAnsi="Candara"/>
          <w:i/>
          <w:sz w:val="18"/>
        </w:rPr>
        <w:tab/>
        <w:t>(svojeručni</w:t>
      </w:r>
      <w:r w:rsidRPr="001147AC">
        <w:rPr>
          <w:rFonts w:ascii="Candara" w:hAnsi="Candara"/>
          <w:i/>
          <w:spacing w:val="-1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potpis)</w:t>
      </w:r>
    </w:p>
    <w:p w14:paraId="733C5B47" w14:textId="77777777" w:rsidR="000674BD" w:rsidRPr="001147AC" w:rsidRDefault="000674BD">
      <w:pPr>
        <w:pStyle w:val="BodyText"/>
        <w:rPr>
          <w:rFonts w:ascii="Candara" w:hAnsi="Candara"/>
          <w:i/>
          <w:sz w:val="20"/>
        </w:rPr>
      </w:pPr>
    </w:p>
    <w:p w14:paraId="6D86A25C" w14:textId="77777777" w:rsidR="000674BD" w:rsidRPr="001147AC" w:rsidRDefault="00B71B7C">
      <w:pPr>
        <w:pStyle w:val="BodyText"/>
        <w:spacing w:before="8"/>
        <w:rPr>
          <w:rFonts w:ascii="Candara" w:hAnsi="Candara"/>
          <w:i/>
          <w:sz w:val="17"/>
        </w:rPr>
      </w:pPr>
      <w:r w:rsidRPr="001147AC">
        <w:rPr>
          <w:rFonts w:ascii="Candara" w:hAnsi="Candara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A4DB32" wp14:editId="7179C00A">
                <wp:simplePos x="0" y="0"/>
                <wp:positionH relativeFrom="page">
                  <wp:posOffset>541020</wp:posOffset>
                </wp:positionH>
                <wp:positionV relativeFrom="paragraph">
                  <wp:posOffset>167640</wp:posOffset>
                </wp:positionV>
                <wp:extent cx="118300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26627873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2pt" to="13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" strokeweight=".25292mm">
                <w10:wrap type="topAndBottom" anchorx="page"/>
              </v:line>
            </w:pict>
          </mc:Fallback>
        </mc:AlternateContent>
      </w:r>
      <w:r w:rsidRPr="001147AC">
        <w:rPr>
          <w:rFonts w:ascii="Candara" w:hAnsi="Candara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C92648" wp14:editId="4DCE92AA">
                <wp:simplePos x="0" y="0"/>
                <wp:positionH relativeFrom="page">
                  <wp:posOffset>5570855</wp:posOffset>
                </wp:positionH>
                <wp:positionV relativeFrom="paragraph">
                  <wp:posOffset>167640</wp:posOffset>
                </wp:positionV>
                <wp:extent cx="118364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4F8E209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8.65pt,13.2pt" to="531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93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610F8F18" w14:textId="77777777" w:rsidR="000674BD" w:rsidRPr="001147AC" w:rsidRDefault="00B71B7C">
      <w:pPr>
        <w:tabs>
          <w:tab w:val="left" w:pos="8153"/>
        </w:tabs>
        <w:spacing w:line="212" w:lineRule="exact"/>
        <w:ind w:left="232"/>
        <w:rPr>
          <w:rFonts w:ascii="Candara" w:hAnsi="Candara"/>
          <w:i/>
          <w:sz w:val="18"/>
        </w:rPr>
      </w:pPr>
      <w:r w:rsidRPr="001147AC">
        <w:rPr>
          <w:rFonts w:ascii="Candara" w:hAnsi="Candara"/>
          <w:i/>
          <w:sz w:val="18"/>
        </w:rPr>
        <w:t>(ime</w:t>
      </w:r>
      <w:r w:rsidRPr="001147AC">
        <w:rPr>
          <w:rFonts w:ascii="Candara" w:hAnsi="Candara"/>
          <w:i/>
          <w:spacing w:val="-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i</w:t>
      </w:r>
      <w:r w:rsidRPr="001147AC">
        <w:rPr>
          <w:rFonts w:ascii="Candara" w:hAnsi="Candara"/>
          <w:i/>
          <w:spacing w:val="-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prezime)</w:t>
      </w:r>
      <w:r w:rsidRPr="001147AC">
        <w:rPr>
          <w:rFonts w:ascii="Candara" w:hAnsi="Candara"/>
          <w:i/>
          <w:sz w:val="18"/>
        </w:rPr>
        <w:tab/>
        <w:t>(svojeručni</w:t>
      </w:r>
      <w:r w:rsidRPr="001147AC">
        <w:rPr>
          <w:rFonts w:ascii="Candara" w:hAnsi="Candara"/>
          <w:i/>
          <w:spacing w:val="-1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potpis)</w:t>
      </w:r>
    </w:p>
    <w:p w14:paraId="2CF1664F" w14:textId="77777777" w:rsidR="000674BD" w:rsidRPr="001147AC" w:rsidRDefault="000674BD">
      <w:pPr>
        <w:pStyle w:val="BodyText"/>
        <w:rPr>
          <w:rFonts w:ascii="Candara" w:hAnsi="Candara"/>
          <w:i/>
          <w:sz w:val="20"/>
        </w:rPr>
      </w:pPr>
    </w:p>
    <w:p w14:paraId="43EEAF54" w14:textId="77777777" w:rsidR="000674BD" w:rsidRPr="001147AC" w:rsidRDefault="00B71B7C">
      <w:pPr>
        <w:pStyle w:val="BodyText"/>
        <w:spacing w:before="8"/>
        <w:rPr>
          <w:rFonts w:ascii="Candara" w:hAnsi="Candara"/>
          <w:i/>
          <w:sz w:val="17"/>
        </w:rPr>
      </w:pPr>
      <w:r w:rsidRPr="001147AC">
        <w:rPr>
          <w:rFonts w:ascii="Candara" w:hAnsi="Candara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DD5CED" wp14:editId="2F42A96B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118300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3D80C704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15pt" to="135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mqGgIAAEEEAAAOAAAAZHJzL2Uyb0RvYy54bWysU8GO2jAQvVfqP1i+QxLIUo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" strokeweight=".25292mm">
                <w10:wrap type="topAndBottom" anchorx="page"/>
              </v:line>
            </w:pict>
          </mc:Fallback>
        </mc:AlternateContent>
      </w:r>
      <w:r w:rsidRPr="001147AC">
        <w:rPr>
          <w:rFonts w:ascii="Candara" w:hAnsi="Candara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6A45FD" wp14:editId="270BC5C4">
                <wp:simplePos x="0" y="0"/>
                <wp:positionH relativeFrom="page">
                  <wp:posOffset>5570855</wp:posOffset>
                </wp:positionH>
                <wp:positionV relativeFrom="paragraph">
                  <wp:posOffset>167005</wp:posOffset>
                </wp:positionV>
                <wp:extent cx="118364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7D2168EB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8.65pt,13.15pt" to="531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ka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36C9000F" w14:textId="77777777" w:rsidR="000674BD" w:rsidRPr="001147AC" w:rsidRDefault="00B71B7C">
      <w:pPr>
        <w:tabs>
          <w:tab w:val="left" w:pos="8153"/>
        </w:tabs>
        <w:spacing w:line="212" w:lineRule="exact"/>
        <w:ind w:left="232"/>
        <w:rPr>
          <w:rFonts w:ascii="Candara" w:hAnsi="Candara"/>
          <w:i/>
          <w:sz w:val="18"/>
        </w:rPr>
      </w:pPr>
      <w:r w:rsidRPr="001147AC">
        <w:rPr>
          <w:rFonts w:ascii="Candara" w:hAnsi="Candara"/>
          <w:i/>
          <w:sz w:val="18"/>
        </w:rPr>
        <w:t>(ime</w:t>
      </w:r>
      <w:r w:rsidRPr="001147AC">
        <w:rPr>
          <w:rFonts w:ascii="Candara" w:hAnsi="Candara"/>
          <w:i/>
          <w:spacing w:val="-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i</w:t>
      </w:r>
      <w:r w:rsidRPr="001147AC">
        <w:rPr>
          <w:rFonts w:ascii="Candara" w:hAnsi="Candara"/>
          <w:i/>
          <w:spacing w:val="-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prezime)</w:t>
      </w:r>
      <w:r w:rsidRPr="001147AC">
        <w:rPr>
          <w:rFonts w:ascii="Candara" w:hAnsi="Candara"/>
          <w:i/>
          <w:sz w:val="18"/>
        </w:rPr>
        <w:tab/>
        <w:t>(svojeručni</w:t>
      </w:r>
      <w:r w:rsidRPr="001147AC">
        <w:rPr>
          <w:rFonts w:ascii="Candara" w:hAnsi="Candara"/>
          <w:i/>
          <w:spacing w:val="-11"/>
          <w:sz w:val="18"/>
        </w:rPr>
        <w:t xml:space="preserve"> </w:t>
      </w:r>
      <w:r w:rsidRPr="001147AC">
        <w:rPr>
          <w:rFonts w:ascii="Candara" w:hAnsi="Candara"/>
          <w:i/>
          <w:sz w:val="18"/>
        </w:rPr>
        <w:t>potpis)</w:t>
      </w:r>
    </w:p>
    <w:sectPr w:rsidR="000674BD" w:rsidRPr="001147AC">
      <w:pgSz w:w="16840" w:h="11910" w:orient="landscape"/>
      <w:pgMar w:top="1100" w:right="1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2556" w14:textId="77777777" w:rsidR="00276296" w:rsidRDefault="00276296" w:rsidP="00692B2F">
      <w:r>
        <w:separator/>
      </w:r>
    </w:p>
  </w:endnote>
  <w:endnote w:type="continuationSeparator" w:id="0">
    <w:p w14:paraId="4D8BCD6E" w14:textId="77777777" w:rsidR="00276296" w:rsidRDefault="00276296" w:rsidP="006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6B87E" w14:textId="77777777" w:rsidR="00276296" w:rsidRDefault="00276296" w:rsidP="00692B2F">
      <w:r>
        <w:separator/>
      </w:r>
    </w:p>
  </w:footnote>
  <w:footnote w:type="continuationSeparator" w:id="0">
    <w:p w14:paraId="7835FFF6" w14:textId="77777777" w:rsidR="00276296" w:rsidRDefault="00276296" w:rsidP="00692B2F">
      <w:r>
        <w:continuationSeparator/>
      </w:r>
    </w:p>
  </w:footnote>
  <w:footnote w:id="1">
    <w:p w14:paraId="28E53616" w14:textId="1B8CDB67" w:rsidR="009E2E35" w:rsidRPr="001147AC" w:rsidRDefault="009E2E35">
      <w:pPr>
        <w:pStyle w:val="FootnoteText"/>
        <w:rPr>
          <w:rFonts w:ascii="Candara" w:hAnsi="Candara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147AC">
        <w:rPr>
          <w:rFonts w:ascii="Candara" w:hAnsi="Candara"/>
          <w:lang w:val="en-US"/>
        </w:rPr>
        <w:t>Navesti konkretno aktivnosti koje su preduzete u ovom pogledu (u napomenama)</w:t>
      </w:r>
    </w:p>
  </w:footnote>
  <w:footnote w:id="2">
    <w:p w14:paraId="3F6356F1" w14:textId="7BEB4DD6" w:rsidR="009E2E35" w:rsidRPr="001147AC" w:rsidRDefault="009E2E35">
      <w:pPr>
        <w:pStyle w:val="FootnoteText"/>
        <w:rPr>
          <w:rFonts w:ascii="Candara" w:hAnsi="Candara"/>
          <w:lang w:val="en-US"/>
        </w:rPr>
      </w:pPr>
      <w:r w:rsidRPr="001147AC">
        <w:rPr>
          <w:rStyle w:val="FootnoteReference"/>
          <w:rFonts w:ascii="Candara" w:hAnsi="Candara"/>
        </w:rPr>
        <w:footnoteRef/>
      </w:r>
      <w:r w:rsidRPr="001147AC">
        <w:rPr>
          <w:rFonts w:ascii="Candara" w:hAnsi="Candara"/>
        </w:rPr>
        <w:t xml:space="preserve"> </w:t>
      </w:r>
      <w:r w:rsidRPr="001147AC">
        <w:rPr>
          <w:rFonts w:ascii="Candara" w:hAnsi="Candara"/>
          <w:lang w:val="en-US"/>
        </w:rPr>
        <w:t>Fakultetske jedinice mogu prikazati tražene podatke po studijskim programima</w:t>
      </w:r>
      <w:r w:rsidR="00237691">
        <w:rPr>
          <w:rFonts w:ascii="Candara" w:hAnsi="Candara"/>
          <w:lang w:val="en-US"/>
        </w:rPr>
        <w:t>,</w:t>
      </w:r>
      <w:r w:rsidRPr="001147AC">
        <w:rPr>
          <w:rFonts w:ascii="Candara" w:hAnsi="Candara"/>
          <w:lang w:val="en-US"/>
        </w:rPr>
        <w:t xml:space="preserve"> ukoliko smatraju da je to potrebno (deskriptivno ili brojčano)</w:t>
      </w:r>
    </w:p>
  </w:footnote>
  <w:footnote w:id="3">
    <w:p w14:paraId="68992021" w14:textId="1D0CD383" w:rsidR="009E2E35" w:rsidRPr="001147AC" w:rsidRDefault="009E2E35">
      <w:pPr>
        <w:pStyle w:val="FootnoteText"/>
        <w:rPr>
          <w:rFonts w:ascii="Candara" w:hAnsi="Candara"/>
          <w:lang w:val="en-US"/>
        </w:rPr>
      </w:pPr>
      <w:r w:rsidRPr="001147AC">
        <w:rPr>
          <w:rStyle w:val="FootnoteReference"/>
          <w:rFonts w:ascii="Candara" w:hAnsi="Candara"/>
        </w:rPr>
        <w:footnoteRef/>
      </w:r>
      <w:r w:rsidRPr="001147AC">
        <w:rPr>
          <w:rFonts w:ascii="Candara" w:hAnsi="Candara"/>
        </w:rPr>
        <w:t xml:space="preserve"> </w:t>
      </w:r>
      <w:r w:rsidRPr="001147AC">
        <w:rPr>
          <w:rFonts w:ascii="Candara" w:hAnsi="Candara"/>
          <w:lang w:val="en-US"/>
        </w:rPr>
        <w:t xml:space="preserve">Uzeti podatke iz elaborata za akeditaciju, kao i uspostavljenu saradnju </w:t>
      </w:r>
    </w:p>
  </w:footnote>
  <w:footnote w:id="4">
    <w:p w14:paraId="758A1240" w14:textId="711A271C" w:rsidR="009E2E35" w:rsidRPr="001147AC" w:rsidRDefault="009E2E35">
      <w:pPr>
        <w:pStyle w:val="FootnoteText"/>
        <w:rPr>
          <w:rFonts w:ascii="Candara" w:hAnsi="Candara"/>
          <w:lang w:val="en-US"/>
        </w:rPr>
      </w:pPr>
      <w:r w:rsidRPr="001147AC">
        <w:rPr>
          <w:rStyle w:val="FootnoteReference"/>
          <w:rFonts w:ascii="Candara" w:hAnsi="Candara"/>
        </w:rPr>
        <w:footnoteRef/>
      </w:r>
      <w:r w:rsidRPr="001147AC">
        <w:rPr>
          <w:rFonts w:ascii="Candara" w:hAnsi="Candara"/>
        </w:rPr>
        <w:t xml:space="preserve"> Broj predmeta preko ERASMUS i CEEPUS programa</w:t>
      </w:r>
    </w:p>
  </w:footnote>
  <w:footnote w:id="5">
    <w:p w14:paraId="2D382E0C" w14:textId="52773DF4" w:rsidR="00237691" w:rsidRPr="00237691" w:rsidRDefault="0023769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147AC">
        <w:rPr>
          <w:rFonts w:ascii="Candara" w:hAnsi="Candara"/>
          <w:lang w:val="en-US"/>
        </w:rPr>
        <w:t>Prikazati prosječnu ocjenu po studijskim programima i nivoima studija</w:t>
      </w:r>
    </w:p>
  </w:footnote>
  <w:footnote w:id="6">
    <w:p w14:paraId="337319B0" w14:textId="2380FA81" w:rsidR="009E2E35" w:rsidRPr="001147AC" w:rsidRDefault="009E2E35">
      <w:pPr>
        <w:pStyle w:val="FootnoteText"/>
        <w:rPr>
          <w:rFonts w:ascii="Candara" w:hAnsi="Candara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147AC">
        <w:rPr>
          <w:rFonts w:ascii="Candara" w:hAnsi="Candara"/>
          <w:lang w:val="en-US"/>
        </w:rPr>
        <w:t>Razdvojiti u datim podacima interne i eksterne predavače</w:t>
      </w:r>
    </w:p>
  </w:footnote>
  <w:footnote w:id="7">
    <w:p w14:paraId="589D2C6D" w14:textId="1C5428E9" w:rsidR="009E2E35" w:rsidRPr="001147AC" w:rsidRDefault="009E2E35">
      <w:pPr>
        <w:pStyle w:val="FootnoteText"/>
        <w:rPr>
          <w:rFonts w:ascii="Candara" w:hAnsi="Candara"/>
          <w:lang w:val="en-US"/>
        </w:rPr>
      </w:pPr>
    </w:p>
  </w:footnote>
  <w:footnote w:id="8">
    <w:p w14:paraId="57CF3ADA" w14:textId="472C15F8" w:rsidR="009E2E35" w:rsidRPr="006F44C9" w:rsidRDefault="009E2E35">
      <w:pPr>
        <w:pStyle w:val="FootnoteText"/>
        <w:rPr>
          <w:rFonts w:ascii="Candara" w:hAnsi="Candara"/>
          <w:lang w:val="en-US"/>
        </w:rPr>
      </w:pPr>
      <w:r w:rsidRPr="006F44C9">
        <w:rPr>
          <w:rStyle w:val="FootnoteReference"/>
          <w:rFonts w:ascii="Candara" w:hAnsi="Candara"/>
        </w:rPr>
        <w:footnoteRef/>
      </w:r>
      <w:r w:rsidRPr="006F44C9">
        <w:rPr>
          <w:rFonts w:ascii="Candara" w:hAnsi="Candara"/>
        </w:rPr>
        <w:t xml:space="preserve"> </w:t>
      </w:r>
      <w:r w:rsidRPr="006F44C9">
        <w:rPr>
          <w:rFonts w:ascii="Candara" w:hAnsi="Candara"/>
          <w:lang w:val="en-US"/>
        </w:rPr>
        <w:t>Iskazati na sljedeći način: VISOK, SREDNJI I NIZAK NIVO (unijeti u odgovarajuću kolonu)</w:t>
      </w:r>
    </w:p>
  </w:footnote>
  <w:footnote w:id="9">
    <w:p w14:paraId="7EC90F11" w14:textId="30EF1DAD" w:rsidR="009E2E35" w:rsidRPr="006F44C9" w:rsidRDefault="009E2E35">
      <w:pPr>
        <w:pStyle w:val="FootnoteText"/>
        <w:rPr>
          <w:rFonts w:ascii="Candara" w:hAnsi="Candara"/>
          <w:lang w:val="en-US"/>
        </w:rPr>
      </w:pPr>
      <w:r w:rsidRPr="006F44C9">
        <w:rPr>
          <w:rStyle w:val="FootnoteReference"/>
          <w:rFonts w:ascii="Candara" w:hAnsi="Candara"/>
        </w:rPr>
        <w:footnoteRef/>
      </w:r>
      <w:r w:rsidRPr="006F44C9">
        <w:rPr>
          <w:rFonts w:ascii="Candara" w:hAnsi="Candara"/>
        </w:rPr>
        <w:t xml:space="preserve"> </w:t>
      </w:r>
      <w:r w:rsidRPr="006F44C9">
        <w:rPr>
          <w:rFonts w:ascii="Candara" w:hAnsi="Candara"/>
          <w:lang w:val="en-US"/>
        </w:rPr>
        <w:t>Na isti način prikazati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0573"/>
    <w:multiLevelType w:val="hybridMultilevel"/>
    <w:tmpl w:val="9E827FEE"/>
    <w:lvl w:ilvl="0" w:tplc="700A918E">
      <w:start w:val="1"/>
      <w:numFmt w:val="decimal"/>
      <w:lvlText w:val="%1."/>
      <w:lvlJc w:val="left"/>
      <w:pPr>
        <w:ind w:left="1312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A2228D92">
      <w:numFmt w:val="bullet"/>
      <w:lvlText w:val="•"/>
      <w:lvlJc w:val="left"/>
      <w:pPr>
        <w:ind w:left="2677" w:hanging="360"/>
      </w:pPr>
      <w:rPr>
        <w:rFonts w:hint="default"/>
        <w:lang w:val="hr-HR" w:eastAsia="hr-HR" w:bidi="hr-HR"/>
      </w:rPr>
    </w:lvl>
    <w:lvl w:ilvl="2" w:tplc="876E0E82">
      <w:numFmt w:val="bullet"/>
      <w:lvlText w:val="•"/>
      <w:lvlJc w:val="left"/>
      <w:pPr>
        <w:ind w:left="4035" w:hanging="360"/>
      </w:pPr>
      <w:rPr>
        <w:rFonts w:hint="default"/>
        <w:lang w:val="hr-HR" w:eastAsia="hr-HR" w:bidi="hr-HR"/>
      </w:rPr>
    </w:lvl>
    <w:lvl w:ilvl="3" w:tplc="03B0E6DC">
      <w:numFmt w:val="bullet"/>
      <w:lvlText w:val="•"/>
      <w:lvlJc w:val="left"/>
      <w:pPr>
        <w:ind w:left="5393" w:hanging="360"/>
      </w:pPr>
      <w:rPr>
        <w:rFonts w:hint="default"/>
        <w:lang w:val="hr-HR" w:eastAsia="hr-HR" w:bidi="hr-HR"/>
      </w:rPr>
    </w:lvl>
    <w:lvl w:ilvl="4" w:tplc="4D925CA6">
      <w:numFmt w:val="bullet"/>
      <w:lvlText w:val="•"/>
      <w:lvlJc w:val="left"/>
      <w:pPr>
        <w:ind w:left="6751" w:hanging="360"/>
      </w:pPr>
      <w:rPr>
        <w:rFonts w:hint="default"/>
        <w:lang w:val="hr-HR" w:eastAsia="hr-HR" w:bidi="hr-HR"/>
      </w:rPr>
    </w:lvl>
    <w:lvl w:ilvl="5" w:tplc="D40A0E74">
      <w:numFmt w:val="bullet"/>
      <w:lvlText w:val="•"/>
      <w:lvlJc w:val="left"/>
      <w:pPr>
        <w:ind w:left="8109" w:hanging="360"/>
      </w:pPr>
      <w:rPr>
        <w:rFonts w:hint="default"/>
        <w:lang w:val="hr-HR" w:eastAsia="hr-HR" w:bidi="hr-HR"/>
      </w:rPr>
    </w:lvl>
    <w:lvl w:ilvl="6" w:tplc="CD76A82C">
      <w:numFmt w:val="bullet"/>
      <w:lvlText w:val="•"/>
      <w:lvlJc w:val="left"/>
      <w:pPr>
        <w:ind w:left="9467" w:hanging="360"/>
      </w:pPr>
      <w:rPr>
        <w:rFonts w:hint="default"/>
        <w:lang w:val="hr-HR" w:eastAsia="hr-HR" w:bidi="hr-HR"/>
      </w:rPr>
    </w:lvl>
    <w:lvl w:ilvl="7" w:tplc="35509800">
      <w:numFmt w:val="bullet"/>
      <w:lvlText w:val="•"/>
      <w:lvlJc w:val="left"/>
      <w:pPr>
        <w:ind w:left="10824" w:hanging="360"/>
      </w:pPr>
      <w:rPr>
        <w:rFonts w:hint="default"/>
        <w:lang w:val="hr-HR" w:eastAsia="hr-HR" w:bidi="hr-HR"/>
      </w:rPr>
    </w:lvl>
    <w:lvl w:ilvl="8" w:tplc="A98866CA">
      <w:numFmt w:val="bullet"/>
      <w:lvlText w:val="•"/>
      <w:lvlJc w:val="left"/>
      <w:pPr>
        <w:ind w:left="12182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2737B16"/>
    <w:multiLevelType w:val="hybridMultilevel"/>
    <w:tmpl w:val="B3FE89FA"/>
    <w:lvl w:ilvl="0" w:tplc="D85AB208">
      <w:start w:val="4"/>
      <w:numFmt w:val="decimal"/>
      <w:lvlText w:val="%1-"/>
      <w:lvlJc w:val="left"/>
      <w:pPr>
        <w:ind w:left="444" w:hanging="21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hr-HR" w:eastAsia="hr-HR" w:bidi="hr-HR"/>
      </w:rPr>
    </w:lvl>
    <w:lvl w:ilvl="1" w:tplc="93328E60">
      <w:start w:val="1"/>
      <w:numFmt w:val="decimal"/>
      <w:lvlText w:val="%2."/>
      <w:lvlJc w:val="left"/>
      <w:pPr>
        <w:ind w:left="952" w:hanging="361"/>
        <w:jc w:val="left"/>
      </w:pPr>
      <w:rPr>
        <w:rFonts w:ascii="Calibri" w:eastAsia="Calibri" w:hAnsi="Calibri" w:cs="Calibri" w:hint="default"/>
        <w:i/>
        <w:spacing w:val="-3"/>
        <w:w w:val="100"/>
        <w:sz w:val="18"/>
        <w:szCs w:val="18"/>
        <w:lang w:val="hr-HR" w:eastAsia="hr-HR" w:bidi="hr-HR"/>
      </w:rPr>
    </w:lvl>
    <w:lvl w:ilvl="2" w:tplc="869A2DE0">
      <w:numFmt w:val="bullet"/>
      <w:lvlText w:val="•"/>
      <w:lvlJc w:val="left"/>
      <w:pPr>
        <w:ind w:left="2508" w:hanging="361"/>
      </w:pPr>
      <w:rPr>
        <w:rFonts w:hint="default"/>
        <w:lang w:val="hr-HR" w:eastAsia="hr-HR" w:bidi="hr-HR"/>
      </w:rPr>
    </w:lvl>
    <w:lvl w:ilvl="3" w:tplc="51745420">
      <w:numFmt w:val="bullet"/>
      <w:lvlText w:val="•"/>
      <w:lvlJc w:val="left"/>
      <w:pPr>
        <w:ind w:left="4057" w:hanging="361"/>
      </w:pPr>
      <w:rPr>
        <w:rFonts w:hint="default"/>
        <w:lang w:val="hr-HR" w:eastAsia="hr-HR" w:bidi="hr-HR"/>
      </w:rPr>
    </w:lvl>
    <w:lvl w:ilvl="4" w:tplc="EB442BC0">
      <w:numFmt w:val="bullet"/>
      <w:lvlText w:val="•"/>
      <w:lvlJc w:val="left"/>
      <w:pPr>
        <w:ind w:left="5606" w:hanging="361"/>
      </w:pPr>
      <w:rPr>
        <w:rFonts w:hint="default"/>
        <w:lang w:val="hr-HR" w:eastAsia="hr-HR" w:bidi="hr-HR"/>
      </w:rPr>
    </w:lvl>
    <w:lvl w:ilvl="5" w:tplc="EC0ADD10">
      <w:numFmt w:val="bullet"/>
      <w:lvlText w:val="•"/>
      <w:lvlJc w:val="left"/>
      <w:pPr>
        <w:ind w:left="7154" w:hanging="361"/>
      </w:pPr>
      <w:rPr>
        <w:rFonts w:hint="default"/>
        <w:lang w:val="hr-HR" w:eastAsia="hr-HR" w:bidi="hr-HR"/>
      </w:rPr>
    </w:lvl>
    <w:lvl w:ilvl="6" w:tplc="63E23DB8">
      <w:numFmt w:val="bullet"/>
      <w:lvlText w:val="•"/>
      <w:lvlJc w:val="left"/>
      <w:pPr>
        <w:ind w:left="8703" w:hanging="361"/>
      </w:pPr>
      <w:rPr>
        <w:rFonts w:hint="default"/>
        <w:lang w:val="hr-HR" w:eastAsia="hr-HR" w:bidi="hr-HR"/>
      </w:rPr>
    </w:lvl>
    <w:lvl w:ilvl="7" w:tplc="46660DF0">
      <w:numFmt w:val="bullet"/>
      <w:lvlText w:val="•"/>
      <w:lvlJc w:val="left"/>
      <w:pPr>
        <w:ind w:left="10252" w:hanging="361"/>
      </w:pPr>
      <w:rPr>
        <w:rFonts w:hint="default"/>
        <w:lang w:val="hr-HR" w:eastAsia="hr-HR" w:bidi="hr-HR"/>
      </w:rPr>
    </w:lvl>
    <w:lvl w:ilvl="8" w:tplc="0BF624CE">
      <w:numFmt w:val="bullet"/>
      <w:lvlText w:val="•"/>
      <w:lvlJc w:val="left"/>
      <w:pPr>
        <w:ind w:left="11800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34264EA3"/>
    <w:multiLevelType w:val="hybridMultilevel"/>
    <w:tmpl w:val="356CFEF0"/>
    <w:lvl w:ilvl="0" w:tplc="E1FE7EDA">
      <w:numFmt w:val="decimal"/>
      <w:lvlText w:val="%1-"/>
      <w:lvlJc w:val="left"/>
      <w:pPr>
        <w:ind w:left="444" w:hanging="21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hr-HR" w:eastAsia="hr-HR" w:bidi="hr-HR"/>
      </w:rPr>
    </w:lvl>
    <w:lvl w:ilvl="1" w:tplc="FC38B41E">
      <w:numFmt w:val="bullet"/>
      <w:lvlText w:val="•"/>
      <w:lvlJc w:val="left"/>
      <w:pPr>
        <w:ind w:left="1885" w:hanging="213"/>
      </w:pPr>
      <w:rPr>
        <w:rFonts w:hint="default"/>
        <w:lang w:val="hr-HR" w:eastAsia="hr-HR" w:bidi="hr-HR"/>
      </w:rPr>
    </w:lvl>
    <w:lvl w:ilvl="2" w:tplc="5ABAF2B0">
      <w:numFmt w:val="bullet"/>
      <w:lvlText w:val="•"/>
      <w:lvlJc w:val="left"/>
      <w:pPr>
        <w:ind w:left="3331" w:hanging="213"/>
      </w:pPr>
      <w:rPr>
        <w:rFonts w:hint="default"/>
        <w:lang w:val="hr-HR" w:eastAsia="hr-HR" w:bidi="hr-HR"/>
      </w:rPr>
    </w:lvl>
    <w:lvl w:ilvl="3" w:tplc="E756577E">
      <w:numFmt w:val="bullet"/>
      <w:lvlText w:val="•"/>
      <w:lvlJc w:val="left"/>
      <w:pPr>
        <w:ind w:left="4777" w:hanging="213"/>
      </w:pPr>
      <w:rPr>
        <w:rFonts w:hint="default"/>
        <w:lang w:val="hr-HR" w:eastAsia="hr-HR" w:bidi="hr-HR"/>
      </w:rPr>
    </w:lvl>
    <w:lvl w:ilvl="4" w:tplc="F694141A">
      <w:numFmt w:val="bullet"/>
      <w:lvlText w:val="•"/>
      <w:lvlJc w:val="left"/>
      <w:pPr>
        <w:ind w:left="6223" w:hanging="213"/>
      </w:pPr>
      <w:rPr>
        <w:rFonts w:hint="default"/>
        <w:lang w:val="hr-HR" w:eastAsia="hr-HR" w:bidi="hr-HR"/>
      </w:rPr>
    </w:lvl>
    <w:lvl w:ilvl="5" w:tplc="88C8CF06">
      <w:numFmt w:val="bullet"/>
      <w:lvlText w:val="•"/>
      <w:lvlJc w:val="left"/>
      <w:pPr>
        <w:ind w:left="7669" w:hanging="213"/>
      </w:pPr>
      <w:rPr>
        <w:rFonts w:hint="default"/>
        <w:lang w:val="hr-HR" w:eastAsia="hr-HR" w:bidi="hr-HR"/>
      </w:rPr>
    </w:lvl>
    <w:lvl w:ilvl="6" w:tplc="C5B65684">
      <w:numFmt w:val="bullet"/>
      <w:lvlText w:val="•"/>
      <w:lvlJc w:val="left"/>
      <w:pPr>
        <w:ind w:left="9115" w:hanging="213"/>
      </w:pPr>
      <w:rPr>
        <w:rFonts w:hint="default"/>
        <w:lang w:val="hr-HR" w:eastAsia="hr-HR" w:bidi="hr-HR"/>
      </w:rPr>
    </w:lvl>
    <w:lvl w:ilvl="7" w:tplc="56FA3EDC">
      <w:numFmt w:val="bullet"/>
      <w:lvlText w:val="•"/>
      <w:lvlJc w:val="left"/>
      <w:pPr>
        <w:ind w:left="10560" w:hanging="213"/>
      </w:pPr>
      <w:rPr>
        <w:rFonts w:hint="default"/>
        <w:lang w:val="hr-HR" w:eastAsia="hr-HR" w:bidi="hr-HR"/>
      </w:rPr>
    </w:lvl>
    <w:lvl w:ilvl="8" w:tplc="D6249C6E">
      <w:numFmt w:val="bullet"/>
      <w:lvlText w:val="•"/>
      <w:lvlJc w:val="left"/>
      <w:pPr>
        <w:ind w:left="12006" w:hanging="213"/>
      </w:pPr>
      <w:rPr>
        <w:rFonts w:hint="default"/>
        <w:lang w:val="hr-HR" w:eastAsia="hr-HR" w:bidi="hr-HR"/>
      </w:rPr>
    </w:lvl>
  </w:abstractNum>
  <w:abstractNum w:abstractNumId="3" w15:restartNumberingAfterBreak="0">
    <w:nsid w:val="52A432DB"/>
    <w:multiLevelType w:val="hybridMultilevel"/>
    <w:tmpl w:val="6C1CFB7C"/>
    <w:lvl w:ilvl="0" w:tplc="51800A26">
      <w:start w:val="1"/>
      <w:numFmt w:val="decimal"/>
      <w:lvlText w:val="%1."/>
      <w:lvlJc w:val="left"/>
      <w:pPr>
        <w:ind w:left="952" w:hanging="36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hr-HR" w:bidi="hr-HR"/>
      </w:rPr>
    </w:lvl>
    <w:lvl w:ilvl="1" w:tplc="AF4C7AC6">
      <w:numFmt w:val="bullet"/>
      <w:lvlText w:val="•"/>
      <w:lvlJc w:val="left"/>
      <w:pPr>
        <w:ind w:left="2353" w:hanging="361"/>
      </w:pPr>
      <w:rPr>
        <w:rFonts w:hint="default"/>
        <w:lang w:val="hr-HR" w:eastAsia="hr-HR" w:bidi="hr-HR"/>
      </w:rPr>
    </w:lvl>
    <w:lvl w:ilvl="2" w:tplc="76A29224">
      <w:numFmt w:val="bullet"/>
      <w:lvlText w:val="•"/>
      <w:lvlJc w:val="left"/>
      <w:pPr>
        <w:ind w:left="3747" w:hanging="361"/>
      </w:pPr>
      <w:rPr>
        <w:rFonts w:hint="default"/>
        <w:lang w:val="hr-HR" w:eastAsia="hr-HR" w:bidi="hr-HR"/>
      </w:rPr>
    </w:lvl>
    <w:lvl w:ilvl="3" w:tplc="D5FCD428">
      <w:numFmt w:val="bullet"/>
      <w:lvlText w:val="•"/>
      <w:lvlJc w:val="left"/>
      <w:pPr>
        <w:ind w:left="5141" w:hanging="361"/>
      </w:pPr>
      <w:rPr>
        <w:rFonts w:hint="default"/>
        <w:lang w:val="hr-HR" w:eastAsia="hr-HR" w:bidi="hr-HR"/>
      </w:rPr>
    </w:lvl>
    <w:lvl w:ilvl="4" w:tplc="BBF08FAE">
      <w:numFmt w:val="bullet"/>
      <w:lvlText w:val="•"/>
      <w:lvlJc w:val="left"/>
      <w:pPr>
        <w:ind w:left="6535" w:hanging="361"/>
      </w:pPr>
      <w:rPr>
        <w:rFonts w:hint="default"/>
        <w:lang w:val="hr-HR" w:eastAsia="hr-HR" w:bidi="hr-HR"/>
      </w:rPr>
    </w:lvl>
    <w:lvl w:ilvl="5" w:tplc="863E9806">
      <w:numFmt w:val="bullet"/>
      <w:lvlText w:val="•"/>
      <w:lvlJc w:val="left"/>
      <w:pPr>
        <w:ind w:left="7929" w:hanging="361"/>
      </w:pPr>
      <w:rPr>
        <w:rFonts w:hint="default"/>
        <w:lang w:val="hr-HR" w:eastAsia="hr-HR" w:bidi="hr-HR"/>
      </w:rPr>
    </w:lvl>
    <w:lvl w:ilvl="6" w:tplc="8600416E">
      <w:numFmt w:val="bullet"/>
      <w:lvlText w:val="•"/>
      <w:lvlJc w:val="left"/>
      <w:pPr>
        <w:ind w:left="9323" w:hanging="361"/>
      </w:pPr>
      <w:rPr>
        <w:rFonts w:hint="default"/>
        <w:lang w:val="hr-HR" w:eastAsia="hr-HR" w:bidi="hr-HR"/>
      </w:rPr>
    </w:lvl>
    <w:lvl w:ilvl="7" w:tplc="77A8DE28">
      <w:numFmt w:val="bullet"/>
      <w:lvlText w:val="•"/>
      <w:lvlJc w:val="left"/>
      <w:pPr>
        <w:ind w:left="10716" w:hanging="361"/>
      </w:pPr>
      <w:rPr>
        <w:rFonts w:hint="default"/>
        <w:lang w:val="hr-HR" w:eastAsia="hr-HR" w:bidi="hr-HR"/>
      </w:rPr>
    </w:lvl>
    <w:lvl w:ilvl="8" w:tplc="1FC04A76">
      <w:numFmt w:val="bullet"/>
      <w:lvlText w:val="•"/>
      <w:lvlJc w:val="left"/>
      <w:pPr>
        <w:ind w:left="12110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5F0044BA"/>
    <w:multiLevelType w:val="multilevel"/>
    <w:tmpl w:val="68B2D8C0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55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BD"/>
    <w:rsid w:val="00004C45"/>
    <w:rsid w:val="00020DCF"/>
    <w:rsid w:val="000674BD"/>
    <w:rsid w:val="000A517C"/>
    <w:rsid w:val="000B488A"/>
    <w:rsid w:val="000B4C00"/>
    <w:rsid w:val="000D340F"/>
    <w:rsid w:val="000F491B"/>
    <w:rsid w:val="001147AC"/>
    <w:rsid w:val="00116CA4"/>
    <w:rsid w:val="00124B22"/>
    <w:rsid w:val="00140527"/>
    <w:rsid w:val="0015349A"/>
    <w:rsid w:val="0016396E"/>
    <w:rsid w:val="00173B42"/>
    <w:rsid w:val="001B3506"/>
    <w:rsid w:val="001C6491"/>
    <w:rsid w:val="001D03A1"/>
    <w:rsid w:val="00237691"/>
    <w:rsid w:val="0026433C"/>
    <w:rsid w:val="00276296"/>
    <w:rsid w:val="002805B4"/>
    <w:rsid w:val="002C0F06"/>
    <w:rsid w:val="00305D59"/>
    <w:rsid w:val="00330FB3"/>
    <w:rsid w:val="00353EA0"/>
    <w:rsid w:val="00396BBC"/>
    <w:rsid w:val="00397A9A"/>
    <w:rsid w:val="004275C3"/>
    <w:rsid w:val="004417F4"/>
    <w:rsid w:val="004425CA"/>
    <w:rsid w:val="004B09B4"/>
    <w:rsid w:val="004E74A4"/>
    <w:rsid w:val="00521A7F"/>
    <w:rsid w:val="00526359"/>
    <w:rsid w:val="0055338F"/>
    <w:rsid w:val="00556699"/>
    <w:rsid w:val="005E0485"/>
    <w:rsid w:val="005F51A8"/>
    <w:rsid w:val="005F53D9"/>
    <w:rsid w:val="005F72A7"/>
    <w:rsid w:val="00600A17"/>
    <w:rsid w:val="006117EB"/>
    <w:rsid w:val="00635764"/>
    <w:rsid w:val="00692B2F"/>
    <w:rsid w:val="00693F20"/>
    <w:rsid w:val="006A67F6"/>
    <w:rsid w:val="006A7D4C"/>
    <w:rsid w:val="006F44C9"/>
    <w:rsid w:val="007303FE"/>
    <w:rsid w:val="00757F7F"/>
    <w:rsid w:val="00782D0C"/>
    <w:rsid w:val="007A23C8"/>
    <w:rsid w:val="007B6C30"/>
    <w:rsid w:val="007C051D"/>
    <w:rsid w:val="007D255C"/>
    <w:rsid w:val="007D71C9"/>
    <w:rsid w:val="008111F8"/>
    <w:rsid w:val="00845BAA"/>
    <w:rsid w:val="0086668E"/>
    <w:rsid w:val="008810FF"/>
    <w:rsid w:val="00881ABD"/>
    <w:rsid w:val="008A7BD3"/>
    <w:rsid w:val="008D52AF"/>
    <w:rsid w:val="008D6624"/>
    <w:rsid w:val="008E2BA0"/>
    <w:rsid w:val="008F538E"/>
    <w:rsid w:val="00907D24"/>
    <w:rsid w:val="00917AA5"/>
    <w:rsid w:val="009273F3"/>
    <w:rsid w:val="0098634D"/>
    <w:rsid w:val="009E2E35"/>
    <w:rsid w:val="009E6763"/>
    <w:rsid w:val="009F21E2"/>
    <w:rsid w:val="00A80DD0"/>
    <w:rsid w:val="00AA1039"/>
    <w:rsid w:val="00AA559A"/>
    <w:rsid w:val="00AF4CB8"/>
    <w:rsid w:val="00B2222C"/>
    <w:rsid w:val="00B36E12"/>
    <w:rsid w:val="00B47ADE"/>
    <w:rsid w:val="00B70059"/>
    <w:rsid w:val="00B71B7C"/>
    <w:rsid w:val="00B8550E"/>
    <w:rsid w:val="00B95DFD"/>
    <w:rsid w:val="00BA33E3"/>
    <w:rsid w:val="00BC322B"/>
    <w:rsid w:val="00BE737A"/>
    <w:rsid w:val="00C61153"/>
    <w:rsid w:val="00C63B6D"/>
    <w:rsid w:val="00CD338F"/>
    <w:rsid w:val="00CD4381"/>
    <w:rsid w:val="00CD73F0"/>
    <w:rsid w:val="00CF3C5B"/>
    <w:rsid w:val="00D54833"/>
    <w:rsid w:val="00D56D03"/>
    <w:rsid w:val="00D57969"/>
    <w:rsid w:val="00DB7B46"/>
    <w:rsid w:val="00DE08FF"/>
    <w:rsid w:val="00E0258E"/>
    <w:rsid w:val="00E31F01"/>
    <w:rsid w:val="00EA0C7B"/>
    <w:rsid w:val="00EA0D51"/>
    <w:rsid w:val="00EB3CEC"/>
    <w:rsid w:val="00F45620"/>
    <w:rsid w:val="00F66F62"/>
    <w:rsid w:val="00FE1549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63A1"/>
  <w15:docId w15:val="{3F5536D6-BA91-4ACC-BEA4-E9B89D5E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130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4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00"/>
    <w:rPr>
      <w:rFonts w:ascii="Segoe UI" w:eastAsia="Calibri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B4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C00"/>
    <w:rPr>
      <w:rFonts w:ascii="Calibri" w:eastAsia="Calibri" w:hAnsi="Calibri" w:cs="Calibri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C00"/>
    <w:rPr>
      <w:rFonts w:ascii="Calibri" w:eastAsia="Calibri" w:hAnsi="Calibri" w:cs="Calibri"/>
      <w:b/>
      <w:bCs/>
      <w:sz w:val="20"/>
      <w:szCs w:val="20"/>
      <w:lang w:val="hr-HR" w:eastAsia="hr-HR" w:bidi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B2F"/>
    <w:rPr>
      <w:rFonts w:ascii="Calibri" w:eastAsia="Calibri" w:hAnsi="Calibri" w:cs="Calibri"/>
      <w:sz w:val="20"/>
      <w:szCs w:val="20"/>
      <w:lang w:val="hr-HR" w:eastAsia="hr-HR" w:bidi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92B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05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0527"/>
    <w:rPr>
      <w:rFonts w:ascii="Calibri" w:eastAsia="Calibri" w:hAnsi="Calibri" w:cs="Calibri"/>
      <w:sz w:val="20"/>
      <w:szCs w:val="20"/>
      <w:lang w:val="hr-HR" w:eastAsia="hr-HR" w:bidi="hr-HR"/>
    </w:rPr>
  </w:style>
  <w:style w:type="character" w:styleId="EndnoteReference">
    <w:name w:val="endnote reference"/>
    <w:basedOn w:val="DefaultParagraphFont"/>
    <w:uiPriority w:val="99"/>
    <w:semiHidden/>
    <w:unhideWhenUsed/>
    <w:rsid w:val="00140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74AD-2F43-4791-8036-6E1FC400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CIS UCG</cp:lastModifiedBy>
  <cp:revision>2</cp:revision>
  <dcterms:created xsi:type="dcterms:W3CDTF">2022-02-04T09:34:00Z</dcterms:created>
  <dcterms:modified xsi:type="dcterms:W3CDTF">2022-02-04T09:34:00Z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2020-05-11T00:00:00Z</vt:filetime>
  </property>
</Properties>
</file>