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A0E" w:rsidRDefault="00386854" w:rsidP="00A03651">
      <w:pPr>
        <w:jc w:val="center"/>
      </w:pPr>
      <w:r>
        <w:t xml:space="preserve">UNIVERZITET </w:t>
      </w:r>
      <w:r w:rsidR="00143A0E">
        <w:t>CRNE GORE</w:t>
      </w:r>
    </w:p>
    <w:p w:rsidR="00143A0E" w:rsidRDefault="00386854" w:rsidP="00143A0E">
      <w:pPr>
        <w:jc w:val="center"/>
        <w:rPr>
          <w:rFonts w:ascii="Times New Roman" w:hAnsi="Times New Roman" w:cs="Times New Roman"/>
        </w:rPr>
      </w:pPr>
      <w:r w:rsidRPr="00386854">
        <w:rPr>
          <w:noProof/>
        </w:rPr>
        <w:drawing>
          <wp:inline distT="0" distB="0" distL="0" distR="0">
            <wp:extent cx="2324270" cy="1513268"/>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8"/>
                    <a:srcRect/>
                    <a:stretch>
                      <a:fillRect/>
                    </a:stretch>
                  </pic:blipFill>
                  <pic:spPr bwMode="auto">
                    <a:xfrm>
                      <a:off x="0" y="0"/>
                      <a:ext cx="2323198" cy="1512570"/>
                    </a:xfrm>
                    <a:prstGeom prst="rect">
                      <a:avLst/>
                    </a:prstGeom>
                    <a:noFill/>
                    <a:ln w="9525">
                      <a:noFill/>
                      <a:miter lim="800000"/>
                      <a:headEnd/>
                      <a:tailEnd/>
                    </a:ln>
                  </pic:spPr>
                </pic:pic>
              </a:graphicData>
            </a:graphic>
          </wp:inline>
        </w:drawing>
      </w:r>
      <w:r w:rsidR="00143A0E">
        <w:br/>
      </w:r>
      <w:r w:rsidR="00143A0E">
        <w:rPr>
          <w:rFonts w:ascii="Times New Roman" w:hAnsi="Times New Roman" w:cs="Times New Roman"/>
        </w:rPr>
        <w:t xml:space="preserve"> </w:t>
      </w:r>
      <w:r>
        <w:rPr>
          <w:rFonts w:ascii="Times New Roman" w:hAnsi="Times New Roman" w:cs="Times New Roman"/>
        </w:rPr>
        <w:t>PRIRODNO  MATEMATIČKI  FAKULT</w:t>
      </w:r>
      <w:r w:rsidR="00143A0E">
        <w:rPr>
          <w:rFonts w:ascii="Times New Roman" w:hAnsi="Times New Roman" w:cs="Times New Roman"/>
        </w:rPr>
        <w:t>ET</w:t>
      </w:r>
    </w:p>
    <w:p w:rsidR="00143A0E" w:rsidRDefault="00386854" w:rsidP="00143A0E">
      <w:pPr>
        <w:jc w:val="center"/>
        <w:rPr>
          <w:rFonts w:ascii="Times New Roman" w:hAnsi="Times New Roman" w:cs="Times New Roman"/>
        </w:rPr>
      </w:pPr>
      <w:r>
        <w:rPr>
          <w:rFonts w:ascii="Times New Roman" w:hAnsi="Times New Roman" w:cs="Times New Roman"/>
        </w:rPr>
        <w:t>SMJER: BIOLOGIJA-EKOLOGIJA</w:t>
      </w:r>
    </w:p>
    <w:p w:rsidR="00143A0E" w:rsidRDefault="00143A0E" w:rsidP="00143A0E">
      <w:pPr>
        <w:jc w:val="center"/>
      </w:pPr>
    </w:p>
    <w:p w:rsidR="00143A0E" w:rsidRDefault="00386854" w:rsidP="00143A0E">
      <w:pPr>
        <w:jc w:val="center"/>
      </w:pPr>
      <w:r w:rsidRPr="00386854">
        <w:rPr>
          <w:rFonts w:ascii="Times New Roman" w:hAnsi="Times New Roman" w:cs="Times New Roman"/>
          <w:sz w:val="24"/>
          <w:szCs w:val="24"/>
        </w:rPr>
        <w:t>SEMINARSKI RA</w:t>
      </w:r>
      <w:r w:rsidR="00882D53">
        <w:rPr>
          <w:rFonts w:ascii="Times New Roman" w:hAnsi="Times New Roman" w:cs="Times New Roman"/>
          <w:sz w:val="24"/>
          <w:szCs w:val="24"/>
        </w:rPr>
        <w:t>D</w:t>
      </w:r>
      <w:r w:rsidR="00143A0E">
        <w:rPr>
          <w:rFonts w:ascii="Times New Roman" w:hAnsi="Times New Roman" w:cs="Times New Roman"/>
          <w:sz w:val="24"/>
          <w:szCs w:val="24"/>
        </w:rPr>
        <w:t xml:space="preserve">   </w:t>
      </w:r>
    </w:p>
    <w:p w:rsidR="00386854" w:rsidRPr="00143A0E" w:rsidRDefault="00386854" w:rsidP="00143A0E">
      <w:pPr>
        <w:jc w:val="center"/>
        <w:rPr>
          <w:rFonts w:ascii="Times New Roman" w:hAnsi="Times New Roman" w:cs="Times New Roman"/>
          <w:sz w:val="24"/>
          <w:szCs w:val="24"/>
        </w:rPr>
      </w:pPr>
      <w:r>
        <w:br/>
      </w:r>
      <w:r w:rsidRPr="00386854">
        <w:rPr>
          <w:rFonts w:ascii="Times New Roman" w:hAnsi="Times New Roman" w:cs="Times New Roman"/>
          <w:b/>
          <w:bCs/>
          <w:i/>
          <w:iCs/>
          <w:sz w:val="24"/>
          <w:szCs w:val="24"/>
        </w:rPr>
        <w:t>EKOFIZIOLOŠKI ODGOVORI BILJAKA U BIOTIČ</w:t>
      </w:r>
      <w:r>
        <w:rPr>
          <w:rFonts w:ascii="Times New Roman" w:hAnsi="Times New Roman" w:cs="Times New Roman"/>
          <w:b/>
          <w:bCs/>
          <w:i/>
          <w:iCs/>
          <w:sz w:val="24"/>
          <w:szCs w:val="24"/>
        </w:rPr>
        <w:t xml:space="preserve">KIM </w:t>
      </w:r>
      <w:r w:rsidRPr="00386854">
        <w:rPr>
          <w:rFonts w:ascii="Times New Roman" w:hAnsi="Times New Roman" w:cs="Times New Roman"/>
          <w:b/>
          <w:bCs/>
          <w:i/>
          <w:iCs/>
          <w:sz w:val="24"/>
          <w:szCs w:val="24"/>
        </w:rPr>
        <w:t>INTERAKCIJAMA</w:t>
      </w:r>
      <w:r w:rsidRPr="00386854">
        <w:rPr>
          <w:rFonts w:ascii="Times New Roman" w:hAnsi="Times New Roman" w:cs="Times New Roman"/>
          <w:b/>
          <w:bCs/>
          <w:i/>
          <w:iCs/>
          <w:sz w:val="24"/>
          <w:szCs w:val="24"/>
        </w:rPr>
        <w:br/>
      </w:r>
      <w:r w:rsidR="00143A0E">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386854">
        <w:rPr>
          <w:rFonts w:ascii="Times New Roman" w:hAnsi="Times New Roman" w:cs="Times New Roman"/>
          <w:i/>
          <w:iCs/>
          <w:sz w:val="24"/>
          <w:szCs w:val="24"/>
        </w:rPr>
        <w:t>(alelopatija, parazitizam, herbivornost,kompeticija, karnivornost)</w:t>
      </w:r>
      <w:r>
        <w:rPr>
          <w:rFonts w:ascii="Times New Roman" w:hAnsi="Times New Roman" w:cs="Times New Roman"/>
          <w:i/>
          <w:iCs/>
          <w:sz w:val="24"/>
          <w:szCs w:val="24"/>
        </w:rPr>
        <w:br/>
      </w:r>
      <w:r>
        <w:rPr>
          <w:rFonts w:ascii="Times New Roman" w:hAnsi="Times New Roman" w:cs="Times New Roman"/>
          <w:i/>
          <w:iCs/>
          <w:sz w:val="24"/>
          <w:szCs w:val="24"/>
        </w:rPr>
        <w:br/>
      </w:r>
      <w:r>
        <w:rPr>
          <w:rFonts w:ascii="Times New Roman" w:hAnsi="Times New Roman" w:cs="Times New Roman"/>
          <w:i/>
          <w:iCs/>
          <w:sz w:val="24"/>
          <w:szCs w:val="24"/>
        </w:rPr>
        <w:br/>
      </w:r>
      <w:r>
        <w:rPr>
          <w:rFonts w:ascii="Times New Roman" w:hAnsi="Times New Roman" w:cs="Times New Roman"/>
          <w:i/>
          <w:iCs/>
          <w:sz w:val="24"/>
          <w:szCs w:val="24"/>
        </w:rPr>
        <w:br/>
      </w:r>
      <w:r>
        <w:rPr>
          <w:rFonts w:ascii="Times New Roman" w:hAnsi="Times New Roman" w:cs="Times New Roman"/>
          <w:i/>
          <w:iCs/>
          <w:sz w:val="24"/>
          <w:szCs w:val="24"/>
        </w:rPr>
        <w:br/>
      </w:r>
      <w:r>
        <w:rPr>
          <w:rFonts w:ascii="Times New Roman" w:hAnsi="Times New Roman" w:cs="Times New Roman"/>
          <w:i/>
          <w:iCs/>
          <w:sz w:val="24"/>
          <w:szCs w:val="24"/>
        </w:rPr>
        <w:br/>
      </w:r>
      <w:r>
        <w:rPr>
          <w:rFonts w:ascii="Times New Roman" w:hAnsi="Times New Roman" w:cs="Times New Roman"/>
          <w:i/>
          <w:iCs/>
          <w:sz w:val="24"/>
          <w:szCs w:val="24"/>
        </w:rPr>
        <w:br/>
      </w:r>
      <w:r>
        <w:rPr>
          <w:rFonts w:ascii="Times New Roman" w:hAnsi="Times New Roman" w:cs="Times New Roman"/>
          <w:iCs/>
          <w:sz w:val="24"/>
          <w:szCs w:val="24"/>
        </w:rPr>
        <w:br/>
      </w:r>
    </w:p>
    <w:p w:rsidR="00386854" w:rsidRDefault="00386854" w:rsidP="00386854">
      <w:pPr>
        <w:rPr>
          <w:rFonts w:ascii="Times New Roman" w:hAnsi="Times New Roman" w:cs="Times New Roman"/>
          <w:iCs/>
          <w:sz w:val="24"/>
          <w:szCs w:val="24"/>
        </w:rPr>
      </w:pPr>
    </w:p>
    <w:p w:rsidR="00386854" w:rsidRDefault="00386854" w:rsidP="00386854">
      <w:pPr>
        <w:rPr>
          <w:rFonts w:ascii="Times New Roman" w:hAnsi="Times New Roman" w:cs="Times New Roman"/>
          <w:iCs/>
          <w:sz w:val="24"/>
          <w:szCs w:val="24"/>
        </w:rPr>
      </w:pPr>
    </w:p>
    <w:p w:rsidR="00386854" w:rsidRDefault="00386854" w:rsidP="00386854">
      <w:pPr>
        <w:rPr>
          <w:rFonts w:ascii="Times New Roman" w:hAnsi="Times New Roman" w:cs="Times New Roman"/>
          <w:iCs/>
          <w:sz w:val="24"/>
          <w:szCs w:val="24"/>
        </w:rPr>
      </w:pPr>
    </w:p>
    <w:p w:rsidR="002235B7" w:rsidRDefault="00386854" w:rsidP="00386854">
      <w:pPr>
        <w:rPr>
          <w:rFonts w:ascii="Times New Roman" w:hAnsi="Times New Roman" w:cs="Times New Roman"/>
          <w:iCs/>
          <w:sz w:val="24"/>
          <w:szCs w:val="24"/>
        </w:rPr>
      </w:pPr>
      <w:r>
        <w:rPr>
          <w:rFonts w:ascii="Times New Roman" w:hAnsi="Times New Roman" w:cs="Times New Roman"/>
          <w:iCs/>
          <w:sz w:val="24"/>
          <w:szCs w:val="24"/>
        </w:rPr>
        <w:br/>
        <w:t xml:space="preserve">Profesor: Dr Danka Caković                                                              </w:t>
      </w:r>
      <w:r w:rsidR="00882D53">
        <w:rPr>
          <w:rFonts w:ascii="Times New Roman" w:hAnsi="Times New Roman" w:cs="Times New Roman"/>
          <w:iCs/>
          <w:sz w:val="24"/>
          <w:szCs w:val="24"/>
        </w:rPr>
        <w:t xml:space="preserve">          </w:t>
      </w:r>
      <w:r>
        <w:rPr>
          <w:rFonts w:ascii="Times New Roman" w:hAnsi="Times New Roman" w:cs="Times New Roman"/>
          <w:iCs/>
          <w:sz w:val="24"/>
          <w:szCs w:val="24"/>
        </w:rPr>
        <w:t xml:space="preserve">Student: Nataša Mitrić </w:t>
      </w:r>
      <w:r>
        <w:rPr>
          <w:rFonts w:ascii="Times New Roman" w:hAnsi="Times New Roman" w:cs="Times New Roman"/>
          <w:iCs/>
          <w:sz w:val="24"/>
          <w:szCs w:val="24"/>
        </w:rPr>
        <w:br/>
      </w:r>
      <w:r>
        <w:rPr>
          <w:rFonts w:ascii="Times New Roman" w:hAnsi="Times New Roman" w:cs="Times New Roman"/>
          <w:iCs/>
          <w:sz w:val="24"/>
          <w:szCs w:val="24"/>
        </w:rPr>
        <w:br/>
        <w:t xml:space="preserve">            </w:t>
      </w:r>
      <w:r>
        <w:rPr>
          <w:rFonts w:ascii="Times New Roman" w:hAnsi="Times New Roman" w:cs="Times New Roman"/>
          <w:iCs/>
          <w:sz w:val="24"/>
          <w:szCs w:val="24"/>
        </w:rPr>
        <w:br/>
        <w:t xml:space="preserve"> </w:t>
      </w:r>
      <w:r>
        <w:rPr>
          <w:rFonts w:ascii="Times New Roman" w:hAnsi="Times New Roman" w:cs="Times New Roman"/>
          <w:iCs/>
          <w:sz w:val="24"/>
          <w:szCs w:val="24"/>
        </w:rPr>
        <w:br/>
        <w:t xml:space="preserve">                                                                  </w:t>
      </w:r>
      <w:r w:rsidR="00D21413">
        <w:rPr>
          <w:rFonts w:ascii="Times New Roman" w:hAnsi="Times New Roman" w:cs="Times New Roman"/>
          <w:iCs/>
          <w:sz w:val="24"/>
          <w:szCs w:val="24"/>
        </w:rPr>
        <w:t xml:space="preserve">Podgorica </w:t>
      </w:r>
      <w:r>
        <w:rPr>
          <w:rFonts w:ascii="Times New Roman" w:hAnsi="Times New Roman" w:cs="Times New Roman"/>
          <w:iCs/>
          <w:sz w:val="24"/>
          <w:szCs w:val="24"/>
        </w:rPr>
        <w:t xml:space="preserve"> 2019</w:t>
      </w:r>
      <w:r w:rsidR="00DE4FB4">
        <w:rPr>
          <w:rFonts w:ascii="Times New Roman" w:hAnsi="Times New Roman" w:cs="Times New Roman"/>
          <w:iCs/>
          <w:sz w:val="24"/>
          <w:szCs w:val="24"/>
        </w:rPr>
        <w:br/>
      </w:r>
    </w:p>
    <w:p w:rsidR="009907A0" w:rsidRDefault="009907A0" w:rsidP="00DE4FB4">
      <w:pPr>
        <w:rPr>
          <w:rFonts w:ascii="Times New Roman" w:hAnsi="Times New Roman" w:cs="Times New Roman"/>
          <w:iCs/>
          <w:sz w:val="24"/>
          <w:szCs w:val="24"/>
        </w:rPr>
      </w:pPr>
      <w:r>
        <w:rPr>
          <w:rFonts w:ascii="Times New Roman" w:hAnsi="Times New Roman" w:cs="Times New Roman"/>
          <w:iCs/>
          <w:sz w:val="24"/>
          <w:szCs w:val="24"/>
        </w:rPr>
        <w:lastRenderedPageBreak/>
        <w:t>SADRŽAJ:</w:t>
      </w:r>
      <w:r>
        <w:rPr>
          <w:rFonts w:ascii="Times New Roman" w:hAnsi="Times New Roman" w:cs="Times New Roman"/>
          <w:iCs/>
          <w:sz w:val="24"/>
          <w:szCs w:val="24"/>
        </w:rPr>
        <w:br/>
      </w:r>
      <w:r>
        <w:rPr>
          <w:rFonts w:ascii="Times New Roman" w:hAnsi="Times New Roman" w:cs="Times New Roman"/>
          <w:iCs/>
          <w:sz w:val="24"/>
          <w:szCs w:val="24"/>
        </w:rPr>
        <w:br/>
      </w:r>
      <w:r w:rsidRPr="00D21413">
        <w:rPr>
          <w:rFonts w:ascii="Times New Roman" w:hAnsi="Times New Roman" w:cs="Times New Roman"/>
          <w:b/>
          <w:iCs/>
          <w:sz w:val="24"/>
          <w:szCs w:val="24"/>
        </w:rPr>
        <w:t>1. UVOD</w:t>
      </w:r>
      <w:r>
        <w:rPr>
          <w:rFonts w:ascii="Times New Roman" w:hAnsi="Times New Roman" w:cs="Times New Roman"/>
          <w:iCs/>
          <w:sz w:val="24"/>
          <w:szCs w:val="24"/>
        </w:rPr>
        <w:t xml:space="preserve"> ..........................................................................................................</w:t>
      </w:r>
      <w:r w:rsidR="00D21413">
        <w:rPr>
          <w:rFonts w:ascii="Times New Roman" w:hAnsi="Times New Roman" w:cs="Times New Roman"/>
          <w:iCs/>
          <w:sz w:val="24"/>
          <w:szCs w:val="24"/>
        </w:rPr>
        <w:t>..</w:t>
      </w:r>
      <w:r>
        <w:rPr>
          <w:rFonts w:ascii="Times New Roman" w:hAnsi="Times New Roman" w:cs="Times New Roman"/>
          <w:iCs/>
          <w:sz w:val="24"/>
          <w:szCs w:val="24"/>
        </w:rPr>
        <w:t xml:space="preserve"> 3</w:t>
      </w:r>
      <w:r>
        <w:rPr>
          <w:rFonts w:ascii="Times New Roman" w:hAnsi="Times New Roman" w:cs="Times New Roman"/>
          <w:iCs/>
          <w:sz w:val="24"/>
          <w:szCs w:val="24"/>
        </w:rPr>
        <w:br/>
        <w:t xml:space="preserve">     1.1 Uzajamni odnosi između biljaka ...........................................................</w:t>
      </w:r>
      <w:r w:rsidR="00D21413">
        <w:rPr>
          <w:rFonts w:ascii="Times New Roman" w:hAnsi="Times New Roman" w:cs="Times New Roman"/>
          <w:iCs/>
          <w:sz w:val="24"/>
          <w:szCs w:val="24"/>
        </w:rPr>
        <w:t>..</w:t>
      </w:r>
      <w:r>
        <w:rPr>
          <w:rFonts w:ascii="Times New Roman" w:hAnsi="Times New Roman" w:cs="Times New Roman"/>
          <w:iCs/>
          <w:sz w:val="24"/>
          <w:szCs w:val="24"/>
        </w:rPr>
        <w:t xml:space="preserve"> 4</w:t>
      </w:r>
      <w:r>
        <w:rPr>
          <w:rFonts w:ascii="Times New Roman" w:hAnsi="Times New Roman" w:cs="Times New Roman"/>
          <w:iCs/>
          <w:sz w:val="24"/>
          <w:szCs w:val="24"/>
        </w:rPr>
        <w:br/>
      </w:r>
      <w:r>
        <w:rPr>
          <w:rFonts w:ascii="Times New Roman" w:hAnsi="Times New Roman" w:cs="Times New Roman"/>
          <w:iCs/>
          <w:sz w:val="24"/>
          <w:szCs w:val="24"/>
        </w:rPr>
        <w:br/>
      </w:r>
      <w:r w:rsidRPr="00D21413">
        <w:rPr>
          <w:rFonts w:ascii="Times New Roman" w:hAnsi="Times New Roman" w:cs="Times New Roman"/>
          <w:b/>
          <w:iCs/>
          <w:sz w:val="24"/>
          <w:szCs w:val="24"/>
        </w:rPr>
        <w:t>2. MATERIJAL I METODE</w:t>
      </w:r>
      <w:r>
        <w:rPr>
          <w:rFonts w:ascii="Times New Roman" w:hAnsi="Times New Roman" w:cs="Times New Roman"/>
          <w:iCs/>
          <w:sz w:val="24"/>
          <w:szCs w:val="24"/>
        </w:rPr>
        <w:t>......................................................</w:t>
      </w:r>
      <w:r w:rsidR="00D21413">
        <w:rPr>
          <w:rFonts w:ascii="Times New Roman" w:hAnsi="Times New Roman" w:cs="Times New Roman"/>
          <w:iCs/>
          <w:sz w:val="24"/>
          <w:szCs w:val="24"/>
        </w:rPr>
        <w:t>......................</w:t>
      </w:r>
      <w:r>
        <w:rPr>
          <w:rFonts w:ascii="Times New Roman" w:hAnsi="Times New Roman" w:cs="Times New Roman"/>
          <w:iCs/>
          <w:sz w:val="24"/>
          <w:szCs w:val="24"/>
        </w:rPr>
        <w:t xml:space="preserve">4  </w:t>
      </w:r>
      <w:r>
        <w:rPr>
          <w:rFonts w:ascii="Times New Roman" w:hAnsi="Times New Roman" w:cs="Times New Roman"/>
          <w:iCs/>
          <w:sz w:val="24"/>
          <w:szCs w:val="24"/>
        </w:rPr>
        <w:br/>
      </w:r>
    </w:p>
    <w:p w:rsidR="00D21413" w:rsidRDefault="009907A0" w:rsidP="00DE4FB4">
      <w:pPr>
        <w:rPr>
          <w:rFonts w:ascii="Times New Roman" w:hAnsi="Times New Roman" w:cs="Times New Roman"/>
          <w:iCs/>
          <w:sz w:val="24"/>
          <w:szCs w:val="24"/>
        </w:rPr>
      </w:pPr>
      <w:r w:rsidRPr="00D21413">
        <w:rPr>
          <w:rFonts w:ascii="Times New Roman" w:hAnsi="Times New Roman" w:cs="Times New Roman"/>
          <w:b/>
          <w:iCs/>
          <w:sz w:val="24"/>
          <w:szCs w:val="24"/>
        </w:rPr>
        <w:t>3. DISKUSIJA</w:t>
      </w:r>
      <w:r>
        <w:rPr>
          <w:rFonts w:ascii="Times New Roman" w:hAnsi="Times New Roman" w:cs="Times New Roman"/>
          <w:iCs/>
          <w:sz w:val="24"/>
          <w:szCs w:val="24"/>
        </w:rPr>
        <w:t xml:space="preserve"> .................................................................................................. 5</w:t>
      </w:r>
      <w:r>
        <w:rPr>
          <w:rFonts w:ascii="Times New Roman" w:hAnsi="Times New Roman" w:cs="Times New Roman"/>
          <w:iCs/>
          <w:sz w:val="24"/>
          <w:szCs w:val="24"/>
        </w:rPr>
        <w:br/>
        <w:t xml:space="preserve">     3.1 Alelopatija ……………………………………………………………</w:t>
      </w:r>
      <w:r w:rsidR="00D21413">
        <w:rPr>
          <w:rFonts w:ascii="Times New Roman" w:hAnsi="Times New Roman" w:cs="Times New Roman"/>
          <w:iCs/>
          <w:sz w:val="24"/>
          <w:szCs w:val="24"/>
        </w:rPr>
        <w:t xml:space="preserve">…5 </w:t>
      </w:r>
      <w:r w:rsidR="00D21413">
        <w:rPr>
          <w:rFonts w:ascii="Times New Roman" w:hAnsi="Times New Roman" w:cs="Times New Roman"/>
          <w:iCs/>
          <w:sz w:val="24"/>
          <w:szCs w:val="24"/>
        </w:rPr>
        <w:br/>
        <w:t xml:space="preserve">             Eksperimenti i rezultati ...........................................</w:t>
      </w:r>
      <w:r>
        <w:rPr>
          <w:rFonts w:ascii="Times New Roman" w:hAnsi="Times New Roman" w:cs="Times New Roman"/>
          <w:iCs/>
          <w:sz w:val="24"/>
          <w:szCs w:val="24"/>
        </w:rPr>
        <w:t>…………………</w:t>
      </w:r>
      <w:r w:rsidR="00D21413">
        <w:rPr>
          <w:rFonts w:ascii="Times New Roman" w:hAnsi="Times New Roman" w:cs="Times New Roman"/>
          <w:iCs/>
          <w:sz w:val="24"/>
          <w:szCs w:val="24"/>
        </w:rPr>
        <w:t>.</w:t>
      </w:r>
      <w:r>
        <w:rPr>
          <w:rFonts w:ascii="Times New Roman" w:hAnsi="Times New Roman" w:cs="Times New Roman"/>
          <w:iCs/>
          <w:sz w:val="24"/>
          <w:szCs w:val="24"/>
        </w:rPr>
        <w:t>10</w:t>
      </w:r>
      <w:r w:rsidR="00D21413">
        <w:rPr>
          <w:rFonts w:ascii="Times New Roman" w:hAnsi="Times New Roman" w:cs="Times New Roman"/>
          <w:iCs/>
          <w:sz w:val="24"/>
          <w:szCs w:val="24"/>
        </w:rPr>
        <w:br/>
        <w:t xml:space="preserve">    </w:t>
      </w:r>
      <w:r>
        <w:rPr>
          <w:rFonts w:ascii="Times New Roman" w:hAnsi="Times New Roman" w:cs="Times New Roman"/>
          <w:iCs/>
          <w:sz w:val="24"/>
          <w:szCs w:val="24"/>
        </w:rPr>
        <w:t xml:space="preserve"> 3.2 Parazitizam …………………………………………………………….15</w:t>
      </w:r>
      <w:r>
        <w:rPr>
          <w:rFonts w:ascii="Times New Roman" w:hAnsi="Times New Roman" w:cs="Times New Roman"/>
          <w:iCs/>
          <w:sz w:val="24"/>
          <w:szCs w:val="24"/>
        </w:rPr>
        <w:br/>
        <w:t xml:space="preserve">     3.3 Herbivornost ...........................................................................................17</w:t>
      </w:r>
      <w:r>
        <w:rPr>
          <w:rFonts w:ascii="Times New Roman" w:hAnsi="Times New Roman" w:cs="Times New Roman"/>
          <w:iCs/>
          <w:sz w:val="24"/>
          <w:szCs w:val="24"/>
        </w:rPr>
        <w:br/>
        <w:t xml:space="preserve">     3.4 Karnivornost …………………………………………………………...18</w:t>
      </w:r>
      <w:r>
        <w:rPr>
          <w:rFonts w:ascii="Times New Roman" w:hAnsi="Times New Roman" w:cs="Times New Roman"/>
          <w:iCs/>
          <w:sz w:val="24"/>
          <w:szCs w:val="24"/>
        </w:rPr>
        <w:br/>
        <w:t xml:space="preserve">     3.5 Kompeticija …………………………………………………………… 20</w:t>
      </w:r>
      <w:r w:rsidR="00D21413">
        <w:rPr>
          <w:rFonts w:ascii="Times New Roman" w:hAnsi="Times New Roman" w:cs="Times New Roman"/>
          <w:iCs/>
          <w:sz w:val="24"/>
          <w:szCs w:val="24"/>
        </w:rPr>
        <w:br/>
      </w:r>
    </w:p>
    <w:p w:rsidR="00D21413" w:rsidRDefault="00D21413" w:rsidP="00DE4FB4">
      <w:pPr>
        <w:rPr>
          <w:rFonts w:ascii="Times New Roman" w:hAnsi="Times New Roman" w:cs="Times New Roman"/>
          <w:iCs/>
          <w:sz w:val="24"/>
          <w:szCs w:val="24"/>
        </w:rPr>
      </w:pPr>
      <w:r w:rsidRPr="00D21413">
        <w:rPr>
          <w:rFonts w:ascii="Times New Roman" w:hAnsi="Times New Roman" w:cs="Times New Roman"/>
          <w:b/>
          <w:iCs/>
          <w:sz w:val="24"/>
          <w:szCs w:val="24"/>
        </w:rPr>
        <w:t>4. ZAKLJUČAK</w:t>
      </w:r>
      <w:r>
        <w:rPr>
          <w:rFonts w:ascii="Times New Roman" w:hAnsi="Times New Roman" w:cs="Times New Roman"/>
          <w:iCs/>
          <w:sz w:val="24"/>
          <w:szCs w:val="24"/>
        </w:rPr>
        <w:t xml:space="preserve"> ……………………………………………………………..22</w:t>
      </w:r>
      <w:r>
        <w:rPr>
          <w:rFonts w:ascii="Times New Roman" w:hAnsi="Times New Roman" w:cs="Times New Roman"/>
          <w:iCs/>
          <w:sz w:val="24"/>
          <w:szCs w:val="24"/>
        </w:rPr>
        <w:br/>
      </w:r>
    </w:p>
    <w:p w:rsidR="009907A0" w:rsidRDefault="00D21413" w:rsidP="00DE4FB4">
      <w:pPr>
        <w:rPr>
          <w:rFonts w:ascii="Times New Roman" w:hAnsi="Times New Roman" w:cs="Times New Roman"/>
          <w:iCs/>
          <w:sz w:val="24"/>
          <w:szCs w:val="24"/>
        </w:rPr>
      </w:pPr>
      <w:r w:rsidRPr="00A03651">
        <w:rPr>
          <w:rFonts w:ascii="Times New Roman" w:hAnsi="Times New Roman" w:cs="Times New Roman"/>
          <w:b/>
          <w:iCs/>
          <w:sz w:val="24"/>
          <w:szCs w:val="24"/>
        </w:rPr>
        <w:t>5. LITERATURA</w:t>
      </w:r>
      <w:r>
        <w:rPr>
          <w:rFonts w:ascii="Times New Roman" w:hAnsi="Times New Roman" w:cs="Times New Roman"/>
          <w:iCs/>
          <w:sz w:val="24"/>
          <w:szCs w:val="24"/>
        </w:rPr>
        <w:t>………………………………………………………………23</w:t>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p>
    <w:p w:rsidR="00476BCF" w:rsidRPr="009907A0" w:rsidRDefault="00DE4FB4" w:rsidP="00DE4FB4">
      <w:pPr>
        <w:rPr>
          <w:rFonts w:ascii="Times New Roman" w:hAnsi="Times New Roman" w:cs="Times New Roman"/>
          <w:iCs/>
          <w:sz w:val="24"/>
          <w:szCs w:val="24"/>
        </w:rPr>
      </w:pPr>
      <w:r w:rsidRPr="00476BCF">
        <w:rPr>
          <w:rFonts w:ascii="Times New Roman" w:hAnsi="Times New Roman" w:cs="Times New Roman"/>
          <w:iCs/>
          <w:sz w:val="28"/>
          <w:szCs w:val="28"/>
          <w:u w:val="single"/>
        </w:rPr>
        <w:lastRenderedPageBreak/>
        <w:t>1.UVOD</w:t>
      </w:r>
      <w:r w:rsidRPr="00476BCF">
        <w:rPr>
          <w:rFonts w:ascii="Times New Roman" w:hAnsi="Times New Roman" w:cs="Times New Roman"/>
          <w:iCs/>
          <w:sz w:val="24"/>
          <w:szCs w:val="24"/>
          <w:u w:val="single"/>
        </w:rPr>
        <w:br/>
      </w:r>
      <w:r>
        <w:rPr>
          <w:rFonts w:ascii="Times New Roman" w:hAnsi="Times New Roman" w:cs="Times New Roman"/>
          <w:iCs/>
          <w:sz w:val="24"/>
          <w:szCs w:val="24"/>
        </w:rPr>
        <w:br/>
      </w:r>
      <w:r w:rsidR="00A03651">
        <w:rPr>
          <w:rFonts w:ascii="Times New Roman" w:hAnsi="Times New Roman" w:cs="Times New Roman"/>
          <w:iCs/>
          <w:sz w:val="24"/>
          <w:szCs w:val="24"/>
        </w:rPr>
        <w:t xml:space="preserve">    </w:t>
      </w:r>
      <w:r w:rsidRPr="00DE4FB4">
        <w:rPr>
          <w:rFonts w:ascii="Times New Roman" w:hAnsi="Times New Roman" w:cs="Times New Roman"/>
          <w:iCs/>
          <w:sz w:val="24"/>
          <w:szCs w:val="24"/>
        </w:rPr>
        <w:t>Svi organizmi u ekosistemu utiču jedni na duge. Odnosi među njima su najznačajniji odnosi koji vladaju u prirodnim ekosistemima. Tokom dugog vremena međusobnog prilagođavanja ti odnosi dovode do stabilizacije brojnosti populacija koje sačinjavaju biocenozu, kao i do formiranja  stabilnog ekosistema.</w:t>
      </w:r>
      <w:r w:rsidRPr="00DE4FB4">
        <w:rPr>
          <w:rFonts w:ascii="Times New Roman" w:hAnsi="Times New Roman" w:cs="Times New Roman"/>
          <w:iCs/>
          <w:sz w:val="24"/>
          <w:szCs w:val="24"/>
        </w:rPr>
        <w:br/>
      </w:r>
      <w:r w:rsidRPr="00DE4FB4">
        <w:rPr>
          <w:rFonts w:ascii="Times New Roman" w:hAnsi="Times New Roman" w:cs="Times New Roman"/>
          <w:iCs/>
          <w:sz w:val="24"/>
          <w:szCs w:val="24"/>
        </w:rPr>
        <w:br/>
        <w:t xml:space="preserve">    Međusobni odnosi organizama u biocenozi, odnosno biotički faktori, veoma su raznovrsni i složeni, i po svojoj prirodi i načinu djelovanja mnogo su složeniji od abiotičkih faktora. Mogu biti </w:t>
      </w:r>
      <w:r w:rsidRPr="00DE4FB4">
        <w:rPr>
          <w:rFonts w:ascii="Times New Roman" w:hAnsi="Times New Roman" w:cs="Times New Roman"/>
          <w:b/>
          <w:bCs/>
          <w:iCs/>
          <w:sz w:val="24"/>
          <w:szCs w:val="24"/>
        </w:rPr>
        <w:t>neposredni</w:t>
      </w:r>
      <w:r w:rsidRPr="00DE4FB4">
        <w:rPr>
          <w:rFonts w:ascii="Times New Roman" w:hAnsi="Times New Roman" w:cs="Times New Roman"/>
          <w:iCs/>
          <w:sz w:val="24"/>
          <w:szCs w:val="24"/>
        </w:rPr>
        <w:t xml:space="preserve">- kada organizmi direktno utiču jedan na drugog, ili </w:t>
      </w:r>
      <w:r w:rsidRPr="00DE4FB4">
        <w:rPr>
          <w:rFonts w:ascii="Times New Roman" w:hAnsi="Times New Roman" w:cs="Times New Roman"/>
          <w:b/>
          <w:bCs/>
          <w:iCs/>
          <w:sz w:val="24"/>
          <w:szCs w:val="24"/>
        </w:rPr>
        <w:t>posredni</w:t>
      </w:r>
      <w:r w:rsidRPr="00DE4FB4">
        <w:rPr>
          <w:rFonts w:ascii="Times New Roman" w:hAnsi="Times New Roman" w:cs="Times New Roman"/>
          <w:iCs/>
          <w:sz w:val="24"/>
          <w:szCs w:val="24"/>
        </w:rPr>
        <w:t xml:space="preserve">- kada jedan organizam djeluje na drugi tako što svojom aktivnošću mijenja uslove sredine. Pored toga, međusobni odnosi organizama u biocenozi mogu da budu </w:t>
      </w:r>
      <w:r w:rsidRPr="00DE4FB4">
        <w:rPr>
          <w:rFonts w:ascii="Times New Roman" w:hAnsi="Times New Roman" w:cs="Times New Roman"/>
          <w:b/>
          <w:bCs/>
          <w:iCs/>
          <w:sz w:val="24"/>
          <w:szCs w:val="24"/>
        </w:rPr>
        <w:t>povremeni</w:t>
      </w:r>
      <w:r w:rsidRPr="00DE4FB4">
        <w:rPr>
          <w:rFonts w:ascii="Times New Roman" w:hAnsi="Times New Roman" w:cs="Times New Roman"/>
          <w:iCs/>
          <w:sz w:val="24"/>
          <w:szCs w:val="24"/>
        </w:rPr>
        <w:t xml:space="preserve"> (fakultativni) ili </w:t>
      </w:r>
      <w:r w:rsidRPr="00DE4FB4">
        <w:rPr>
          <w:rFonts w:ascii="Times New Roman" w:hAnsi="Times New Roman" w:cs="Times New Roman"/>
          <w:b/>
          <w:bCs/>
          <w:iCs/>
          <w:sz w:val="24"/>
          <w:szCs w:val="24"/>
        </w:rPr>
        <w:t>stalni</w:t>
      </w:r>
      <w:r w:rsidRPr="00DE4FB4">
        <w:rPr>
          <w:rFonts w:ascii="Times New Roman" w:hAnsi="Times New Roman" w:cs="Times New Roman"/>
          <w:iCs/>
          <w:sz w:val="24"/>
          <w:szCs w:val="24"/>
        </w:rPr>
        <w:t xml:space="preserve"> (obligatni).</w:t>
      </w:r>
      <w:r w:rsidR="00A03651">
        <w:rPr>
          <w:rFonts w:ascii="Times New Roman" w:hAnsi="Times New Roman" w:cs="Times New Roman"/>
          <w:iCs/>
          <w:sz w:val="24"/>
          <w:szCs w:val="24"/>
        </w:rPr>
        <w:br/>
      </w:r>
      <w:r w:rsidR="00A03651">
        <w:rPr>
          <w:rFonts w:ascii="Times New Roman" w:hAnsi="Times New Roman" w:cs="Times New Roman"/>
          <w:iCs/>
          <w:sz w:val="24"/>
          <w:szCs w:val="24"/>
        </w:rPr>
        <w:br/>
        <w:t xml:space="preserve">                             </w:t>
      </w:r>
      <w:r>
        <w:rPr>
          <w:rFonts w:ascii="Times New Roman" w:hAnsi="Times New Roman" w:cs="Times New Roman"/>
          <w:iCs/>
          <w:sz w:val="24"/>
          <w:szCs w:val="24"/>
        </w:rPr>
        <w:br/>
      </w:r>
      <w:r w:rsidRPr="00DE4FB4">
        <w:rPr>
          <w:rFonts w:ascii="Times New Roman" w:hAnsi="Times New Roman" w:cs="Times New Roman"/>
          <w:iCs/>
        </w:rPr>
        <w:t xml:space="preserve">    </w:t>
      </w:r>
      <w:r>
        <w:rPr>
          <w:rFonts w:ascii="Times New Roman" w:hAnsi="Times New Roman" w:cs="Times New Roman"/>
          <w:iCs/>
        </w:rPr>
        <w:br/>
        <w:t xml:space="preserve"> </w:t>
      </w:r>
      <w:r w:rsidRPr="00DE4FB4">
        <w:rPr>
          <w:rFonts w:ascii="Times New Roman" w:hAnsi="Times New Roman" w:cs="Times New Roman"/>
          <w:iCs/>
        </w:rPr>
        <w:t xml:space="preserve"> </w:t>
      </w:r>
      <w:r w:rsidR="00476BCF">
        <w:rPr>
          <w:rFonts w:ascii="Times New Roman" w:hAnsi="Times New Roman" w:cs="Times New Roman"/>
          <w:iCs/>
        </w:rPr>
        <w:t xml:space="preserve"> </w:t>
      </w:r>
      <w:r>
        <w:rPr>
          <w:rFonts w:ascii="Times New Roman" w:hAnsi="Times New Roman" w:cs="Times New Roman"/>
          <w:iCs/>
        </w:rPr>
        <w:t xml:space="preserve"> </w:t>
      </w:r>
      <w:r w:rsidRPr="00476BCF">
        <w:rPr>
          <w:rFonts w:ascii="Times New Roman" w:hAnsi="Times New Roman" w:cs="Times New Roman"/>
          <w:iCs/>
          <w:sz w:val="24"/>
          <w:szCs w:val="24"/>
        </w:rPr>
        <w:t xml:space="preserve">Sve ekološke interakcije između populacija različitih vrsta možemo da podijelimo u </w:t>
      </w:r>
      <w:r w:rsidRPr="00476BCF">
        <w:rPr>
          <w:rFonts w:ascii="Times New Roman" w:hAnsi="Times New Roman" w:cs="Times New Roman"/>
          <w:b/>
          <w:bCs/>
          <w:iCs/>
          <w:sz w:val="24"/>
          <w:szCs w:val="24"/>
        </w:rPr>
        <w:t>5 grupa.</w:t>
      </w:r>
      <w:r w:rsidRPr="00476BCF">
        <w:rPr>
          <w:rFonts w:ascii="Times New Roman" w:hAnsi="Times New Roman" w:cs="Times New Roman"/>
          <w:iCs/>
          <w:sz w:val="24"/>
          <w:szCs w:val="24"/>
        </w:rPr>
        <w:t xml:space="preserve"> Jedna od klasičnih podjela biotičkih odnosa je prema Odumu. Zasnovana je na 3 moguća efekta tih interakcija na rast njihovih populacija – </w:t>
      </w:r>
      <w:r w:rsidRPr="00476BCF">
        <w:rPr>
          <w:rFonts w:ascii="Times New Roman" w:hAnsi="Times New Roman" w:cs="Times New Roman"/>
          <w:b/>
          <w:bCs/>
          <w:iCs/>
          <w:sz w:val="24"/>
          <w:szCs w:val="24"/>
        </w:rPr>
        <w:t>(0)</w:t>
      </w:r>
      <w:r w:rsidRPr="00476BCF">
        <w:rPr>
          <w:rFonts w:ascii="Times New Roman" w:hAnsi="Times New Roman" w:cs="Times New Roman"/>
          <w:iCs/>
          <w:sz w:val="24"/>
          <w:szCs w:val="24"/>
        </w:rPr>
        <w:t xml:space="preserve"> – ako su ti efekti </w:t>
      </w:r>
      <w:r w:rsidRPr="00476BCF">
        <w:rPr>
          <w:rFonts w:ascii="Times New Roman" w:hAnsi="Times New Roman" w:cs="Times New Roman"/>
          <w:iCs/>
          <w:sz w:val="24"/>
          <w:szCs w:val="24"/>
          <w:u w:val="single"/>
        </w:rPr>
        <w:t>odsutni</w:t>
      </w:r>
      <w:r w:rsidRPr="00476BCF">
        <w:rPr>
          <w:rFonts w:ascii="Times New Roman" w:hAnsi="Times New Roman" w:cs="Times New Roman"/>
          <w:iCs/>
          <w:sz w:val="24"/>
          <w:szCs w:val="24"/>
        </w:rPr>
        <w:t xml:space="preserve">, </w:t>
      </w:r>
      <w:r w:rsidRPr="00476BCF">
        <w:rPr>
          <w:rFonts w:ascii="Times New Roman" w:hAnsi="Times New Roman" w:cs="Times New Roman"/>
          <w:b/>
          <w:bCs/>
          <w:iCs/>
          <w:sz w:val="24"/>
          <w:szCs w:val="24"/>
        </w:rPr>
        <w:t>(+)</w:t>
      </w:r>
      <w:r w:rsidRPr="00476BCF">
        <w:rPr>
          <w:rFonts w:ascii="Times New Roman" w:hAnsi="Times New Roman" w:cs="Times New Roman"/>
          <w:iCs/>
          <w:sz w:val="24"/>
          <w:szCs w:val="24"/>
        </w:rPr>
        <w:t xml:space="preserve"> – ako su efekti </w:t>
      </w:r>
      <w:r w:rsidRPr="00476BCF">
        <w:rPr>
          <w:rFonts w:ascii="Times New Roman" w:hAnsi="Times New Roman" w:cs="Times New Roman"/>
          <w:iCs/>
          <w:sz w:val="24"/>
          <w:szCs w:val="24"/>
          <w:u w:val="single"/>
        </w:rPr>
        <w:t>pozitivni</w:t>
      </w:r>
      <w:r w:rsidRPr="00476BCF">
        <w:rPr>
          <w:rFonts w:ascii="Times New Roman" w:hAnsi="Times New Roman" w:cs="Times New Roman"/>
          <w:iCs/>
          <w:sz w:val="24"/>
          <w:szCs w:val="24"/>
        </w:rPr>
        <w:t xml:space="preserve"> i </w:t>
      </w:r>
      <w:r w:rsidRPr="00476BCF">
        <w:rPr>
          <w:rFonts w:ascii="Times New Roman" w:hAnsi="Times New Roman" w:cs="Times New Roman"/>
          <w:b/>
          <w:bCs/>
          <w:iCs/>
          <w:sz w:val="24"/>
          <w:szCs w:val="24"/>
        </w:rPr>
        <w:t>(-)</w:t>
      </w:r>
      <w:r w:rsidRPr="00476BCF">
        <w:rPr>
          <w:rFonts w:ascii="Times New Roman" w:hAnsi="Times New Roman" w:cs="Times New Roman"/>
          <w:iCs/>
          <w:sz w:val="24"/>
          <w:szCs w:val="24"/>
        </w:rPr>
        <w:t xml:space="preserve"> – ako su efekti </w:t>
      </w:r>
      <w:r w:rsidRPr="00476BCF">
        <w:rPr>
          <w:rFonts w:ascii="Times New Roman" w:hAnsi="Times New Roman" w:cs="Times New Roman"/>
          <w:iCs/>
          <w:sz w:val="24"/>
          <w:szCs w:val="24"/>
          <w:u w:val="single"/>
        </w:rPr>
        <w:t>negativni</w:t>
      </w:r>
      <w:r w:rsidRPr="00476BCF">
        <w:rPr>
          <w:rFonts w:ascii="Times New Roman" w:hAnsi="Times New Roman" w:cs="Times New Roman"/>
          <w:iCs/>
          <w:sz w:val="24"/>
          <w:szCs w:val="24"/>
        </w:rPr>
        <w:t xml:space="preserve">. </w:t>
      </w:r>
      <w:r w:rsidR="005703D7" w:rsidRPr="00476BCF">
        <w:rPr>
          <w:rFonts w:ascii="Times New Roman" w:hAnsi="Times New Roman" w:cs="Times New Roman"/>
          <w:iCs/>
          <w:sz w:val="24"/>
          <w:szCs w:val="24"/>
        </w:rPr>
        <w:t>(tabela 1.)</w:t>
      </w:r>
      <w:r w:rsidRPr="00476BCF">
        <w:rPr>
          <w:rFonts w:ascii="Times New Roman" w:hAnsi="Times New Roman" w:cs="Times New Roman"/>
          <w:iCs/>
          <w:sz w:val="24"/>
          <w:szCs w:val="24"/>
        </w:rPr>
        <w:br/>
      </w:r>
    </w:p>
    <w:p w:rsidR="00476BCF" w:rsidRDefault="00DE4FB4" w:rsidP="00DE4FB4">
      <w:pPr>
        <w:rPr>
          <w:rFonts w:ascii="Times New Roman" w:hAnsi="Times New Roman" w:cs="Times New Roman"/>
          <w:iCs/>
          <w:sz w:val="24"/>
          <w:szCs w:val="24"/>
        </w:rPr>
      </w:pPr>
      <w:r>
        <w:rPr>
          <w:rFonts w:ascii="Times New Roman" w:hAnsi="Times New Roman" w:cs="Times New Roman"/>
          <w:iCs/>
        </w:rPr>
        <w:br/>
      </w:r>
      <w:r>
        <w:rPr>
          <w:rFonts w:ascii="Times New Roman" w:hAnsi="Times New Roman" w:cs="Times New Roman"/>
          <w:iCs/>
        </w:rPr>
        <w:br/>
      </w:r>
      <w:r>
        <w:rPr>
          <w:rFonts w:ascii="Times New Roman" w:hAnsi="Times New Roman" w:cs="Times New Roman"/>
          <w:iCs/>
          <w:sz w:val="24"/>
          <w:szCs w:val="24"/>
        </w:rPr>
        <w:t xml:space="preserve">                       </w:t>
      </w:r>
      <w:r>
        <w:rPr>
          <w:rFonts w:ascii="Times New Roman" w:hAnsi="Times New Roman" w:cs="Times New Roman"/>
          <w:iCs/>
          <w:noProof/>
          <w:sz w:val="24"/>
          <w:szCs w:val="24"/>
        </w:rPr>
        <w:drawing>
          <wp:inline distT="0" distB="0" distL="0" distR="0">
            <wp:extent cx="4140826" cy="1884164"/>
            <wp:effectExtent l="19050" t="0" r="0" b="0"/>
            <wp:docPr id="2" name="Picture 1" descr="nin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im.png"/>
                    <pic:cNvPicPr/>
                  </pic:nvPicPr>
                  <pic:blipFill>
                    <a:blip r:embed="rId9"/>
                    <a:stretch>
                      <a:fillRect/>
                    </a:stretch>
                  </pic:blipFill>
                  <pic:spPr>
                    <a:xfrm>
                      <a:off x="0" y="0"/>
                      <a:ext cx="4140676" cy="1884096"/>
                    </a:xfrm>
                    <a:prstGeom prst="rect">
                      <a:avLst/>
                    </a:prstGeom>
                  </pic:spPr>
                </pic:pic>
              </a:graphicData>
            </a:graphic>
          </wp:inline>
        </w:drawing>
      </w:r>
      <w:r>
        <w:rPr>
          <w:rFonts w:ascii="Times New Roman" w:hAnsi="Times New Roman" w:cs="Times New Roman"/>
          <w:iCs/>
          <w:sz w:val="24"/>
          <w:szCs w:val="24"/>
        </w:rPr>
        <w:br/>
      </w:r>
      <w:r w:rsidR="005703D7">
        <w:rPr>
          <w:rFonts w:ascii="Times New Roman" w:hAnsi="Times New Roman" w:cs="Times New Roman"/>
          <w:iCs/>
          <w:sz w:val="24"/>
          <w:szCs w:val="24"/>
        </w:rPr>
        <w:t xml:space="preserve">                                                                 Tabela broj 1.</w:t>
      </w:r>
      <w:r>
        <w:rPr>
          <w:rFonts w:ascii="Times New Roman" w:hAnsi="Times New Roman" w:cs="Times New Roman"/>
          <w:iCs/>
          <w:sz w:val="24"/>
          <w:szCs w:val="24"/>
        </w:rPr>
        <w:br/>
      </w:r>
      <w:r>
        <w:rPr>
          <w:rFonts w:ascii="Times New Roman" w:hAnsi="Times New Roman" w:cs="Times New Roman"/>
          <w:iCs/>
        </w:rPr>
        <w:br/>
      </w:r>
      <w:r>
        <w:rPr>
          <w:rFonts w:ascii="Times New Roman" w:hAnsi="Times New Roman" w:cs="Times New Roman"/>
          <w:iCs/>
        </w:rPr>
        <w:br/>
      </w:r>
    </w:p>
    <w:p w:rsidR="00476BCF" w:rsidRDefault="00476BCF" w:rsidP="00DE4FB4">
      <w:pPr>
        <w:rPr>
          <w:rFonts w:ascii="Times New Roman" w:hAnsi="Times New Roman" w:cs="Times New Roman"/>
          <w:iCs/>
          <w:sz w:val="24"/>
          <w:szCs w:val="24"/>
        </w:rPr>
      </w:pPr>
    </w:p>
    <w:p w:rsidR="00476BCF" w:rsidRDefault="00476BCF" w:rsidP="00DE4FB4">
      <w:pPr>
        <w:rPr>
          <w:rFonts w:ascii="Times New Roman" w:hAnsi="Times New Roman" w:cs="Times New Roman"/>
          <w:iCs/>
          <w:sz w:val="24"/>
          <w:szCs w:val="24"/>
        </w:rPr>
      </w:pPr>
    </w:p>
    <w:p w:rsidR="00DE4FB4" w:rsidRPr="00DE4FB4" w:rsidRDefault="00DE4FB4" w:rsidP="00DE4FB4">
      <w:pPr>
        <w:rPr>
          <w:rFonts w:ascii="Times New Roman" w:hAnsi="Times New Roman" w:cs="Times New Roman"/>
          <w:iCs/>
          <w:sz w:val="24"/>
          <w:szCs w:val="24"/>
        </w:rPr>
      </w:pPr>
      <w:r w:rsidRPr="00DE4FB4">
        <w:rPr>
          <w:rFonts w:ascii="Times New Roman" w:hAnsi="Times New Roman" w:cs="Times New Roman"/>
          <w:iCs/>
          <w:sz w:val="24"/>
          <w:szCs w:val="24"/>
        </w:rPr>
        <w:lastRenderedPageBreak/>
        <w:t xml:space="preserve">1.1 </w:t>
      </w:r>
      <w:r w:rsidR="005703D7">
        <w:rPr>
          <w:rFonts w:ascii="Times New Roman" w:hAnsi="Times New Roman" w:cs="Times New Roman"/>
          <w:iCs/>
          <w:sz w:val="24"/>
          <w:szCs w:val="24"/>
        </w:rPr>
        <w:t xml:space="preserve"> </w:t>
      </w:r>
      <w:r w:rsidR="00882D53">
        <w:rPr>
          <w:rFonts w:ascii="Times New Roman" w:hAnsi="Times New Roman" w:cs="Times New Roman"/>
          <w:iCs/>
          <w:sz w:val="24"/>
          <w:szCs w:val="24"/>
        </w:rPr>
        <w:t>Uzajamni odnosi izmeđ</w:t>
      </w:r>
      <w:r w:rsidRPr="00DE4FB4">
        <w:rPr>
          <w:rFonts w:ascii="Times New Roman" w:hAnsi="Times New Roman" w:cs="Times New Roman"/>
          <w:iCs/>
          <w:sz w:val="24"/>
          <w:szCs w:val="24"/>
        </w:rPr>
        <w:t>u biljaka</w:t>
      </w:r>
      <w:r>
        <w:rPr>
          <w:rFonts w:ascii="Times New Roman" w:hAnsi="Times New Roman" w:cs="Times New Roman"/>
          <w:iCs/>
          <w:sz w:val="24"/>
          <w:szCs w:val="24"/>
        </w:rPr>
        <w:br/>
      </w:r>
      <w:r w:rsidRPr="00DE4FB4">
        <w:rPr>
          <w:rFonts w:ascii="Times New Roman" w:hAnsi="Times New Roman" w:cs="Times New Roman"/>
          <w:iCs/>
          <w:sz w:val="24"/>
          <w:szCs w:val="24"/>
        </w:rPr>
        <w:br/>
      </w:r>
      <w:r>
        <w:rPr>
          <w:rFonts w:ascii="Times New Roman" w:hAnsi="Times New Roman" w:cs="Times New Roman"/>
          <w:iCs/>
        </w:rPr>
        <w:br/>
      </w:r>
      <w:r>
        <w:rPr>
          <w:rFonts w:ascii="Times New Roman" w:hAnsi="Times New Roman" w:cs="Times New Roman"/>
          <w:iCs/>
          <w:sz w:val="24"/>
          <w:szCs w:val="24"/>
        </w:rPr>
        <w:t xml:space="preserve">  </w:t>
      </w:r>
      <w:r w:rsidRPr="00DE4FB4">
        <w:rPr>
          <w:rFonts w:ascii="Times New Roman" w:hAnsi="Times New Roman" w:cs="Times New Roman"/>
          <w:iCs/>
          <w:sz w:val="24"/>
          <w:szCs w:val="24"/>
        </w:rPr>
        <w:t xml:space="preserve">Uzajamni odnosi između biljaka, koakcije, ostvaruju se pod prirodnim uslovima u  biljnim zajednicama. Možemo razlikovati dvije grupe uzajamnih uticaja između biljaka: </w:t>
      </w:r>
    </w:p>
    <w:p w:rsidR="00D1043B" w:rsidRPr="00DE4FB4" w:rsidRDefault="00476BCF" w:rsidP="00DE4FB4">
      <w:pPr>
        <w:numPr>
          <w:ilvl w:val="0"/>
          <w:numId w:val="3"/>
        </w:numPr>
        <w:rPr>
          <w:rFonts w:ascii="Times New Roman" w:hAnsi="Times New Roman" w:cs="Times New Roman"/>
          <w:iCs/>
          <w:sz w:val="24"/>
          <w:szCs w:val="24"/>
        </w:rPr>
      </w:pPr>
      <w:r w:rsidRPr="00DE4FB4">
        <w:rPr>
          <w:rFonts w:ascii="Times New Roman" w:hAnsi="Times New Roman" w:cs="Times New Roman"/>
          <w:iCs/>
          <w:sz w:val="24"/>
          <w:szCs w:val="24"/>
        </w:rPr>
        <w:t xml:space="preserve"> neposredne koakcije </w:t>
      </w:r>
    </w:p>
    <w:p w:rsidR="00882D53" w:rsidRDefault="00882D53" w:rsidP="00DE4FB4">
      <w:pPr>
        <w:numPr>
          <w:ilvl w:val="0"/>
          <w:numId w:val="3"/>
        </w:numPr>
        <w:rPr>
          <w:rFonts w:ascii="Times New Roman" w:hAnsi="Times New Roman" w:cs="Times New Roman"/>
          <w:iCs/>
          <w:sz w:val="24"/>
          <w:szCs w:val="24"/>
        </w:rPr>
      </w:pPr>
      <w:r>
        <w:rPr>
          <w:rFonts w:ascii="Times New Roman" w:hAnsi="Times New Roman" w:cs="Times New Roman"/>
          <w:iCs/>
          <w:sz w:val="24"/>
          <w:szCs w:val="24"/>
        </w:rPr>
        <w:t xml:space="preserve"> posredne koakcije</w:t>
      </w:r>
      <w:r>
        <w:rPr>
          <w:rFonts w:ascii="Times New Roman" w:hAnsi="Times New Roman" w:cs="Times New Roman"/>
          <w:iCs/>
          <w:sz w:val="24"/>
          <w:szCs w:val="24"/>
        </w:rPr>
        <w:br/>
      </w:r>
    </w:p>
    <w:p w:rsidR="00D1043B" w:rsidRPr="00DE4FB4" w:rsidRDefault="00882D53" w:rsidP="00882D53">
      <w:pPr>
        <w:rPr>
          <w:rFonts w:ascii="Times New Roman" w:hAnsi="Times New Roman" w:cs="Times New Roman"/>
          <w:iCs/>
          <w:sz w:val="24"/>
          <w:szCs w:val="24"/>
        </w:rPr>
      </w:pPr>
      <w:r>
        <w:rPr>
          <w:rFonts w:ascii="Times New Roman" w:hAnsi="Times New Roman" w:cs="Times New Roman"/>
          <w:iCs/>
          <w:sz w:val="24"/>
          <w:szCs w:val="24"/>
        </w:rPr>
        <w:t xml:space="preserve">  </w:t>
      </w:r>
      <w:r w:rsidR="00476BCF" w:rsidRPr="00DE4FB4">
        <w:rPr>
          <w:rFonts w:ascii="Times New Roman" w:hAnsi="Times New Roman" w:cs="Times New Roman"/>
          <w:iCs/>
          <w:sz w:val="24"/>
          <w:szCs w:val="24"/>
        </w:rPr>
        <w:t xml:space="preserve"> </w:t>
      </w:r>
      <w:r w:rsidR="00476BCF" w:rsidRPr="00DE4FB4">
        <w:rPr>
          <w:rFonts w:ascii="Times New Roman" w:hAnsi="Times New Roman" w:cs="Times New Roman"/>
          <w:b/>
          <w:bCs/>
          <w:iCs/>
          <w:sz w:val="24"/>
          <w:szCs w:val="24"/>
        </w:rPr>
        <w:t xml:space="preserve">Neposredne koakcije </w:t>
      </w:r>
      <w:r w:rsidR="00476BCF" w:rsidRPr="00DE4FB4">
        <w:rPr>
          <w:rFonts w:ascii="Times New Roman" w:hAnsi="Times New Roman" w:cs="Times New Roman"/>
          <w:iCs/>
          <w:sz w:val="24"/>
          <w:szCs w:val="24"/>
        </w:rPr>
        <w:t xml:space="preserve">vezane su za mehaničke ili fizičke uticaje, karakteristične su za kontaktne koakcije između dvije ili vise vrsta.  U okviru grupe neposrednih uticaja možemo izdvojiti nekoliko kategorija, kao što su: simbioza, parazitizam, epifizam, biohemijski, fiziološki  i mehanički uticaji. </w:t>
      </w:r>
    </w:p>
    <w:p w:rsidR="009907A0" w:rsidRDefault="00DE4FB4" w:rsidP="005703D7">
      <w:pPr>
        <w:rPr>
          <w:rFonts w:ascii="Times New Roman" w:hAnsi="Times New Roman" w:cs="Times New Roman"/>
          <w:iCs/>
        </w:rPr>
      </w:pPr>
      <w:r w:rsidRPr="00DE4FB4">
        <w:rPr>
          <w:rFonts w:ascii="Times New Roman" w:hAnsi="Times New Roman" w:cs="Times New Roman"/>
          <w:iCs/>
          <w:sz w:val="24"/>
          <w:szCs w:val="24"/>
        </w:rPr>
        <w:br/>
        <w:t xml:space="preserve">   </w:t>
      </w:r>
      <w:r w:rsidRPr="00DE4FB4">
        <w:rPr>
          <w:rFonts w:ascii="Times New Roman" w:hAnsi="Times New Roman" w:cs="Times New Roman"/>
          <w:b/>
          <w:bCs/>
          <w:iCs/>
          <w:sz w:val="24"/>
          <w:szCs w:val="24"/>
        </w:rPr>
        <w:t>Posredane koakcije</w:t>
      </w:r>
      <w:r w:rsidRPr="00DE4FB4">
        <w:rPr>
          <w:rFonts w:ascii="Times New Roman" w:hAnsi="Times New Roman" w:cs="Times New Roman"/>
          <w:iCs/>
          <w:sz w:val="24"/>
          <w:szCs w:val="24"/>
        </w:rPr>
        <w:t xml:space="preserve"> su vezane za biljke koje utiču jedna na drugu jedna na drugu mijenjajući i formirajući faktore spoljašnje sredine. Svojim habitusom, gustinom i pokrovnošću, vremenom pojavljivanja i prostornim rasporedom, pojedine biljne vrste, prije svega dominantne i edifikatorske, utiču na druge biljke, njihov prostorni i vremenski raspored, na rast, prinos, opstanak i reprodukciju.</w:t>
      </w:r>
      <w:r w:rsidRPr="00DE4FB4">
        <w:rPr>
          <w:rFonts w:ascii="Times New Roman" w:hAnsi="Times New Roman" w:cs="Times New Roman"/>
          <w:iCs/>
        </w:rPr>
        <w:t xml:space="preserve"> </w:t>
      </w:r>
      <w:r>
        <w:rPr>
          <w:rFonts w:ascii="Times New Roman" w:hAnsi="Times New Roman" w:cs="Times New Roman"/>
          <w:iCs/>
        </w:rPr>
        <w:br/>
      </w:r>
      <w:r w:rsidR="005703D7">
        <w:rPr>
          <w:rFonts w:ascii="Times New Roman" w:hAnsi="Times New Roman" w:cs="Times New Roman"/>
          <w:iCs/>
        </w:rPr>
        <w:br/>
      </w:r>
      <w:r w:rsidR="005703D7">
        <w:rPr>
          <w:rFonts w:ascii="Times New Roman" w:hAnsi="Times New Roman" w:cs="Times New Roman"/>
          <w:iCs/>
        </w:rPr>
        <w:br/>
      </w:r>
      <w:r w:rsidR="005703D7">
        <w:rPr>
          <w:rFonts w:ascii="Times New Roman" w:hAnsi="Times New Roman" w:cs="Times New Roman"/>
          <w:iCs/>
        </w:rPr>
        <w:br/>
      </w:r>
      <w:r w:rsidR="005703D7">
        <w:rPr>
          <w:rFonts w:ascii="Times New Roman" w:hAnsi="Times New Roman" w:cs="Times New Roman"/>
          <w:iCs/>
        </w:rPr>
        <w:br/>
      </w:r>
      <w:r w:rsidR="005703D7" w:rsidRPr="00476BCF">
        <w:rPr>
          <w:rFonts w:ascii="Times New Roman" w:hAnsi="Times New Roman" w:cs="Times New Roman"/>
          <w:iCs/>
          <w:sz w:val="28"/>
          <w:szCs w:val="28"/>
          <w:u w:val="single"/>
        </w:rPr>
        <w:t>2. MATERIJAL I METODE</w:t>
      </w:r>
      <w:r w:rsidR="005703D7">
        <w:rPr>
          <w:rFonts w:ascii="Times New Roman" w:hAnsi="Times New Roman" w:cs="Times New Roman"/>
          <w:iCs/>
          <w:sz w:val="28"/>
          <w:szCs w:val="28"/>
        </w:rPr>
        <w:br/>
      </w:r>
      <w:r w:rsidR="005703D7">
        <w:rPr>
          <w:rFonts w:ascii="Times New Roman" w:hAnsi="Times New Roman" w:cs="Times New Roman"/>
          <w:iCs/>
          <w:sz w:val="28"/>
          <w:szCs w:val="28"/>
        </w:rPr>
        <w:br/>
      </w:r>
      <w:r w:rsidR="005703D7" w:rsidRPr="004B6009">
        <w:rPr>
          <w:rFonts w:ascii="Times New Roman" w:hAnsi="Times New Roman" w:cs="Times New Roman"/>
          <w:sz w:val="24"/>
          <w:szCs w:val="24"/>
        </w:rPr>
        <w:t>Za iz</w:t>
      </w:r>
      <w:r w:rsidR="00882D53">
        <w:rPr>
          <w:rFonts w:ascii="Times New Roman" w:hAnsi="Times New Roman" w:cs="Times New Roman"/>
          <w:sz w:val="24"/>
          <w:szCs w:val="24"/>
        </w:rPr>
        <w:t>radu ovog seminarskog rada korišćeni su literaturni podaci, nauč</w:t>
      </w:r>
      <w:r w:rsidR="005703D7" w:rsidRPr="004B6009">
        <w:rPr>
          <w:rFonts w:ascii="Times New Roman" w:hAnsi="Times New Roman" w:cs="Times New Roman"/>
          <w:sz w:val="24"/>
          <w:szCs w:val="24"/>
        </w:rPr>
        <w:t xml:space="preserve">ni radovi kao i </w:t>
      </w:r>
      <w:r w:rsidR="00882D53">
        <w:rPr>
          <w:rFonts w:ascii="Times New Roman" w:hAnsi="Times New Roman" w:cs="Times New Roman"/>
          <w:sz w:val="24"/>
          <w:szCs w:val="24"/>
        </w:rPr>
        <w:t>internet sajtovi. U literaturi ć</w:t>
      </w:r>
      <w:r w:rsidR="005703D7" w:rsidRPr="004B6009">
        <w:rPr>
          <w:rFonts w:ascii="Times New Roman" w:hAnsi="Times New Roman" w:cs="Times New Roman"/>
          <w:sz w:val="24"/>
          <w:szCs w:val="24"/>
        </w:rPr>
        <w:t>e svi biti navedeni.</w:t>
      </w:r>
      <w:r w:rsidR="009907A0">
        <w:rPr>
          <w:rFonts w:ascii="Times New Roman" w:hAnsi="Times New Roman" w:cs="Times New Roman"/>
          <w:iCs/>
        </w:rPr>
        <w:br/>
      </w:r>
      <w:r w:rsidR="009907A0">
        <w:rPr>
          <w:rFonts w:ascii="Times New Roman" w:hAnsi="Times New Roman" w:cs="Times New Roman"/>
          <w:iCs/>
        </w:rPr>
        <w:br/>
      </w:r>
      <w:r w:rsidR="009907A0">
        <w:rPr>
          <w:rFonts w:ascii="Times New Roman" w:hAnsi="Times New Roman" w:cs="Times New Roman"/>
          <w:iCs/>
        </w:rPr>
        <w:br/>
      </w:r>
      <w:r w:rsidR="009907A0">
        <w:rPr>
          <w:rFonts w:ascii="Times New Roman" w:hAnsi="Times New Roman" w:cs="Times New Roman"/>
          <w:iCs/>
        </w:rPr>
        <w:br/>
      </w:r>
    </w:p>
    <w:p w:rsidR="009907A0" w:rsidRDefault="009907A0" w:rsidP="005703D7">
      <w:pPr>
        <w:rPr>
          <w:rFonts w:ascii="Times New Roman" w:hAnsi="Times New Roman" w:cs="Times New Roman"/>
          <w:iCs/>
        </w:rPr>
      </w:pPr>
    </w:p>
    <w:p w:rsidR="009907A0" w:rsidRDefault="009907A0" w:rsidP="005703D7">
      <w:pPr>
        <w:rPr>
          <w:rFonts w:ascii="Times New Roman" w:hAnsi="Times New Roman" w:cs="Times New Roman"/>
          <w:iCs/>
        </w:rPr>
      </w:pPr>
    </w:p>
    <w:p w:rsidR="009907A0" w:rsidRDefault="009907A0" w:rsidP="005703D7">
      <w:pPr>
        <w:rPr>
          <w:rFonts w:ascii="Times New Roman" w:hAnsi="Times New Roman" w:cs="Times New Roman"/>
          <w:iCs/>
        </w:rPr>
      </w:pPr>
    </w:p>
    <w:p w:rsidR="005703D7" w:rsidRPr="009907A0" w:rsidRDefault="009907A0" w:rsidP="005703D7">
      <w:pPr>
        <w:rPr>
          <w:rFonts w:ascii="Times New Roman" w:hAnsi="Times New Roman" w:cs="Times New Roman"/>
          <w:b/>
          <w:bCs/>
          <w:iCs/>
          <w:sz w:val="24"/>
          <w:szCs w:val="24"/>
        </w:rPr>
      </w:pPr>
      <w:r>
        <w:rPr>
          <w:rFonts w:ascii="Times New Roman" w:hAnsi="Times New Roman" w:cs="Times New Roman"/>
          <w:iCs/>
        </w:rPr>
        <w:br/>
      </w:r>
      <w:r>
        <w:rPr>
          <w:rFonts w:ascii="Times New Roman" w:hAnsi="Times New Roman" w:cs="Times New Roman"/>
          <w:iCs/>
        </w:rPr>
        <w:br/>
      </w:r>
      <w:r w:rsidR="00DE4FB4">
        <w:rPr>
          <w:rFonts w:ascii="Times New Roman" w:hAnsi="Times New Roman" w:cs="Times New Roman"/>
          <w:iCs/>
        </w:rPr>
        <w:br/>
      </w:r>
      <w:r w:rsidR="005703D7" w:rsidRPr="00476BCF">
        <w:rPr>
          <w:rFonts w:ascii="Times New Roman" w:hAnsi="Times New Roman" w:cs="Times New Roman"/>
          <w:iCs/>
          <w:sz w:val="28"/>
          <w:szCs w:val="28"/>
          <w:u w:val="single"/>
        </w:rPr>
        <w:lastRenderedPageBreak/>
        <w:t>3. DISKUSIJA</w:t>
      </w:r>
      <w:r w:rsidR="005703D7">
        <w:rPr>
          <w:rFonts w:ascii="Times New Roman" w:hAnsi="Times New Roman" w:cs="Times New Roman"/>
          <w:iCs/>
          <w:sz w:val="28"/>
          <w:szCs w:val="28"/>
        </w:rPr>
        <w:br/>
      </w:r>
      <w:r w:rsidR="005703D7">
        <w:rPr>
          <w:rFonts w:ascii="Times New Roman" w:hAnsi="Times New Roman" w:cs="Times New Roman"/>
          <w:iCs/>
        </w:rPr>
        <w:br/>
      </w:r>
      <w:r w:rsidR="005703D7">
        <w:rPr>
          <w:rFonts w:ascii="Times New Roman" w:hAnsi="Times New Roman" w:cs="Times New Roman"/>
          <w:iCs/>
        </w:rPr>
        <w:br/>
      </w:r>
      <w:r w:rsidR="005703D7">
        <w:rPr>
          <w:rFonts w:ascii="Times New Roman" w:hAnsi="Times New Roman" w:cs="Times New Roman"/>
          <w:iCs/>
          <w:sz w:val="24"/>
          <w:szCs w:val="24"/>
        </w:rPr>
        <w:t xml:space="preserve">     </w:t>
      </w:r>
      <w:r w:rsidR="005703D7" w:rsidRPr="00476BCF">
        <w:rPr>
          <w:rFonts w:ascii="Times New Roman" w:hAnsi="Times New Roman" w:cs="Times New Roman"/>
          <w:b/>
          <w:iCs/>
          <w:sz w:val="24"/>
          <w:szCs w:val="24"/>
        </w:rPr>
        <w:t>3.1 ALELOPATIJA</w:t>
      </w:r>
      <w:r w:rsidR="005703D7">
        <w:rPr>
          <w:rFonts w:ascii="Times New Roman" w:hAnsi="Times New Roman" w:cs="Times New Roman"/>
          <w:iCs/>
          <w:sz w:val="24"/>
          <w:szCs w:val="24"/>
        </w:rPr>
        <w:br/>
      </w:r>
      <w:r w:rsidR="005703D7">
        <w:rPr>
          <w:rFonts w:ascii="Times New Roman" w:hAnsi="Times New Roman" w:cs="Times New Roman"/>
          <w:iCs/>
          <w:sz w:val="24"/>
          <w:szCs w:val="24"/>
        </w:rPr>
        <w:br/>
      </w:r>
      <w:r w:rsidR="005703D7">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   </w:t>
      </w:r>
      <w:r w:rsidR="005703D7" w:rsidRPr="005703D7">
        <w:rPr>
          <w:rFonts w:ascii="Times New Roman" w:hAnsi="Times New Roman" w:cs="Times New Roman"/>
          <w:b/>
          <w:bCs/>
          <w:iCs/>
          <w:sz w:val="24"/>
          <w:szCs w:val="24"/>
        </w:rPr>
        <w:t>Alelopatija</w:t>
      </w:r>
      <w:r w:rsidR="005703D7" w:rsidRPr="005703D7">
        <w:rPr>
          <w:rFonts w:ascii="Times New Roman" w:hAnsi="Times New Roman" w:cs="Times New Roman"/>
          <w:iCs/>
          <w:sz w:val="24"/>
          <w:szCs w:val="24"/>
        </w:rPr>
        <w:t xml:space="preserve"> je biološki fenomen koji se odnosi na pozitivan ili negativan uticaj organizma (najčešće biljaka) na rast i razvoj drugog organizma ispuštanjem alelohemikalija u okolinu.</w:t>
      </w:r>
      <w:r w:rsidR="005703D7" w:rsidRPr="005703D7">
        <w:rPr>
          <w:rFonts w:ascii="Times New Roman" w:hAnsi="Times New Roman" w:cs="Times New Roman"/>
          <w:b/>
          <w:bCs/>
          <w:iCs/>
          <w:sz w:val="24"/>
          <w:szCs w:val="24"/>
        </w:rPr>
        <w:t>Alelohemikalije</w:t>
      </w:r>
      <w:r w:rsidR="005703D7" w:rsidRPr="005703D7">
        <w:rPr>
          <w:rFonts w:ascii="Times New Roman" w:hAnsi="Times New Roman" w:cs="Times New Roman"/>
          <w:iCs/>
          <w:sz w:val="24"/>
          <w:szCs w:val="24"/>
        </w:rPr>
        <w:t xml:space="preserve"> su zapravo sekundarni metaboliti, produkti koje biljka ne koristi za svoj metabolizam, već su to nusprodukti (Milošić, A. 2012.).</w:t>
      </w:r>
      <w:r w:rsidR="005703D7" w:rsidRPr="005703D7">
        <w:rPr>
          <w:rFonts w:ascii="Times New Roman" w:hAnsi="Times New Roman" w:cs="Times New Roman"/>
          <w:iCs/>
          <w:sz w:val="24"/>
          <w:szCs w:val="24"/>
        </w:rPr>
        <w:br/>
      </w:r>
      <w:r w:rsidR="005703D7" w:rsidRPr="005703D7">
        <w:rPr>
          <w:rFonts w:ascii="Times New Roman" w:hAnsi="Times New Roman" w:cs="Times New Roman"/>
          <w:iCs/>
          <w:sz w:val="24"/>
          <w:szCs w:val="24"/>
        </w:rPr>
        <w:br/>
        <w:t xml:space="preserve">   </w:t>
      </w:r>
      <w:r w:rsidR="005703D7">
        <w:rPr>
          <w:rFonts w:ascii="Times New Roman" w:hAnsi="Times New Roman" w:cs="Times New Roman"/>
          <w:iCs/>
          <w:sz w:val="24"/>
          <w:szCs w:val="24"/>
        </w:rPr>
        <w:t xml:space="preserve"> </w:t>
      </w:r>
      <w:r w:rsidR="005703D7" w:rsidRPr="005703D7">
        <w:rPr>
          <w:rFonts w:ascii="Times New Roman" w:hAnsi="Times New Roman" w:cs="Times New Roman"/>
          <w:iCs/>
          <w:sz w:val="24"/>
          <w:szCs w:val="24"/>
        </w:rPr>
        <w:t xml:space="preserve">Sekundarni metaboliti  se mogu  svrstati u pet većih kategorija: </w:t>
      </w:r>
      <w:r w:rsidR="005703D7" w:rsidRPr="005703D7">
        <w:rPr>
          <w:rFonts w:ascii="Times New Roman" w:hAnsi="Times New Roman" w:cs="Times New Roman"/>
          <w:iCs/>
          <w:sz w:val="24"/>
          <w:szCs w:val="24"/>
          <w:u w:val="single"/>
        </w:rPr>
        <w:t>alkaloidi, terpenoidi, steroidi, fenil-propanska jedinjenja i acetogenini</w:t>
      </w:r>
      <w:r w:rsidR="005703D7" w:rsidRPr="005703D7">
        <w:rPr>
          <w:rFonts w:ascii="Times New Roman" w:hAnsi="Times New Roman" w:cs="Times New Roman"/>
          <w:iCs/>
          <w:sz w:val="24"/>
          <w:szCs w:val="24"/>
        </w:rPr>
        <w:t>. Uloga većine sekundarnih metabolita u biljci je nepoznata, ali se zna da neki od njih mogu imati strukturnu ulogu ili učestvuju u opštem odbrambenom odgovoru biljke na napad herbivora ili patogena</w:t>
      </w:r>
      <w:r w:rsidR="005703D7">
        <w:rPr>
          <w:rFonts w:ascii="Times New Roman" w:hAnsi="Times New Roman" w:cs="Times New Roman"/>
          <w:iCs/>
          <w:sz w:val="24"/>
          <w:szCs w:val="24"/>
        </w:rPr>
        <w:t xml:space="preserve"> </w:t>
      </w:r>
      <w:r w:rsidR="005703D7" w:rsidRPr="005703D7">
        <w:rPr>
          <w:rFonts w:ascii="Times New Roman" w:hAnsi="Times New Roman" w:cs="Times New Roman"/>
          <w:iCs/>
          <w:sz w:val="24"/>
          <w:szCs w:val="24"/>
        </w:rPr>
        <w:t xml:space="preserve">(Niemeyer i Perez, 1995). </w:t>
      </w:r>
      <w:r w:rsidR="005703D7">
        <w:rPr>
          <w:rFonts w:ascii="Times New Roman" w:hAnsi="Times New Roman" w:cs="Times New Roman"/>
          <w:iCs/>
          <w:sz w:val="24"/>
          <w:szCs w:val="24"/>
        </w:rPr>
        <w:br/>
      </w:r>
      <w:r w:rsidR="005703D7">
        <w:rPr>
          <w:rFonts w:ascii="Times New Roman" w:hAnsi="Times New Roman" w:cs="Times New Roman"/>
          <w:iCs/>
          <w:sz w:val="24"/>
          <w:szCs w:val="24"/>
        </w:rPr>
        <w:br/>
      </w:r>
      <w:r w:rsidR="005703D7" w:rsidRPr="005703D7">
        <w:rPr>
          <w:rFonts w:ascii="Times New Roman" w:hAnsi="Times New Roman" w:cs="Times New Roman"/>
          <w:iCs/>
          <w:sz w:val="24"/>
          <w:szCs w:val="24"/>
        </w:rPr>
        <w:t>Djelovanje alelohemikalija može se podijeliti na:</w:t>
      </w:r>
    </w:p>
    <w:p w:rsidR="005703D7" w:rsidRPr="005703D7" w:rsidRDefault="005703D7" w:rsidP="005703D7">
      <w:pPr>
        <w:rPr>
          <w:rFonts w:ascii="Times New Roman" w:hAnsi="Times New Roman" w:cs="Times New Roman"/>
          <w:iCs/>
          <w:sz w:val="24"/>
          <w:szCs w:val="24"/>
        </w:rPr>
      </w:pPr>
      <w:r w:rsidRPr="005703D7">
        <w:rPr>
          <w:rFonts w:ascii="Times New Roman" w:hAnsi="Times New Roman" w:cs="Times New Roman"/>
          <w:iCs/>
          <w:sz w:val="24"/>
          <w:szCs w:val="24"/>
        </w:rPr>
        <w:t xml:space="preserve">-direktno                                                                                                                                                                         -indirektno                                                                                                                                                                                                                                                                                    </w:t>
      </w:r>
    </w:p>
    <w:p w:rsidR="00476BCF" w:rsidRDefault="005703D7" w:rsidP="005703D7">
      <w:pPr>
        <w:rPr>
          <w:rFonts w:ascii="Times New Roman" w:hAnsi="Times New Roman" w:cs="Times New Roman"/>
          <w:iCs/>
          <w:sz w:val="24"/>
          <w:szCs w:val="24"/>
        </w:rPr>
      </w:pPr>
      <w:r>
        <w:rPr>
          <w:rFonts w:ascii="Times New Roman" w:hAnsi="Times New Roman" w:cs="Times New Roman"/>
          <w:b/>
          <w:bCs/>
          <w:iCs/>
          <w:sz w:val="24"/>
          <w:szCs w:val="24"/>
        </w:rPr>
        <w:t xml:space="preserve">     </w:t>
      </w:r>
      <w:r w:rsidRPr="005703D7">
        <w:rPr>
          <w:rFonts w:ascii="Times New Roman" w:hAnsi="Times New Roman" w:cs="Times New Roman"/>
          <w:b/>
          <w:bCs/>
          <w:iCs/>
          <w:sz w:val="24"/>
          <w:szCs w:val="24"/>
        </w:rPr>
        <w:t>Direktno</w:t>
      </w:r>
      <w:r w:rsidRPr="005703D7">
        <w:rPr>
          <w:rFonts w:ascii="Times New Roman" w:hAnsi="Times New Roman" w:cs="Times New Roman"/>
          <w:iCs/>
          <w:sz w:val="24"/>
          <w:szCs w:val="24"/>
        </w:rPr>
        <w:t xml:space="preserve"> djelovanje podrazumijeva učinak alelohemikalije izlučene iz jedne biljke na razne aspekte rasta, razvoja i metabolizma druge biljke, dok </w:t>
      </w:r>
      <w:r w:rsidRPr="005703D7">
        <w:rPr>
          <w:rFonts w:ascii="Times New Roman" w:hAnsi="Times New Roman" w:cs="Times New Roman"/>
          <w:b/>
          <w:bCs/>
          <w:iCs/>
          <w:sz w:val="24"/>
          <w:szCs w:val="24"/>
        </w:rPr>
        <w:t xml:space="preserve">indirektno </w:t>
      </w:r>
      <w:r w:rsidRPr="005703D7">
        <w:rPr>
          <w:rFonts w:ascii="Times New Roman" w:hAnsi="Times New Roman" w:cs="Times New Roman"/>
          <w:iCs/>
          <w:sz w:val="24"/>
          <w:szCs w:val="24"/>
        </w:rPr>
        <w:t>uključuje učinke na drugim biljkama kroz promjenu svojstava zemljišta, njegove nutritivne vrijednosti i promjene u veličini populacija i aktivnosti organizama u zemljištu,  koji imaju pozitivan ili negativan uticaj na rast i razvoj t</w:t>
      </w:r>
      <w:r>
        <w:rPr>
          <w:rFonts w:ascii="Times New Roman" w:hAnsi="Times New Roman" w:cs="Times New Roman"/>
          <w:iCs/>
          <w:sz w:val="24"/>
          <w:szCs w:val="24"/>
        </w:rPr>
        <w:t>ih biljaka (slika 1.)</w:t>
      </w:r>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sidRPr="005703D7">
        <w:rPr>
          <w:rFonts w:ascii="Times New Roman" w:hAnsi="Times New Roman" w:cs="Times New Roman"/>
          <w:iCs/>
          <w:noProof/>
          <w:sz w:val="24"/>
          <w:szCs w:val="24"/>
        </w:rPr>
        <w:drawing>
          <wp:inline distT="0" distB="0" distL="0" distR="0">
            <wp:extent cx="5164696" cy="1783723"/>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srcRect/>
                    <a:stretch>
                      <a:fillRect/>
                    </a:stretch>
                  </pic:blipFill>
                  <pic:spPr bwMode="auto">
                    <a:xfrm>
                      <a:off x="0" y="0"/>
                      <a:ext cx="5164696" cy="1783723"/>
                    </a:xfrm>
                    <a:prstGeom prst="rect">
                      <a:avLst/>
                    </a:prstGeom>
                    <a:ln>
                      <a:noFill/>
                    </a:ln>
                    <a:effectLst>
                      <a:softEdge rad="112500"/>
                    </a:effectLst>
                  </pic:spPr>
                </pic:pic>
              </a:graphicData>
            </a:graphic>
          </wp:inline>
        </w:drawing>
      </w:r>
      <w:r>
        <w:rPr>
          <w:rFonts w:ascii="Times New Roman" w:hAnsi="Times New Roman" w:cs="Times New Roman"/>
          <w:iCs/>
          <w:sz w:val="24"/>
          <w:szCs w:val="24"/>
        </w:rPr>
        <w:t xml:space="preserve"> </w:t>
      </w:r>
      <w:r w:rsidRPr="005703D7">
        <w:rPr>
          <w:rFonts w:ascii="Times New Roman" w:hAnsi="Times New Roman" w:cs="Times New Roman"/>
          <w:iCs/>
          <w:sz w:val="24"/>
          <w:szCs w:val="24"/>
        </w:rPr>
        <w:t xml:space="preserve"> </w:t>
      </w:r>
    </w:p>
    <w:p w:rsidR="005703D7" w:rsidRDefault="00476BCF" w:rsidP="005703D7">
      <w:pPr>
        <w:rPr>
          <w:iCs/>
        </w:rPr>
      </w:pPr>
      <w:r>
        <w:rPr>
          <w:rFonts w:ascii="Times New Roman" w:hAnsi="Times New Roman" w:cs="Times New Roman"/>
          <w:iCs/>
          <w:sz w:val="24"/>
          <w:szCs w:val="24"/>
        </w:rPr>
        <w:t xml:space="preserve">    </w:t>
      </w:r>
      <w:r w:rsidR="005703D7">
        <w:rPr>
          <w:rFonts w:ascii="Times New Roman" w:hAnsi="Times New Roman" w:cs="Times New Roman"/>
          <w:iCs/>
          <w:sz w:val="24"/>
          <w:szCs w:val="24"/>
        </w:rPr>
        <w:t>Slika 1.</w:t>
      </w:r>
      <w:r w:rsidR="005703D7" w:rsidRPr="005703D7">
        <w:rPr>
          <w:rFonts w:ascii="Times New Roman" w:hAnsi="Times New Roman" w:cs="Times New Roman"/>
          <w:iCs/>
          <w:sz w:val="24"/>
          <w:szCs w:val="24"/>
        </w:rPr>
        <w:t xml:space="preserve">  Direktan  (1a) i indirektan (1b) uticaj alelohemikalija na susjedne biljke</w:t>
      </w:r>
      <w:r w:rsidR="005703D7" w:rsidRPr="005703D7">
        <w:rPr>
          <w:iCs/>
        </w:rPr>
        <w:t xml:space="preserve"> </w:t>
      </w:r>
      <w:r w:rsidR="005703D7">
        <w:rPr>
          <w:iCs/>
        </w:rPr>
        <w:br/>
      </w:r>
    </w:p>
    <w:p w:rsidR="009907A0" w:rsidRDefault="005703D7" w:rsidP="005703D7">
      <w:pPr>
        <w:rPr>
          <w:iCs/>
        </w:rPr>
      </w:pPr>
      <w:r w:rsidRPr="005703D7">
        <w:rPr>
          <w:iCs/>
        </w:rPr>
        <w:t xml:space="preserve">   </w:t>
      </w:r>
      <w:r>
        <w:rPr>
          <w:iCs/>
        </w:rPr>
        <w:t xml:space="preserve"> </w:t>
      </w:r>
    </w:p>
    <w:p w:rsidR="005703D7" w:rsidRPr="005703D7" w:rsidRDefault="009907A0" w:rsidP="005703D7">
      <w:pPr>
        <w:rPr>
          <w:rFonts w:ascii="Times New Roman" w:hAnsi="Times New Roman" w:cs="Times New Roman"/>
          <w:sz w:val="24"/>
          <w:szCs w:val="24"/>
        </w:rPr>
      </w:pPr>
      <w:r>
        <w:rPr>
          <w:iCs/>
        </w:rPr>
        <w:lastRenderedPageBreak/>
        <w:t xml:space="preserve">  </w:t>
      </w:r>
      <w:r w:rsidR="005703D7" w:rsidRPr="005703D7">
        <w:rPr>
          <w:rFonts w:ascii="Times New Roman" w:hAnsi="Times New Roman" w:cs="Times New Roman"/>
          <w:iCs/>
          <w:sz w:val="24"/>
          <w:szCs w:val="24"/>
        </w:rPr>
        <w:t>Alelohemikalije se mogu naći u raznim djelovima biljaka, uključujući korijen, rizom, listove, koru stabla, cvjetove, plod i polen.</w:t>
      </w:r>
      <w:r w:rsidR="005703D7" w:rsidRPr="005703D7">
        <w:rPr>
          <w:rFonts w:ascii="Times New Roman" w:hAnsi="Times New Roman" w:cs="Times New Roman"/>
          <w:sz w:val="24"/>
          <w:szCs w:val="24"/>
        </w:rPr>
        <w:t xml:space="preserve"> One se oslobadjaju u spoljasnju sredinu</w:t>
      </w:r>
      <w:r w:rsidR="005703D7">
        <w:rPr>
          <w:rFonts w:ascii="Times New Roman" w:hAnsi="Times New Roman" w:cs="Times New Roman"/>
          <w:sz w:val="24"/>
          <w:szCs w:val="24"/>
        </w:rPr>
        <w:t xml:space="preserve"> (slika 2)</w:t>
      </w:r>
      <w:r w:rsidR="005703D7" w:rsidRPr="005703D7">
        <w:rPr>
          <w:rFonts w:ascii="Times New Roman" w:hAnsi="Times New Roman" w:cs="Times New Roman"/>
          <w:sz w:val="24"/>
          <w:szCs w:val="24"/>
        </w:rPr>
        <w:t>:</w:t>
      </w:r>
    </w:p>
    <w:p w:rsidR="00882D53" w:rsidRDefault="00882D53" w:rsidP="005703D7">
      <w:pPr>
        <w:rPr>
          <w:rFonts w:ascii="Times New Roman" w:hAnsi="Times New Roman" w:cs="Times New Roman"/>
          <w:sz w:val="24"/>
          <w:szCs w:val="24"/>
        </w:rPr>
      </w:pPr>
      <w:r w:rsidRPr="00882D53">
        <w:rPr>
          <w:rFonts w:ascii="Times New Roman" w:hAnsi="Times New Roman" w:cs="Times New Roman"/>
          <w:sz w:val="24"/>
          <w:szCs w:val="24"/>
          <w:u w:val="single"/>
        </w:rPr>
        <w:t>1. Ispiranje</w:t>
      </w:r>
      <w:r>
        <w:rPr>
          <w:rFonts w:ascii="Times New Roman" w:hAnsi="Times New Roman" w:cs="Times New Roman"/>
          <w:sz w:val="24"/>
          <w:szCs w:val="24"/>
        </w:rPr>
        <w:t>: biljke č</w:t>
      </w:r>
      <w:r w:rsidR="005703D7" w:rsidRPr="005703D7">
        <w:rPr>
          <w:rFonts w:ascii="Times New Roman" w:hAnsi="Times New Roman" w:cs="Times New Roman"/>
          <w:sz w:val="24"/>
          <w:szCs w:val="24"/>
        </w:rPr>
        <w:t>es</w:t>
      </w:r>
      <w:r>
        <w:rPr>
          <w:rFonts w:ascii="Times New Roman" w:hAnsi="Times New Roman" w:cs="Times New Roman"/>
          <w:sz w:val="24"/>
          <w:szCs w:val="24"/>
        </w:rPr>
        <w:t>to posjeduju alelohemikalije sač</w:t>
      </w:r>
      <w:r w:rsidR="005703D7" w:rsidRPr="005703D7">
        <w:rPr>
          <w:rFonts w:ascii="Times New Roman" w:hAnsi="Times New Roman" w:cs="Times New Roman"/>
          <w:sz w:val="24"/>
          <w:szCs w:val="24"/>
        </w:rPr>
        <w:t>uvane u list</w:t>
      </w:r>
      <w:r>
        <w:rPr>
          <w:rFonts w:ascii="Times New Roman" w:hAnsi="Times New Roman" w:cs="Times New Roman"/>
          <w:sz w:val="24"/>
          <w:szCs w:val="24"/>
        </w:rPr>
        <w:t>ovima; one se mogu ispirati sa živog lista usl</w:t>
      </w:r>
      <w:r w:rsidR="005703D7" w:rsidRPr="005703D7">
        <w:rPr>
          <w:rFonts w:ascii="Times New Roman" w:hAnsi="Times New Roman" w:cs="Times New Roman"/>
          <w:sz w:val="24"/>
          <w:szCs w:val="24"/>
        </w:rPr>
        <w:t xml:space="preserve">ed djelovanja atmosferskih padavina kao što su kisa, rosa ili magla, a moguce je i njihovo ispiranje u tlo nakon opadanja lista. </w:t>
      </w:r>
    </w:p>
    <w:p w:rsidR="005703D7" w:rsidRPr="005703D7" w:rsidRDefault="00882D53" w:rsidP="005703D7">
      <w:pPr>
        <w:rPr>
          <w:rFonts w:ascii="Times New Roman" w:hAnsi="Times New Roman" w:cs="Times New Roman"/>
          <w:sz w:val="24"/>
          <w:szCs w:val="24"/>
        </w:rPr>
      </w:pPr>
      <w:r w:rsidRPr="00882D53">
        <w:rPr>
          <w:rFonts w:ascii="Times New Roman" w:hAnsi="Times New Roman" w:cs="Times New Roman"/>
          <w:sz w:val="24"/>
          <w:szCs w:val="24"/>
          <w:u w:val="single"/>
        </w:rPr>
        <w:t>2. Isparavanje</w:t>
      </w:r>
      <w:r>
        <w:rPr>
          <w:rFonts w:ascii="Times New Roman" w:hAnsi="Times New Roman" w:cs="Times New Roman"/>
          <w:sz w:val="24"/>
          <w:szCs w:val="24"/>
        </w:rPr>
        <w:t>: biljke otpuš</w:t>
      </w:r>
      <w:r w:rsidRPr="005703D7">
        <w:rPr>
          <w:rFonts w:ascii="Times New Roman" w:hAnsi="Times New Roman" w:cs="Times New Roman"/>
          <w:sz w:val="24"/>
          <w:szCs w:val="24"/>
        </w:rPr>
        <w:t>taju alelohemikalije u gasovitom stanju, pa ih druge biljke u tom obliku apsorbiraju.</w:t>
      </w:r>
    </w:p>
    <w:p w:rsidR="005703D7" w:rsidRPr="005703D7" w:rsidRDefault="005703D7" w:rsidP="005703D7">
      <w:pPr>
        <w:rPr>
          <w:rFonts w:ascii="Times New Roman" w:hAnsi="Times New Roman" w:cs="Times New Roman"/>
          <w:sz w:val="24"/>
          <w:szCs w:val="24"/>
        </w:rPr>
      </w:pPr>
      <w:r w:rsidRPr="005703D7">
        <w:rPr>
          <w:rFonts w:ascii="Times New Roman" w:hAnsi="Times New Roman" w:cs="Times New Roman"/>
          <w:sz w:val="24"/>
          <w:szCs w:val="24"/>
        </w:rPr>
        <w:t>3</w:t>
      </w:r>
      <w:r w:rsidRPr="00882D53">
        <w:rPr>
          <w:rFonts w:ascii="Times New Roman" w:hAnsi="Times New Roman" w:cs="Times New Roman"/>
          <w:sz w:val="24"/>
          <w:szCs w:val="24"/>
          <w:u w:val="single"/>
        </w:rPr>
        <w:t>. Razgradnja organskog materijala</w:t>
      </w:r>
      <w:r w:rsidRPr="005703D7">
        <w:rPr>
          <w:rFonts w:ascii="Times New Roman" w:hAnsi="Times New Roman" w:cs="Times New Roman"/>
          <w:sz w:val="24"/>
          <w:szCs w:val="24"/>
        </w:rPr>
        <w:t>: uginuli dijelovi, n</w:t>
      </w:r>
      <w:r w:rsidR="00882D53">
        <w:rPr>
          <w:rFonts w:ascii="Times New Roman" w:hAnsi="Times New Roman" w:cs="Times New Roman"/>
          <w:sz w:val="24"/>
          <w:szCs w:val="24"/>
        </w:rPr>
        <w:t>a primjer listovi, ukoliko sadrž</w:t>
      </w:r>
      <w:r w:rsidRPr="005703D7">
        <w:rPr>
          <w:rFonts w:ascii="Times New Roman" w:hAnsi="Times New Roman" w:cs="Times New Roman"/>
          <w:sz w:val="24"/>
          <w:szCs w:val="24"/>
        </w:rPr>
        <w:t>e alelohkemi</w:t>
      </w:r>
      <w:r w:rsidR="00882D53">
        <w:rPr>
          <w:rFonts w:ascii="Times New Roman" w:hAnsi="Times New Roman" w:cs="Times New Roman"/>
          <w:sz w:val="24"/>
          <w:szCs w:val="24"/>
        </w:rPr>
        <w:t>kalije, svojom razgradnjom otpuštaju iste u tlo; č</w:t>
      </w:r>
      <w:r w:rsidRPr="005703D7">
        <w:rPr>
          <w:rFonts w:ascii="Times New Roman" w:hAnsi="Times New Roman" w:cs="Times New Roman"/>
          <w:sz w:val="24"/>
          <w:szCs w:val="24"/>
        </w:rPr>
        <w:t>e</w:t>
      </w:r>
      <w:r w:rsidR="00882D53">
        <w:rPr>
          <w:rFonts w:ascii="Times New Roman" w:hAnsi="Times New Roman" w:cs="Times New Roman"/>
          <w:sz w:val="24"/>
          <w:szCs w:val="24"/>
        </w:rPr>
        <w:t>sto listovi koji otpadnu s matične biljke imaju tendenciju ispuštanja više alelohemikalija nego ž</w:t>
      </w:r>
      <w:r w:rsidRPr="005703D7">
        <w:rPr>
          <w:rFonts w:ascii="Times New Roman" w:hAnsi="Times New Roman" w:cs="Times New Roman"/>
          <w:sz w:val="24"/>
          <w:szCs w:val="24"/>
        </w:rPr>
        <w:t xml:space="preserve">ivi listovi na biljci. </w:t>
      </w:r>
      <w:r w:rsidR="009907A0">
        <w:rPr>
          <w:rFonts w:ascii="Times New Roman" w:hAnsi="Times New Roman" w:cs="Times New Roman"/>
          <w:sz w:val="24"/>
          <w:szCs w:val="24"/>
        </w:rPr>
        <w:t xml:space="preserve">                        </w:t>
      </w:r>
    </w:p>
    <w:p w:rsidR="00882D53" w:rsidRDefault="00882D53" w:rsidP="005703D7">
      <w:pPr>
        <w:rPr>
          <w:rFonts w:ascii="Times New Roman" w:hAnsi="Times New Roman" w:cs="Times New Roman"/>
          <w:sz w:val="24"/>
          <w:szCs w:val="24"/>
        </w:rPr>
      </w:pPr>
      <w:r>
        <w:rPr>
          <w:rFonts w:ascii="Times New Roman" w:hAnsi="Times New Roman" w:cs="Times New Roman"/>
          <w:sz w:val="24"/>
          <w:szCs w:val="24"/>
          <w:u w:val="single"/>
        </w:rPr>
        <w:t>4. Izluč</w:t>
      </w:r>
      <w:r w:rsidR="005703D7" w:rsidRPr="00882D53">
        <w:rPr>
          <w:rFonts w:ascii="Times New Roman" w:hAnsi="Times New Roman" w:cs="Times New Roman"/>
          <w:sz w:val="24"/>
          <w:szCs w:val="24"/>
          <w:u w:val="single"/>
        </w:rPr>
        <w:t>ivanje iz korijena</w:t>
      </w:r>
      <w:r>
        <w:rPr>
          <w:rFonts w:ascii="Times New Roman" w:hAnsi="Times New Roman" w:cs="Times New Roman"/>
          <w:sz w:val="24"/>
          <w:szCs w:val="24"/>
        </w:rPr>
        <w:t>: ponekad biljke ispuš</w:t>
      </w:r>
      <w:r w:rsidR="005703D7" w:rsidRPr="005703D7">
        <w:rPr>
          <w:rFonts w:ascii="Times New Roman" w:hAnsi="Times New Roman" w:cs="Times New Roman"/>
          <w:sz w:val="24"/>
          <w:szCs w:val="24"/>
        </w:rPr>
        <w:t>taju alelopat</w:t>
      </w:r>
      <w:r>
        <w:rPr>
          <w:rFonts w:ascii="Times New Roman" w:hAnsi="Times New Roman" w:cs="Times New Roman"/>
          <w:sz w:val="24"/>
          <w:szCs w:val="24"/>
        </w:rPr>
        <w:t xml:space="preserve">ska jedinjenja kroz korijen, pa </w:t>
      </w:r>
      <w:r w:rsidR="005703D7" w:rsidRPr="005703D7">
        <w:rPr>
          <w:rFonts w:ascii="Times New Roman" w:hAnsi="Times New Roman" w:cs="Times New Roman"/>
          <w:sz w:val="24"/>
          <w:szCs w:val="24"/>
        </w:rPr>
        <w:t>kretanjem vode kroz tlo dospijevaju u kor</w:t>
      </w:r>
      <w:r>
        <w:rPr>
          <w:rFonts w:ascii="Times New Roman" w:hAnsi="Times New Roman" w:cs="Times New Roman"/>
          <w:sz w:val="24"/>
          <w:szCs w:val="24"/>
        </w:rPr>
        <w:t>ijen ciljne biljke (direktan nač</w:t>
      </w:r>
      <w:r w:rsidR="005703D7" w:rsidRPr="005703D7">
        <w:rPr>
          <w:rFonts w:ascii="Times New Roman" w:hAnsi="Times New Roman" w:cs="Times New Roman"/>
          <w:sz w:val="24"/>
          <w:szCs w:val="24"/>
        </w:rPr>
        <w:t>in), ili svojim djelovanjem modifikuju aktivnost i popula</w:t>
      </w:r>
      <w:r>
        <w:rPr>
          <w:rFonts w:ascii="Times New Roman" w:hAnsi="Times New Roman" w:cs="Times New Roman"/>
          <w:sz w:val="24"/>
          <w:szCs w:val="24"/>
        </w:rPr>
        <w:t>cije organizama u tlu, koji utič</w:t>
      </w:r>
      <w:r w:rsidR="005703D7" w:rsidRPr="005703D7">
        <w:rPr>
          <w:rFonts w:ascii="Times New Roman" w:hAnsi="Times New Roman" w:cs="Times New Roman"/>
          <w:sz w:val="24"/>
          <w:szCs w:val="24"/>
        </w:rPr>
        <w:t>u</w:t>
      </w:r>
      <w:r>
        <w:rPr>
          <w:rFonts w:ascii="Times New Roman" w:hAnsi="Times New Roman" w:cs="Times New Roman"/>
          <w:sz w:val="24"/>
          <w:szCs w:val="24"/>
        </w:rPr>
        <w:t xml:space="preserve"> na druge biljke (indirektan način). Kroz korijen se najčešće izlušuju različ</w:t>
      </w:r>
      <w:r w:rsidR="005703D7" w:rsidRPr="005703D7">
        <w:rPr>
          <w:rFonts w:ascii="Times New Roman" w:hAnsi="Times New Roman" w:cs="Times New Roman"/>
          <w:sz w:val="24"/>
          <w:szCs w:val="24"/>
        </w:rPr>
        <w:t>iti fenoli koji djeluju kao inhi</w:t>
      </w:r>
      <w:r w:rsidR="00D21413">
        <w:rPr>
          <w:rFonts w:ascii="Times New Roman" w:hAnsi="Times New Roman" w:cs="Times New Roman"/>
          <w:sz w:val="24"/>
          <w:szCs w:val="24"/>
        </w:rPr>
        <w:t>bitori rasta .</w:t>
      </w:r>
    </w:p>
    <w:p w:rsidR="005703D7" w:rsidRPr="005703D7" w:rsidRDefault="005703D7" w:rsidP="005703D7">
      <w:pPr>
        <w:rPr>
          <w:rFonts w:ascii="Times New Roman" w:hAnsi="Times New Roman" w:cs="Times New Roman"/>
          <w:sz w:val="24"/>
          <w:szCs w:val="24"/>
        </w:rPr>
      </w:pPr>
      <w:r>
        <w:rPr>
          <w:rFonts w:ascii="Times New Roman" w:hAnsi="Times New Roman" w:cs="Times New Roman"/>
          <w:sz w:val="24"/>
          <w:szCs w:val="24"/>
        </w:rPr>
        <w:t xml:space="preserve">           </w:t>
      </w:r>
      <w:r w:rsidRPr="005703D7">
        <w:rPr>
          <w:rFonts w:ascii="Times New Roman" w:hAnsi="Times New Roman" w:cs="Times New Roman"/>
          <w:noProof/>
          <w:sz w:val="24"/>
          <w:szCs w:val="24"/>
        </w:rPr>
        <w:drawing>
          <wp:inline distT="0" distB="0" distL="0" distR="0">
            <wp:extent cx="3614413" cy="3352988"/>
            <wp:effectExtent l="285750" t="266700" r="328937" b="266512"/>
            <wp:docPr id="4" name="Picture 3" descr="Possible-pathways-for-release-of-allelochemicals-into-the-environment.png"/>
            <wp:cNvGraphicFramePr/>
            <a:graphic xmlns:a="http://schemas.openxmlformats.org/drawingml/2006/main">
              <a:graphicData uri="http://schemas.openxmlformats.org/drawingml/2006/picture">
                <pic:pic xmlns:pic="http://schemas.openxmlformats.org/drawingml/2006/picture">
                  <pic:nvPicPr>
                    <pic:cNvPr id="4" name="Picture 3" descr="Possible-pathways-for-release-of-allelochemicals-into-the-environment.png"/>
                    <pic:cNvPicPr>
                      <a:picLocks noChangeAspect="1"/>
                    </pic:cNvPicPr>
                  </pic:nvPicPr>
                  <pic:blipFill>
                    <a:blip r:embed="rId11"/>
                    <a:stretch>
                      <a:fillRect/>
                    </a:stretch>
                  </pic:blipFill>
                  <pic:spPr>
                    <a:xfrm>
                      <a:off x="0" y="0"/>
                      <a:ext cx="3620979" cy="33590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882D53">
        <w:rPr>
          <w:rFonts w:ascii="Times New Roman" w:hAnsi="Times New Roman" w:cs="Times New Roman"/>
          <w:sz w:val="24"/>
          <w:szCs w:val="24"/>
        </w:rPr>
        <w:br/>
      </w:r>
      <w:r w:rsidR="00A06C19">
        <w:rPr>
          <w:rFonts w:ascii="Times New Roman" w:hAnsi="Times New Roman" w:cs="Times New Roman"/>
          <w:sz w:val="24"/>
          <w:szCs w:val="24"/>
        </w:rPr>
        <w:t xml:space="preserve"> </w:t>
      </w:r>
      <w:r w:rsidR="00882D53">
        <w:rPr>
          <w:rFonts w:ascii="Times New Roman" w:hAnsi="Times New Roman" w:cs="Times New Roman"/>
          <w:sz w:val="24"/>
          <w:szCs w:val="24"/>
        </w:rPr>
        <w:t xml:space="preserve">               </w:t>
      </w:r>
      <w:r>
        <w:rPr>
          <w:rFonts w:ascii="Times New Roman" w:hAnsi="Times New Roman" w:cs="Times New Roman"/>
          <w:sz w:val="24"/>
          <w:szCs w:val="24"/>
        </w:rPr>
        <w:t>Slika 2. Načini oslobađanja alelohemikalija u spoljašnju sredinu</w:t>
      </w:r>
    </w:p>
    <w:p w:rsidR="005703D7" w:rsidRDefault="005703D7" w:rsidP="005703D7">
      <w:pPr>
        <w:rPr>
          <w:rFonts w:ascii="Times New Roman" w:hAnsi="Times New Roman" w:cs="Times New Roman"/>
          <w:iCs/>
        </w:rPr>
      </w:pPr>
    </w:p>
    <w:p w:rsidR="005703D7" w:rsidRPr="005703D7" w:rsidRDefault="005703D7" w:rsidP="005703D7">
      <w:pPr>
        <w:rPr>
          <w:rFonts w:ascii="Times New Roman" w:hAnsi="Times New Roman" w:cs="Times New Roman"/>
          <w:iCs/>
        </w:rPr>
      </w:pPr>
      <w:r w:rsidRPr="00882D53">
        <w:rPr>
          <w:rFonts w:ascii="Times New Roman" w:hAnsi="Times New Roman" w:cs="Times New Roman"/>
          <w:iCs/>
          <w:sz w:val="24"/>
          <w:szCs w:val="24"/>
        </w:rPr>
        <w:lastRenderedPageBreak/>
        <w:t>Primjeri alelopatije:</w:t>
      </w:r>
      <w:r w:rsidRPr="00882D53">
        <w:rPr>
          <w:rFonts w:ascii="Times New Roman" w:hAnsi="Times New Roman" w:cs="Times New Roman"/>
          <w:iCs/>
          <w:sz w:val="24"/>
          <w:szCs w:val="24"/>
        </w:rPr>
        <w:br/>
      </w:r>
      <w:r>
        <w:rPr>
          <w:rFonts w:ascii="Times New Roman" w:hAnsi="Times New Roman" w:cs="Times New Roman"/>
          <w:iCs/>
        </w:rPr>
        <w:br/>
      </w:r>
      <w:r w:rsidRPr="005703D7">
        <w:rPr>
          <w:rFonts w:ascii="Times New Roman" w:hAnsi="Times New Roman" w:cs="Times New Roman"/>
          <w:iCs/>
        </w:rPr>
        <w:br/>
      </w:r>
      <w:r w:rsidRPr="005703D7">
        <w:rPr>
          <w:rFonts w:ascii="Times New Roman" w:hAnsi="Times New Roman" w:cs="Times New Roman"/>
          <w:iCs/>
        </w:rPr>
        <w:br/>
      </w:r>
      <w:r w:rsidRPr="005703D7">
        <w:rPr>
          <w:rFonts w:ascii="Times New Roman" w:hAnsi="Times New Roman" w:cs="Times New Roman"/>
          <w:b/>
          <w:bCs/>
          <w:iCs/>
        </w:rPr>
        <w:t>Orah</w:t>
      </w:r>
      <w:r w:rsidRPr="005703D7">
        <w:rPr>
          <w:rFonts w:ascii="Times New Roman" w:hAnsi="Times New Roman" w:cs="Times New Roman"/>
          <w:iCs/>
        </w:rPr>
        <w:t xml:space="preserve"> </w:t>
      </w:r>
      <w:r w:rsidRPr="005703D7">
        <w:rPr>
          <w:rFonts w:ascii="Times New Roman" w:hAnsi="Times New Roman" w:cs="Times New Roman"/>
          <w:i/>
          <w:iCs/>
        </w:rPr>
        <w:t xml:space="preserve">(Juglans regia) </w:t>
      </w:r>
      <w:r w:rsidRPr="005703D7">
        <w:rPr>
          <w:rFonts w:ascii="Times New Roman" w:hAnsi="Times New Roman" w:cs="Times New Roman"/>
          <w:iCs/>
        </w:rPr>
        <w:t xml:space="preserve">luči materiju </w:t>
      </w:r>
      <w:r w:rsidRPr="005703D7">
        <w:rPr>
          <w:rFonts w:ascii="Times New Roman" w:hAnsi="Times New Roman" w:cs="Times New Roman"/>
          <w:b/>
          <w:bCs/>
          <w:iCs/>
        </w:rPr>
        <w:t>juglon</w:t>
      </w:r>
      <w:r w:rsidRPr="005703D7">
        <w:rPr>
          <w:rFonts w:ascii="Times New Roman" w:hAnsi="Times New Roman" w:cs="Times New Roman"/>
          <w:iCs/>
        </w:rPr>
        <w:t>, čijom hidrolizom i oksidacijom nastaje jedinjenje tokčicno za zeljaste biljke. Oko stabla oraha se veoma slabo razvijaju druge biljke i z</w:t>
      </w:r>
      <w:r>
        <w:rPr>
          <w:rFonts w:ascii="Times New Roman" w:hAnsi="Times New Roman" w:cs="Times New Roman"/>
          <w:iCs/>
        </w:rPr>
        <w:t>emljište je gotovo potpuno golo (slika 3).</w:t>
      </w:r>
      <w:r>
        <w:rPr>
          <w:rFonts w:ascii="Times New Roman" w:hAnsi="Times New Roman" w:cs="Times New Roman"/>
          <w:iCs/>
        </w:rPr>
        <w:br/>
      </w:r>
    </w:p>
    <w:p w:rsidR="005703D7" w:rsidRDefault="005703D7" w:rsidP="00DE4FB4">
      <w:pPr>
        <w:rPr>
          <w:rFonts w:ascii="Times New Roman" w:hAnsi="Times New Roman" w:cs="Times New Roman"/>
          <w:iCs/>
          <w:sz w:val="24"/>
          <w:szCs w:val="24"/>
        </w:rPr>
      </w:pPr>
      <w:r w:rsidRPr="005703D7">
        <w:rPr>
          <w:rFonts w:ascii="Times New Roman" w:hAnsi="Times New Roman" w:cs="Times New Roman"/>
          <w:iCs/>
          <w:noProof/>
          <w:sz w:val="24"/>
          <w:szCs w:val="24"/>
        </w:rPr>
        <w:drawing>
          <wp:inline distT="0" distB="0" distL="0" distR="0">
            <wp:extent cx="3323018" cy="1983346"/>
            <wp:effectExtent l="19050" t="0" r="0" b="0"/>
            <wp:docPr id="7" name="Picture 7" descr="41187410-group-of-three-walnut-juglans-regia-l-persian-walnut-english-walnut-on-a-twig.jpg"/>
            <wp:cNvGraphicFramePr/>
            <a:graphic xmlns:a="http://schemas.openxmlformats.org/drawingml/2006/main">
              <a:graphicData uri="http://schemas.openxmlformats.org/drawingml/2006/picture">
                <pic:pic xmlns:pic="http://schemas.openxmlformats.org/drawingml/2006/picture">
                  <pic:nvPicPr>
                    <pic:cNvPr id="4" name="Picture 3" descr="41187410-group-of-three-walnut-juglans-regia-l-persian-walnut-english-walnut-on-a-twig.jpg"/>
                    <pic:cNvPicPr>
                      <a:picLocks noChangeAspect="1"/>
                    </pic:cNvPicPr>
                  </pic:nvPicPr>
                  <pic:blipFill>
                    <a:blip r:embed="rId12" cstate="print"/>
                    <a:stretch>
                      <a:fillRect/>
                    </a:stretch>
                  </pic:blipFill>
                  <pic:spPr>
                    <a:xfrm>
                      <a:off x="0" y="0"/>
                      <a:ext cx="3326558" cy="1985459"/>
                    </a:xfrm>
                    <a:prstGeom prst="rect">
                      <a:avLst/>
                    </a:prstGeom>
                    <a:ln>
                      <a:noFill/>
                    </a:ln>
                    <a:effectLst>
                      <a:softEdge rad="112500"/>
                    </a:effectLst>
                  </pic:spPr>
                </pic:pic>
              </a:graphicData>
            </a:graphic>
          </wp:inline>
        </w:drawing>
      </w:r>
      <w:r>
        <w:rPr>
          <w:rFonts w:ascii="Times New Roman" w:hAnsi="Times New Roman" w:cs="Times New Roman"/>
          <w:iCs/>
          <w:sz w:val="24"/>
          <w:szCs w:val="24"/>
        </w:rPr>
        <w:t xml:space="preserve">     Slika 3</w:t>
      </w:r>
      <w:r w:rsidRPr="005703D7">
        <w:rPr>
          <w:rFonts w:ascii="Times New Roman" w:hAnsi="Times New Roman" w:cs="Times New Roman"/>
          <w:i/>
          <w:iCs/>
          <w:sz w:val="24"/>
          <w:szCs w:val="24"/>
        </w:rPr>
        <w:t>. Juglans regia</w:t>
      </w:r>
      <w:r>
        <w:rPr>
          <w:rFonts w:ascii="Times New Roman" w:hAnsi="Times New Roman" w:cs="Times New Roman"/>
          <w:iCs/>
          <w:sz w:val="24"/>
          <w:szCs w:val="24"/>
        </w:rPr>
        <w:br/>
      </w:r>
    </w:p>
    <w:p w:rsidR="00DE4FB4" w:rsidRPr="00DE4FB4" w:rsidRDefault="005703D7" w:rsidP="00DE4FB4">
      <w:pPr>
        <w:rPr>
          <w:rFonts w:ascii="Times New Roman" w:hAnsi="Times New Roman" w:cs="Times New Roman"/>
          <w:iCs/>
        </w:rPr>
      </w:pPr>
      <w:r>
        <w:rPr>
          <w:rFonts w:ascii="Times New Roman" w:hAnsi="Times New Roman" w:cs="Times New Roman"/>
          <w:iCs/>
          <w:sz w:val="24"/>
          <w:szCs w:val="24"/>
        </w:rPr>
        <w:br/>
      </w:r>
      <w:r>
        <w:rPr>
          <w:rFonts w:ascii="Times New Roman" w:hAnsi="Times New Roman" w:cs="Times New Roman"/>
          <w:iCs/>
          <w:sz w:val="24"/>
          <w:szCs w:val="24"/>
        </w:rPr>
        <w:br/>
      </w:r>
      <w:r w:rsidRPr="005703D7">
        <w:rPr>
          <w:rFonts w:ascii="Times New Roman" w:hAnsi="Times New Roman" w:cs="Times New Roman"/>
          <w:b/>
          <w:bCs/>
          <w:iCs/>
          <w:sz w:val="24"/>
          <w:szCs w:val="24"/>
        </w:rPr>
        <w:t>Pelin</w:t>
      </w:r>
      <w:r w:rsidRPr="005703D7">
        <w:rPr>
          <w:rFonts w:ascii="Times New Roman" w:hAnsi="Times New Roman" w:cs="Times New Roman"/>
          <w:iCs/>
          <w:sz w:val="24"/>
          <w:szCs w:val="24"/>
        </w:rPr>
        <w:t xml:space="preserve"> (</w:t>
      </w:r>
      <w:r w:rsidRPr="005703D7">
        <w:rPr>
          <w:rFonts w:ascii="Times New Roman" w:hAnsi="Times New Roman" w:cs="Times New Roman"/>
          <w:i/>
          <w:iCs/>
          <w:sz w:val="24"/>
          <w:szCs w:val="24"/>
        </w:rPr>
        <w:t>Artemisia absinthium</w:t>
      </w:r>
      <w:r w:rsidRPr="005703D7">
        <w:rPr>
          <w:rFonts w:ascii="Times New Roman" w:hAnsi="Times New Roman" w:cs="Times New Roman"/>
          <w:iCs/>
          <w:sz w:val="24"/>
          <w:szCs w:val="24"/>
        </w:rPr>
        <w:t xml:space="preserve">) luči alelopatska jedinjenja </w:t>
      </w:r>
      <w:r w:rsidRPr="005703D7">
        <w:rPr>
          <w:rFonts w:ascii="Times New Roman" w:hAnsi="Times New Roman" w:cs="Times New Roman"/>
          <w:b/>
          <w:bCs/>
          <w:iCs/>
          <w:sz w:val="24"/>
          <w:szCs w:val="24"/>
        </w:rPr>
        <w:t>absintin</w:t>
      </w:r>
      <w:r w:rsidRPr="005703D7">
        <w:rPr>
          <w:rFonts w:ascii="Times New Roman" w:hAnsi="Times New Roman" w:cs="Times New Roman"/>
          <w:iCs/>
          <w:sz w:val="24"/>
          <w:szCs w:val="24"/>
        </w:rPr>
        <w:t xml:space="preserve">, koje inhibitorno djeluje na niz biljaka kao što su </w:t>
      </w:r>
      <w:r w:rsidRPr="005703D7">
        <w:rPr>
          <w:rFonts w:ascii="Times New Roman" w:hAnsi="Times New Roman" w:cs="Times New Roman"/>
          <w:i/>
          <w:iCs/>
          <w:sz w:val="24"/>
          <w:szCs w:val="24"/>
        </w:rPr>
        <w:t xml:space="preserve">Foeniculum vulgare, Mellisa officinalis </w:t>
      </w:r>
      <w:r w:rsidRPr="005703D7">
        <w:rPr>
          <w:rFonts w:ascii="Times New Roman" w:hAnsi="Times New Roman" w:cs="Times New Roman"/>
          <w:iCs/>
          <w:sz w:val="24"/>
          <w:szCs w:val="24"/>
        </w:rPr>
        <w:t>i druge</w:t>
      </w:r>
      <w:r>
        <w:rPr>
          <w:rFonts w:ascii="Times New Roman" w:hAnsi="Times New Roman" w:cs="Times New Roman"/>
          <w:iCs/>
          <w:sz w:val="24"/>
          <w:szCs w:val="24"/>
        </w:rPr>
        <w:t xml:space="preserve"> (slika 4.)</w:t>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sidRPr="005703D7">
        <w:rPr>
          <w:rFonts w:ascii="Times New Roman" w:hAnsi="Times New Roman" w:cs="Times New Roman"/>
          <w:iCs/>
          <w:noProof/>
          <w:sz w:val="24"/>
          <w:szCs w:val="24"/>
        </w:rPr>
        <w:drawing>
          <wp:inline distT="0" distB="0" distL="0" distR="0">
            <wp:extent cx="3323018" cy="1757966"/>
            <wp:effectExtent l="19050" t="0" r="0" b="0"/>
            <wp:docPr id="8" name="Picture 8" descr="Wormwood Artemisia absinthium.jpg"/>
            <wp:cNvGraphicFramePr/>
            <a:graphic xmlns:a="http://schemas.openxmlformats.org/drawingml/2006/main">
              <a:graphicData uri="http://schemas.openxmlformats.org/drawingml/2006/picture">
                <pic:pic xmlns:pic="http://schemas.openxmlformats.org/drawingml/2006/picture">
                  <pic:nvPicPr>
                    <pic:cNvPr id="7" name="Picture 6" descr="Wormwood Artemisia absinthium.jpg"/>
                    <pic:cNvPicPr>
                      <a:picLocks noChangeAspect="1"/>
                    </pic:cNvPicPr>
                  </pic:nvPicPr>
                  <pic:blipFill>
                    <a:blip r:embed="rId13"/>
                    <a:stretch>
                      <a:fillRect/>
                    </a:stretch>
                  </pic:blipFill>
                  <pic:spPr>
                    <a:xfrm>
                      <a:off x="0" y="0"/>
                      <a:ext cx="3323521" cy="1758232"/>
                    </a:xfrm>
                    <a:prstGeom prst="rect">
                      <a:avLst/>
                    </a:prstGeom>
                    <a:ln>
                      <a:noFill/>
                    </a:ln>
                    <a:effectLst>
                      <a:softEdge rad="112500"/>
                    </a:effectLst>
                  </pic:spPr>
                </pic:pic>
              </a:graphicData>
            </a:graphic>
          </wp:inline>
        </w:drawing>
      </w:r>
      <w:r w:rsidR="00A06C19">
        <w:rPr>
          <w:rFonts w:ascii="Times New Roman" w:hAnsi="Times New Roman" w:cs="Times New Roman"/>
          <w:iCs/>
          <w:sz w:val="24"/>
          <w:szCs w:val="24"/>
        </w:rPr>
        <w:t xml:space="preserve"> </w:t>
      </w:r>
      <w:r>
        <w:rPr>
          <w:rFonts w:ascii="Times New Roman" w:hAnsi="Times New Roman" w:cs="Times New Roman"/>
          <w:iCs/>
          <w:sz w:val="24"/>
          <w:szCs w:val="24"/>
        </w:rPr>
        <w:t xml:space="preserve">Slika 4. </w:t>
      </w:r>
      <w:r w:rsidRPr="005703D7">
        <w:rPr>
          <w:rFonts w:ascii="Times New Roman" w:hAnsi="Times New Roman" w:cs="Times New Roman"/>
          <w:i/>
          <w:iCs/>
          <w:sz w:val="24"/>
          <w:szCs w:val="24"/>
        </w:rPr>
        <w:t>Artemisia absinthium</w:t>
      </w:r>
      <w:r>
        <w:rPr>
          <w:rFonts w:ascii="Times New Roman" w:hAnsi="Times New Roman" w:cs="Times New Roman"/>
          <w:iCs/>
          <w:sz w:val="24"/>
          <w:szCs w:val="24"/>
        </w:rPr>
        <w:br/>
      </w:r>
      <w:r>
        <w:rPr>
          <w:rFonts w:ascii="Times New Roman" w:hAnsi="Times New Roman" w:cs="Times New Roman"/>
          <w:iCs/>
        </w:rPr>
        <w:br/>
      </w:r>
      <w:r>
        <w:rPr>
          <w:rFonts w:ascii="Times New Roman" w:hAnsi="Times New Roman" w:cs="Times New Roman"/>
          <w:iCs/>
        </w:rPr>
        <w:br/>
      </w:r>
      <w:r>
        <w:rPr>
          <w:rFonts w:ascii="Times New Roman" w:hAnsi="Times New Roman" w:cs="Times New Roman"/>
          <w:iCs/>
        </w:rPr>
        <w:br/>
      </w:r>
      <w:r>
        <w:rPr>
          <w:rFonts w:ascii="Times New Roman" w:hAnsi="Times New Roman" w:cs="Times New Roman"/>
          <w:iCs/>
        </w:rPr>
        <w:br/>
      </w:r>
      <w:r>
        <w:rPr>
          <w:rFonts w:ascii="Times New Roman" w:hAnsi="Times New Roman" w:cs="Times New Roman"/>
          <w:iCs/>
        </w:rPr>
        <w:br/>
      </w:r>
      <w:r>
        <w:rPr>
          <w:rFonts w:ascii="Times New Roman" w:hAnsi="Times New Roman" w:cs="Times New Roman"/>
          <w:iCs/>
        </w:rPr>
        <w:br/>
      </w:r>
      <w:r w:rsidRPr="005703D7">
        <w:rPr>
          <w:rFonts w:ascii="Times New Roman" w:hAnsi="Times New Roman" w:cs="Times New Roman"/>
          <w:i/>
          <w:iCs/>
          <w:sz w:val="24"/>
          <w:szCs w:val="24"/>
        </w:rPr>
        <w:lastRenderedPageBreak/>
        <w:t xml:space="preserve">    Alliaria petiolata </w:t>
      </w:r>
      <w:r w:rsidRPr="005703D7">
        <w:rPr>
          <w:rFonts w:ascii="Times New Roman" w:hAnsi="Times New Roman" w:cs="Times New Roman"/>
          <w:iCs/>
          <w:sz w:val="24"/>
          <w:szCs w:val="24"/>
        </w:rPr>
        <w:t>(češnjača)</w:t>
      </w:r>
      <w:r>
        <w:rPr>
          <w:rFonts w:ascii="Times New Roman" w:hAnsi="Times New Roman" w:cs="Times New Roman"/>
          <w:iCs/>
          <w:sz w:val="24"/>
          <w:szCs w:val="24"/>
        </w:rPr>
        <w:t>,</w:t>
      </w:r>
      <w:r w:rsidRPr="005703D7">
        <w:rPr>
          <w:rFonts w:ascii="Times New Roman" w:hAnsi="Times New Roman" w:cs="Times New Roman"/>
          <w:iCs/>
          <w:sz w:val="24"/>
          <w:szCs w:val="24"/>
        </w:rPr>
        <w:t xml:space="preserve"> </w:t>
      </w:r>
      <w:r>
        <w:rPr>
          <w:rFonts w:ascii="Times New Roman" w:hAnsi="Times New Roman" w:cs="Times New Roman"/>
          <w:iCs/>
          <w:sz w:val="24"/>
          <w:szCs w:val="24"/>
        </w:rPr>
        <w:t xml:space="preserve">(slika 4.) </w:t>
      </w:r>
      <w:r w:rsidRPr="005703D7">
        <w:rPr>
          <w:rFonts w:ascii="Times New Roman" w:hAnsi="Times New Roman" w:cs="Times New Roman"/>
          <w:iCs/>
          <w:sz w:val="24"/>
          <w:szCs w:val="24"/>
        </w:rPr>
        <w:t xml:space="preserve">dvogodišnja je zeljasta biljka iz porodice krstašica (Brassicaceae), nalazi se u Evropi, Aziji, Sjevernoj Africi i Sjevernoj Americi </w:t>
      </w:r>
      <w:r>
        <w:rPr>
          <w:rFonts w:ascii="Times New Roman" w:hAnsi="Times New Roman" w:cs="Times New Roman"/>
          <w:iCs/>
          <w:sz w:val="24"/>
          <w:szCs w:val="24"/>
        </w:rPr>
        <w:t>.</w:t>
      </w:r>
      <w:r w:rsidRPr="005703D7">
        <w:rPr>
          <w:rFonts w:ascii="Times New Roman" w:hAnsi="Times New Roman" w:cs="Times New Roman"/>
          <w:iCs/>
          <w:sz w:val="24"/>
          <w:szCs w:val="24"/>
        </w:rPr>
        <w:t xml:space="preserve"> </w:t>
      </w:r>
      <w:r w:rsidRPr="005703D7">
        <w:rPr>
          <w:rFonts w:ascii="Times New Roman" w:hAnsi="Times New Roman" w:cs="Times New Roman"/>
          <w:iCs/>
          <w:sz w:val="24"/>
          <w:szCs w:val="24"/>
          <w:lang w:val="vi-VN"/>
        </w:rPr>
        <w:t>Vrsta</w:t>
      </w:r>
      <w:r w:rsidRPr="005703D7">
        <w:rPr>
          <w:rFonts w:ascii="Times New Roman" w:hAnsi="Times New Roman" w:cs="Times New Roman"/>
          <w:iCs/>
          <w:sz w:val="24"/>
          <w:szCs w:val="24"/>
        </w:rPr>
        <w:t xml:space="preserve"> </w:t>
      </w:r>
      <w:r w:rsidRPr="005703D7">
        <w:rPr>
          <w:rFonts w:ascii="Times New Roman" w:hAnsi="Times New Roman" w:cs="Times New Roman"/>
          <w:iCs/>
          <w:sz w:val="24"/>
          <w:szCs w:val="24"/>
          <w:lang w:val="vi-VN"/>
        </w:rPr>
        <w:t>pokazuje neposredno i posredno alelopa</w:t>
      </w:r>
      <w:r w:rsidRPr="005703D7">
        <w:rPr>
          <w:rFonts w:ascii="Times New Roman" w:hAnsi="Times New Roman" w:cs="Times New Roman"/>
          <w:iCs/>
          <w:sz w:val="24"/>
          <w:szCs w:val="24"/>
        </w:rPr>
        <w:t>tsko</w:t>
      </w:r>
      <w:r w:rsidRPr="005703D7">
        <w:rPr>
          <w:rFonts w:ascii="Times New Roman" w:hAnsi="Times New Roman" w:cs="Times New Roman"/>
          <w:iCs/>
          <w:sz w:val="24"/>
          <w:szCs w:val="24"/>
          <w:lang w:val="vi-VN"/>
        </w:rPr>
        <w:t xml:space="preserve"> djelovanje na neke vrste prizemnog sloja iz zajednica sjevernoameričkih šuma u kojima je prisutna. </w:t>
      </w:r>
      <w:r w:rsidRPr="005703D7">
        <w:rPr>
          <w:rFonts w:ascii="Times New Roman" w:hAnsi="Times New Roman" w:cs="Times New Roman"/>
          <w:iCs/>
          <w:sz w:val="24"/>
          <w:szCs w:val="24"/>
        </w:rPr>
        <w:t>S</w:t>
      </w:r>
      <w:r w:rsidRPr="005703D7">
        <w:rPr>
          <w:rFonts w:ascii="Times New Roman" w:hAnsi="Times New Roman" w:cs="Times New Roman"/>
          <w:iCs/>
          <w:sz w:val="24"/>
          <w:szCs w:val="24"/>
          <w:lang w:val="vi-VN"/>
        </w:rPr>
        <w:t>vojim alelo</w:t>
      </w:r>
      <w:r w:rsidRPr="005703D7">
        <w:rPr>
          <w:rFonts w:ascii="Times New Roman" w:hAnsi="Times New Roman" w:cs="Times New Roman"/>
          <w:iCs/>
          <w:sz w:val="24"/>
          <w:szCs w:val="24"/>
        </w:rPr>
        <w:t>h</w:t>
      </w:r>
      <w:r w:rsidRPr="005703D7">
        <w:rPr>
          <w:rFonts w:ascii="Times New Roman" w:hAnsi="Times New Roman" w:cs="Times New Roman"/>
          <w:iCs/>
          <w:sz w:val="24"/>
          <w:szCs w:val="24"/>
          <w:lang w:val="vi-VN"/>
        </w:rPr>
        <w:t>emikalijama djeluje u nekim slučajevima direktno na konkurentske biljke, inhibirajući njihov rast i razvoj</w:t>
      </w:r>
      <w:r w:rsidRPr="005703D7">
        <w:rPr>
          <w:rFonts w:ascii="Times New Roman" w:hAnsi="Times New Roman" w:cs="Times New Roman"/>
          <w:iCs/>
          <w:sz w:val="24"/>
          <w:szCs w:val="24"/>
        </w:rPr>
        <w:t xml:space="preserve">, a u nekim slučajevima na smanjenje ili izostanak mikorizne simbioze drugih biljaka, što im bitno smanjuje uspješnost preživljavanja, razvoja i reprodukcije </w:t>
      </w:r>
      <w:r w:rsidRPr="005703D7">
        <w:rPr>
          <w:rFonts w:ascii="Times New Roman" w:hAnsi="Times New Roman" w:cs="Times New Roman"/>
          <w:iCs/>
          <w:sz w:val="24"/>
          <w:szCs w:val="24"/>
          <w:lang w:val="vi-VN"/>
        </w:rPr>
        <w:t xml:space="preserve">(Anderson i sur. 2010) </w:t>
      </w:r>
      <w:r w:rsidRPr="005703D7">
        <w:rPr>
          <w:rFonts w:ascii="Times New Roman" w:hAnsi="Times New Roman" w:cs="Times New Roman"/>
          <w:iCs/>
          <w:sz w:val="24"/>
          <w:szCs w:val="24"/>
        </w:rPr>
        <w:t>.</w:t>
      </w:r>
      <w:r w:rsidRPr="005703D7">
        <w:rPr>
          <w:rFonts w:ascii="Times New Roman" w:hAnsi="Times New Roman" w:cs="Times New Roman"/>
          <w:iCs/>
          <w:sz w:val="24"/>
          <w:szCs w:val="24"/>
        </w:rPr>
        <w:br/>
      </w:r>
      <w:r w:rsidRPr="005703D7">
        <w:rPr>
          <w:rFonts w:ascii="Times New Roman" w:hAnsi="Times New Roman" w:cs="Times New Roman"/>
          <w:iCs/>
          <w:sz w:val="24"/>
          <w:szCs w:val="24"/>
          <w:lang w:val="vi-VN"/>
        </w:rPr>
        <w:t>Češnjača pokazuje puno jač</w:t>
      </w:r>
      <w:r w:rsidRPr="005703D7">
        <w:rPr>
          <w:rFonts w:ascii="Times New Roman" w:hAnsi="Times New Roman" w:cs="Times New Roman"/>
          <w:iCs/>
          <w:sz w:val="24"/>
          <w:szCs w:val="24"/>
        </w:rPr>
        <w:t>i</w:t>
      </w:r>
      <w:r w:rsidRPr="005703D7">
        <w:rPr>
          <w:rFonts w:ascii="Times New Roman" w:hAnsi="Times New Roman" w:cs="Times New Roman"/>
          <w:iCs/>
          <w:sz w:val="24"/>
          <w:szCs w:val="24"/>
          <w:lang w:val="vi-VN"/>
        </w:rPr>
        <w:t xml:space="preserve"> inhibitorn</w:t>
      </w:r>
      <w:r w:rsidRPr="005703D7">
        <w:rPr>
          <w:rFonts w:ascii="Times New Roman" w:hAnsi="Times New Roman" w:cs="Times New Roman"/>
          <w:iCs/>
          <w:sz w:val="24"/>
          <w:szCs w:val="24"/>
        </w:rPr>
        <w:t xml:space="preserve">i uticaj </w:t>
      </w:r>
      <w:r w:rsidRPr="005703D7">
        <w:rPr>
          <w:rFonts w:ascii="Times New Roman" w:hAnsi="Times New Roman" w:cs="Times New Roman"/>
          <w:iCs/>
          <w:sz w:val="24"/>
          <w:szCs w:val="24"/>
          <w:lang w:val="vi-VN"/>
        </w:rPr>
        <w:t xml:space="preserve"> na mikorizne zajednice sjevernoameričkih biljaka, nego što to pokazuje u E</w:t>
      </w:r>
      <w:r w:rsidRPr="005703D7">
        <w:rPr>
          <w:rFonts w:ascii="Times New Roman" w:hAnsi="Times New Roman" w:cs="Times New Roman"/>
          <w:iCs/>
          <w:sz w:val="24"/>
          <w:szCs w:val="24"/>
        </w:rPr>
        <w:t>v</w:t>
      </w:r>
      <w:r w:rsidRPr="005703D7">
        <w:rPr>
          <w:rFonts w:ascii="Times New Roman" w:hAnsi="Times New Roman" w:cs="Times New Roman"/>
          <w:iCs/>
          <w:sz w:val="24"/>
          <w:szCs w:val="24"/>
          <w:lang w:val="vi-VN"/>
        </w:rPr>
        <w:t xml:space="preserve">ropi što je posljedica različitih ekoloških </w:t>
      </w:r>
      <w:r w:rsidRPr="005703D7">
        <w:rPr>
          <w:rFonts w:ascii="Times New Roman" w:hAnsi="Times New Roman" w:cs="Times New Roman"/>
          <w:iCs/>
          <w:sz w:val="24"/>
          <w:szCs w:val="24"/>
        </w:rPr>
        <w:t xml:space="preserve">uslova </w:t>
      </w:r>
      <w:r w:rsidRPr="005703D7">
        <w:rPr>
          <w:rFonts w:ascii="Times New Roman" w:hAnsi="Times New Roman" w:cs="Times New Roman"/>
          <w:iCs/>
          <w:sz w:val="24"/>
          <w:szCs w:val="24"/>
          <w:lang w:val="vi-VN"/>
        </w:rPr>
        <w:t>u navedenim područjima</w:t>
      </w:r>
      <w:r w:rsidRPr="005703D7">
        <w:rPr>
          <w:rFonts w:eastAsia="+mn-ea"/>
          <w:color w:val="595959"/>
          <w:kern w:val="24"/>
          <w:sz w:val="24"/>
          <w:szCs w:val="24"/>
        </w:rPr>
        <w:t xml:space="preserve"> </w:t>
      </w:r>
      <w:r w:rsidRPr="005703D7">
        <w:rPr>
          <w:rFonts w:ascii="Times New Roman" w:hAnsi="Times New Roman" w:cs="Times New Roman"/>
          <w:iCs/>
          <w:sz w:val="24"/>
          <w:szCs w:val="24"/>
          <w:lang w:val="vi-VN"/>
        </w:rPr>
        <w:t>(Callaway i sur. 2008)</w:t>
      </w:r>
      <w:r w:rsidRPr="005703D7">
        <w:rPr>
          <w:rFonts w:ascii="Times New Roman" w:hAnsi="Times New Roman" w:cs="Times New Roman"/>
          <w:iCs/>
          <w:sz w:val="24"/>
          <w:szCs w:val="24"/>
        </w:rPr>
        <w:t>.</w:t>
      </w:r>
      <w:r>
        <w:rPr>
          <w:rFonts w:ascii="Times New Roman" w:hAnsi="Times New Roman" w:cs="Times New Roman"/>
          <w:iCs/>
          <w:sz w:val="24"/>
          <w:szCs w:val="24"/>
        </w:rPr>
        <w:br/>
      </w:r>
      <w:r>
        <w:rPr>
          <w:rFonts w:ascii="Times New Roman" w:hAnsi="Times New Roman" w:cs="Times New Roman"/>
          <w:iCs/>
          <w:sz w:val="24"/>
          <w:szCs w:val="24"/>
        </w:rPr>
        <w:br/>
      </w:r>
      <w:r w:rsidRPr="005703D7">
        <w:rPr>
          <w:rFonts w:ascii="Times New Roman" w:hAnsi="Times New Roman" w:cs="Times New Roman"/>
          <w:iCs/>
          <w:noProof/>
          <w:sz w:val="24"/>
          <w:szCs w:val="24"/>
        </w:rPr>
        <w:drawing>
          <wp:inline distT="0" distB="0" distL="0" distR="0">
            <wp:extent cx="2498501" cy="1854558"/>
            <wp:effectExtent l="19050" t="0" r="0" b="0"/>
            <wp:docPr id="9" name="Picture 9" descr="alliaria-petiolata-flowers.jpg"/>
            <wp:cNvGraphicFramePr/>
            <a:graphic xmlns:a="http://schemas.openxmlformats.org/drawingml/2006/main">
              <a:graphicData uri="http://schemas.openxmlformats.org/drawingml/2006/picture">
                <pic:pic xmlns:pic="http://schemas.openxmlformats.org/drawingml/2006/picture">
                  <pic:nvPicPr>
                    <pic:cNvPr id="6" name="Picture 5" descr="alliaria-petiolata-flowers.jpg"/>
                    <pic:cNvPicPr>
                      <a:picLocks noChangeAspect="1"/>
                    </pic:cNvPicPr>
                  </pic:nvPicPr>
                  <pic:blipFill>
                    <a:blip r:embed="rId14"/>
                    <a:stretch>
                      <a:fillRect/>
                    </a:stretch>
                  </pic:blipFill>
                  <pic:spPr>
                    <a:xfrm>
                      <a:off x="0" y="0"/>
                      <a:ext cx="2496873" cy="1853349"/>
                    </a:xfrm>
                    <a:prstGeom prst="rect">
                      <a:avLst/>
                    </a:prstGeom>
                    <a:ln>
                      <a:noFill/>
                    </a:ln>
                    <a:effectLst>
                      <a:softEdge rad="112500"/>
                    </a:effectLst>
                  </pic:spPr>
                </pic:pic>
              </a:graphicData>
            </a:graphic>
          </wp:inline>
        </w:drawing>
      </w:r>
      <w:r w:rsidRPr="005703D7">
        <w:rPr>
          <w:noProof/>
        </w:rPr>
        <w:t xml:space="preserve"> </w:t>
      </w:r>
      <w:r w:rsidRPr="005703D7">
        <w:rPr>
          <w:rFonts w:ascii="Times New Roman" w:hAnsi="Times New Roman" w:cs="Times New Roman"/>
          <w:iCs/>
          <w:noProof/>
          <w:sz w:val="24"/>
          <w:szCs w:val="24"/>
        </w:rPr>
        <w:drawing>
          <wp:inline distT="0" distB="0" distL="0" distR="0">
            <wp:extent cx="2659756" cy="1853183"/>
            <wp:effectExtent l="19050" t="0" r="7244" b="0"/>
            <wp:docPr id="10" name="Picture 10" descr="2146038_garlic_mustard_flowers(1).jpg"/>
            <wp:cNvGraphicFramePr/>
            <a:graphic xmlns:a="http://schemas.openxmlformats.org/drawingml/2006/main">
              <a:graphicData uri="http://schemas.openxmlformats.org/drawingml/2006/picture">
                <pic:pic xmlns:pic="http://schemas.openxmlformats.org/drawingml/2006/picture">
                  <pic:nvPicPr>
                    <pic:cNvPr id="5" name="Picture 4" descr="2146038_garlic_mustard_flowers(1).jpg"/>
                    <pic:cNvPicPr>
                      <a:picLocks noChangeAspect="1"/>
                    </pic:cNvPicPr>
                  </pic:nvPicPr>
                  <pic:blipFill>
                    <a:blip r:embed="rId15" cstate="print"/>
                    <a:stretch>
                      <a:fillRect/>
                    </a:stretch>
                  </pic:blipFill>
                  <pic:spPr>
                    <a:xfrm>
                      <a:off x="0" y="0"/>
                      <a:ext cx="2662711" cy="1855242"/>
                    </a:xfrm>
                    <a:prstGeom prst="rect">
                      <a:avLst/>
                    </a:prstGeom>
                    <a:ln>
                      <a:noFill/>
                    </a:ln>
                    <a:effectLst>
                      <a:softEdge rad="112500"/>
                    </a:effectLst>
                  </pic:spPr>
                </pic:pic>
              </a:graphicData>
            </a:graphic>
          </wp:inline>
        </w:drawing>
      </w:r>
      <w:r w:rsidR="00DE4FB4" w:rsidRPr="005703D7">
        <w:rPr>
          <w:rFonts w:ascii="Times New Roman" w:hAnsi="Times New Roman" w:cs="Times New Roman"/>
          <w:iCs/>
          <w:sz w:val="24"/>
          <w:szCs w:val="24"/>
        </w:rPr>
        <w:br/>
      </w:r>
      <w:r>
        <w:rPr>
          <w:rFonts w:ascii="Times New Roman" w:hAnsi="Times New Roman" w:cs="Times New Roman"/>
          <w:iCs/>
        </w:rPr>
        <w:t xml:space="preserve">  </w:t>
      </w:r>
      <w:r w:rsidR="00DE4FB4">
        <w:rPr>
          <w:rFonts w:ascii="Times New Roman" w:hAnsi="Times New Roman" w:cs="Times New Roman"/>
          <w:iCs/>
        </w:rPr>
        <w:br/>
      </w:r>
      <w:r w:rsidR="00DE4FB4">
        <w:rPr>
          <w:rFonts w:ascii="Times New Roman" w:hAnsi="Times New Roman" w:cs="Times New Roman"/>
          <w:iCs/>
        </w:rPr>
        <w:br/>
      </w:r>
      <w:r w:rsidRPr="005703D7">
        <w:rPr>
          <w:rFonts w:ascii="Times New Roman" w:hAnsi="Times New Roman" w:cs="Times New Roman"/>
          <w:iCs/>
          <w:noProof/>
        </w:rPr>
        <w:drawing>
          <wp:inline distT="0" distB="0" distL="0" distR="0">
            <wp:extent cx="2068079" cy="2685098"/>
            <wp:effectExtent l="19050" t="0" r="8371" b="0"/>
            <wp:docPr id="11" name="Picture 11" descr="garlic-mustard.gif"/>
            <wp:cNvGraphicFramePr/>
            <a:graphic xmlns:a="http://schemas.openxmlformats.org/drawingml/2006/main">
              <a:graphicData uri="http://schemas.openxmlformats.org/drawingml/2006/picture">
                <pic:pic xmlns:pic="http://schemas.openxmlformats.org/drawingml/2006/picture">
                  <pic:nvPicPr>
                    <pic:cNvPr id="8" name="Picture 7" descr="garlic-mustard.gif"/>
                    <pic:cNvPicPr>
                      <a:picLocks noChangeAspect="1"/>
                    </pic:cNvPicPr>
                  </pic:nvPicPr>
                  <pic:blipFill>
                    <a:blip r:embed="rId16"/>
                    <a:stretch>
                      <a:fillRect/>
                    </a:stretch>
                  </pic:blipFill>
                  <pic:spPr>
                    <a:xfrm>
                      <a:off x="0" y="0"/>
                      <a:ext cx="2068079" cy="2685098"/>
                    </a:xfrm>
                    <a:prstGeom prst="rect">
                      <a:avLst/>
                    </a:prstGeom>
                    <a:ln>
                      <a:noFill/>
                    </a:ln>
                    <a:effectLst>
                      <a:softEdge rad="112500"/>
                    </a:effectLst>
                  </pic:spPr>
                </pic:pic>
              </a:graphicData>
            </a:graphic>
          </wp:inline>
        </w:drawing>
      </w:r>
      <w:r w:rsidRPr="005703D7">
        <w:rPr>
          <w:noProof/>
        </w:rPr>
        <w:t xml:space="preserve"> </w:t>
      </w:r>
      <w:r w:rsidRPr="005703D7">
        <w:rPr>
          <w:rFonts w:ascii="Times New Roman" w:hAnsi="Times New Roman" w:cs="Times New Roman"/>
          <w:iCs/>
          <w:noProof/>
        </w:rPr>
        <w:drawing>
          <wp:inline distT="0" distB="0" distL="0" distR="0">
            <wp:extent cx="3207108" cy="2627290"/>
            <wp:effectExtent l="19050" t="0" r="0" b="0"/>
            <wp:docPr id="12" name="Picture 12" descr="forest.jpg"/>
            <wp:cNvGraphicFramePr/>
            <a:graphic xmlns:a="http://schemas.openxmlformats.org/drawingml/2006/main">
              <a:graphicData uri="http://schemas.openxmlformats.org/drawingml/2006/picture">
                <pic:pic xmlns:pic="http://schemas.openxmlformats.org/drawingml/2006/picture">
                  <pic:nvPicPr>
                    <pic:cNvPr id="7" name="Picture 6" descr="forest.jpg"/>
                    <pic:cNvPicPr>
                      <a:picLocks noChangeAspect="1"/>
                    </pic:cNvPicPr>
                  </pic:nvPicPr>
                  <pic:blipFill>
                    <a:blip r:embed="rId17"/>
                    <a:stretch>
                      <a:fillRect/>
                    </a:stretch>
                  </pic:blipFill>
                  <pic:spPr>
                    <a:xfrm>
                      <a:off x="0" y="0"/>
                      <a:ext cx="3206622" cy="2626892"/>
                    </a:xfrm>
                    <a:prstGeom prst="rect">
                      <a:avLst/>
                    </a:prstGeom>
                    <a:ln>
                      <a:noFill/>
                    </a:ln>
                    <a:effectLst>
                      <a:softEdge rad="112500"/>
                    </a:effectLst>
                  </pic:spPr>
                </pic:pic>
              </a:graphicData>
            </a:graphic>
          </wp:inline>
        </w:drawing>
      </w:r>
      <w:r w:rsidR="00DE4FB4">
        <w:rPr>
          <w:rFonts w:ascii="Times New Roman" w:hAnsi="Times New Roman" w:cs="Times New Roman"/>
          <w:iCs/>
        </w:rPr>
        <w:br/>
      </w:r>
      <w:r>
        <w:rPr>
          <w:rFonts w:ascii="Times New Roman" w:hAnsi="Times New Roman" w:cs="Times New Roman"/>
          <w:iCs/>
        </w:rPr>
        <w:t xml:space="preserve">                                        </w:t>
      </w:r>
      <w:r w:rsidR="00532170">
        <w:rPr>
          <w:rFonts w:ascii="Times New Roman" w:hAnsi="Times New Roman" w:cs="Times New Roman"/>
          <w:iCs/>
        </w:rPr>
        <w:t xml:space="preserve">             </w:t>
      </w:r>
      <w:r>
        <w:rPr>
          <w:rFonts w:ascii="Times New Roman" w:hAnsi="Times New Roman" w:cs="Times New Roman"/>
          <w:iCs/>
        </w:rPr>
        <w:t xml:space="preserve"> </w:t>
      </w:r>
      <w:r w:rsidR="00532170">
        <w:rPr>
          <w:rFonts w:ascii="Times New Roman" w:hAnsi="Times New Roman" w:cs="Times New Roman"/>
          <w:iCs/>
        </w:rPr>
        <w:t xml:space="preserve">Slika 5. </w:t>
      </w:r>
      <w:r w:rsidR="00532170" w:rsidRPr="005703D7">
        <w:rPr>
          <w:rFonts w:ascii="Times New Roman" w:hAnsi="Times New Roman" w:cs="Times New Roman"/>
          <w:i/>
          <w:iCs/>
          <w:sz w:val="24"/>
          <w:szCs w:val="24"/>
        </w:rPr>
        <w:t>Alliaria petiolata</w:t>
      </w:r>
      <w:r w:rsidR="00DE4FB4">
        <w:rPr>
          <w:rFonts w:ascii="Times New Roman" w:hAnsi="Times New Roman" w:cs="Times New Roman"/>
          <w:iCs/>
        </w:rPr>
        <w:br/>
      </w:r>
      <w:r w:rsidR="00DE4FB4">
        <w:rPr>
          <w:rFonts w:ascii="Times New Roman" w:hAnsi="Times New Roman" w:cs="Times New Roman"/>
          <w:iCs/>
        </w:rPr>
        <w:br/>
      </w:r>
      <w:r w:rsidR="00DE4FB4">
        <w:rPr>
          <w:rFonts w:ascii="Times New Roman" w:hAnsi="Times New Roman" w:cs="Times New Roman"/>
          <w:iCs/>
        </w:rPr>
        <w:br/>
      </w:r>
      <w:r w:rsidR="00DE4FB4">
        <w:rPr>
          <w:rFonts w:ascii="Times New Roman" w:hAnsi="Times New Roman" w:cs="Times New Roman"/>
          <w:iCs/>
        </w:rPr>
        <w:br/>
      </w:r>
    </w:p>
    <w:p w:rsidR="00476BCF" w:rsidRDefault="00476BCF" w:rsidP="00476BCF">
      <w:pPr>
        <w:rPr>
          <w:rFonts w:ascii="Times New Roman" w:hAnsi="Times New Roman" w:cs="Times New Roman"/>
          <w:iCs/>
          <w:sz w:val="24"/>
          <w:szCs w:val="24"/>
        </w:rPr>
      </w:pPr>
      <w:r w:rsidRPr="00476BCF">
        <w:rPr>
          <w:rFonts w:ascii="Times New Roman" w:hAnsi="Times New Roman" w:cs="Times New Roman"/>
          <w:iCs/>
          <w:sz w:val="24"/>
          <w:szCs w:val="24"/>
        </w:rPr>
        <w:lastRenderedPageBreak/>
        <w:t xml:space="preserve">     </w:t>
      </w:r>
    </w:p>
    <w:p w:rsid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t xml:space="preserve">    </w:t>
      </w:r>
      <w:r w:rsidRPr="00476BCF">
        <w:rPr>
          <w:rFonts w:ascii="Times New Roman" w:hAnsi="Times New Roman" w:cs="Times New Roman"/>
          <w:iCs/>
          <w:sz w:val="24"/>
          <w:szCs w:val="24"/>
        </w:rPr>
        <w:t>Aleksieva i Marinov-Serafimov (2008.) proučavali su alelopatski uticaj hladnog vodenog ekstrakta korovnih vrsta: crne pomoćnice (</w:t>
      </w:r>
      <w:r w:rsidRPr="00476BCF">
        <w:rPr>
          <w:rFonts w:ascii="Times New Roman" w:hAnsi="Times New Roman" w:cs="Times New Roman"/>
          <w:i/>
          <w:iCs/>
          <w:sz w:val="24"/>
          <w:szCs w:val="24"/>
        </w:rPr>
        <w:t>S.nigrum</w:t>
      </w:r>
      <w:r w:rsidRPr="00476BCF">
        <w:rPr>
          <w:rFonts w:ascii="Times New Roman" w:hAnsi="Times New Roman" w:cs="Times New Roman"/>
          <w:iCs/>
          <w:sz w:val="24"/>
          <w:szCs w:val="24"/>
        </w:rPr>
        <w:t>), štira (</w:t>
      </w:r>
      <w:r w:rsidRPr="00476BCF">
        <w:rPr>
          <w:rFonts w:ascii="Times New Roman" w:hAnsi="Times New Roman" w:cs="Times New Roman"/>
          <w:i/>
          <w:iCs/>
          <w:sz w:val="24"/>
          <w:szCs w:val="24"/>
        </w:rPr>
        <w:t>A.retroflexus</w:t>
      </w:r>
      <w:r w:rsidRPr="00476BCF">
        <w:rPr>
          <w:rFonts w:ascii="Times New Roman" w:hAnsi="Times New Roman" w:cs="Times New Roman"/>
          <w:iCs/>
          <w:sz w:val="24"/>
          <w:szCs w:val="24"/>
        </w:rPr>
        <w:t>), na klijanje i razvoj različitih genotipova soje. Vodeni ekstrakti iz crne pomocnice i štira usporili su</w:t>
      </w:r>
      <w:r>
        <w:rPr>
          <w:rFonts w:ascii="Times New Roman" w:hAnsi="Times New Roman" w:cs="Times New Roman"/>
          <w:iCs/>
          <w:sz w:val="24"/>
          <w:szCs w:val="24"/>
        </w:rPr>
        <w:t xml:space="preserve"> klijavost sjemena soje do 80% (slika 5.)</w:t>
      </w:r>
    </w:p>
    <w:p w:rsidR="00476BCF" w:rsidRDefault="00476BCF" w:rsidP="00476BCF">
      <w:pPr>
        <w:rPr>
          <w:rFonts w:ascii="Times New Roman" w:hAnsi="Times New Roman" w:cs="Times New Roman"/>
          <w:i/>
          <w:iCs/>
          <w:sz w:val="24"/>
          <w:szCs w:val="24"/>
        </w:rPr>
      </w:pPr>
      <w:r>
        <w:rPr>
          <w:rFonts w:ascii="Times New Roman" w:hAnsi="Times New Roman" w:cs="Times New Roman"/>
          <w:iCs/>
          <w:sz w:val="24"/>
          <w:szCs w:val="24"/>
        </w:rPr>
        <w:br/>
        <w:t xml:space="preserve">         </w:t>
      </w:r>
      <w:r>
        <w:rPr>
          <w:rFonts w:ascii="Times New Roman" w:hAnsi="Times New Roman" w:cs="Times New Roman"/>
          <w:iCs/>
          <w:noProof/>
          <w:sz w:val="24"/>
          <w:szCs w:val="24"/>
        </w:rPr>
        <w:drawing>
          <wp:inline distT="0" distB="0" distL="0" distR="0">
            <wp:extent cx="2331344" cy="1687132"/>
            <wp:effectExtent l="19050" t="0" r="0" b="0"/>
            <wp:docPr id="13" name="Picture 12" descr="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18"/>
                    <a:stretch>
                      <a:fillRect/>
                    </a:stretch>
                  </pic:blipFill>
                  <pic:spPr>
                    <a:xfrm>
                      <a:off x="0" y="0"/>
                      <a:ext cx="2337416" cy="1691526"/>
                    </a:xfrm>
                    <a:prstGeom prst="rect">
                      <a:avLst/>
                    </a:prstGeom>
                  </pic:spPr>
                </pic:pic>
              </a:graphicData>
            </a:graphic>
          </wp:inline>
        </w:drawing>
      </w:r>
      <w:r>
        <w:rPr>
          <w:rFonts w:ascii="Times New Roman" w:hAnsi="Times New Roman" w:cs="Times New Roman"/>
          <w:iCs/>
          <w:noProof/>
          <w:sz w:val="24"/>
          <w:szCs w:val="24"/>
        </w:rPr>
        <w:drawing>
          <wp:inline distT="0" distB="0" distL="0" distR="0">
            <wp:extent cx="2241192" cy="1680894"/>
            <wp:effectExtent l="19050" t="0" r="6708" b="0"/>
            <wp:docPr id="14" name="Picture 13" descr="8319244282_cb2827cde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9244282_cb2827cde0_b.jpg"/>
                    <pic:cNvPicPr/>
                  </pic:nvPicPr>
                  <pic:blipFill>
                    <a:blip r:embed="rId19" cstate="print"/>
                    <a:stretch>
                      <a:fillRect/>
                    </a:stretch>
                  </pic:blipFill>
                  <pic:spPr>
                    <a:xfrm>
                      <a:off x="0" y="0"/>
                      <a:ext cx="2242002" cy="1681501"/>
                    </a:xfrm>
                    <a:prstGeom prst="rect">
                      <a:avLst/>
                    </a:prstGeom>
                  </pic:spPr>
                </pic:pic>
              </a:graphicData>
            </a:graphic>
          </wp:inline>
        </w:drawing>
      </w:r>
      <w:r>
        <w:rPr>
          <w:rFonts w:ascii="Times New Roman" w:hAnsi="Times New Roman" w:cs="Times New Roman"/>
          <w:iCs/>
          <w:sz w:val="24"/>
          <w:szCs w:val="24"/>
        </w:rPr>
        <w:br/>
        <w:t xml:space="preserve">                         Slika 5. </w:t>
      </w:r>
      <w:r w:rsidRPr="00476BCF">
        <w:rPr>
          <w:rFonts w:ascii="Times New Roman" w:hAnsi="Times New Roman" w:cs="Times New Roman"/>
          <w:i/>
          <w:iCs/>
          <w:sz w:val="24"/>
          <w:szCs w:val="24"/>
        </w:rPr>
        <w:t>Solanum nigrum i amaranthus retroflexus</w:t>
      </w:r>
    </w:p>
    <w:p w:rsidR="00476BCF" w:rsidRDefault="00476BCF" w:rsidP="00476BCF">
      <w:pPr>
        <w:rPr>
          <w:rFonts w:ascii="Times New Roman" w:hAnsi="Times New Roman" w:cs="Times New Roman"/>
          <w:i/>
          <w:iCs/>
          <w:sz w:val="24"/>
          <w:szCs w:val="24"/>
        </w:rPr>
      </w:pPr>
    </w:p>
    <w:p w:rsidR="00476BCF" w:rsidRDefault="00143A0E" w:rsidP="00476BCF">
      <w:pPr>
        <w:rPr>
          <w:rFonts w:ascii="Times New Roman" w:hAnsi="Times New Roman" w:cs="Times New Roman"/>
          <w:iCs/>
          <w:sz w:val="24"/>
          <w:szCs w:val="24"/>
        </w:rPr>
      </w:pPr>
      <w:r>
        <w:rPr>
          <w:rFonts w:ascii="Times New Roman" w:hAnsi="Times New Roman" w:cs="Times New Roman"/>
          <w:iCs/>
          <w:sz w:val="24"/>
          <w:szCs w:val="24"/>
        </w:rPr>
        <w:t xml:space="preserve"> </w:t>
      </w:r>
      <w:r w:rsidR="00476BCF" w:rsidRPr="00476BCF">
        <w:rPr>
          <w:rFonts w:ascii="Times New Roman" w:hAnsi="Times New Roman" w:cs="Times New Roman"/>
          <w:iCs/>
          <w:sz w:val="24"/>
          <w:szCs w:val="24"/>
        </w:rPr>
        <w:t xml:space="preserve">  Shajie i Saffari (2007.) navode da je korovna vrsta </w:t>
      </w:r>
      <w:r w:rsidR="00476BCF" w:rsidRPr="00476BCF">
        <w:rPr>
          <w:rFonts w:ascii="Times New Roman" w:hAnsi="Times New Roman" w:cs="Times New Roman"/>
          <w:i/>
          <w:iCs/>
          <w:sz w:val="24"/>
          <w:szCs w:val="24"/>
        </w:rPr>
        <w:t xml:space="preserve">Xanthium strumarium </w:t>
      </w:r>
      <w:r w:rsidR="00476BCF" w:rsidRPr="00476BCF">
        <w:rPr>
          <w:rFonts w:ascii="Times New Roman" w:hAnsi="Times New Roman" w:cs="Times New Roman"/>
          <w:iCs/>
          <w:sz w:val="24"/>
          <w:szCs w:val="24"/>
        </w:rPr>
        <w:t xml:space="preserve"> u njihovim istraživanjima pokazala alelopatsko djelovanje. Lišće i stabljika ove  korovne vrste djelovali su inhibitorno na rast kukuruza, uljane repice, lece ili sociva  i slan</w:t>
      </w:r>
      <w:r w:rsidR="00476BCF">
        <w:rPr>
          <w:rFonts w:ascii="Times New Roman" w:hAnsi="Times New Roman" w:cs="Times New Roman"/>
          <w:iCs/>
          <w:sz w:val="24"/>
          <w:szCs w:val="24"/>
        </w:rPr>
        <w:t>og pasulja (slika 6.)</w:t>
      </w:r>
    </w:p>
    <w:p w:rsid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br/>
      </w:r>
      <w:r>
        <w:rPr>
          <w:rFonts w:ascii="Times New Roman" w:hAnsi="Times New Roman" w:cs="Times New Roman"/>
          <w:iCs/>
          <w:sz w:val="24"/>
          <w:szCs w:val="24"/>
        </w:rPr>
        <w:br/>
        <w:t xml:space="preserve">                               </w:t>
      </w:r>
      <w:r>
        <w:rPr>
          <w:rFonts w:ascii="Times New Roman" w:hAnsi="Times New Roman" w:cs="Times New Roman"/>
          <w:iCs/>
          <w:noProof/>
          <w:sz w:val="24"/>
          <w:szCs w:val="24"/>
        </w:rPr>
        <w:drawing>
          <wp:inline distT="0" distB="0" distL="0" distR="0">
            <wp:extent cx="2639257" cy="1725336"/>
            <wp:effectExtent l="19050" t="0" r="8693" b="0"/>
            <wp:docPr id="15" name="Picture 14" descr="xanthium-strumarium-canadense-fl-ahaine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um-strumarium-canadense-fl-ahaines-b.jpg"/>
                    <pic:cNvPicPr/>
                  </pic:nvPicPr>
                  <pic:blipFill>
                    <a:blip r:embed="rId20" cstate="print"/>
                    <a:stretch>
                      <a:fillRect/>
                    </a:stretch>
                  </pic:blipFill>
                  <pic:spPr>
                    <a:xfrm>
                      <a:off x="0" y="0"/>
                      <a:ext cx="2640357" cy="1726055"/>
                    </a:xfrm>
                    <a:prstGeom prst="rect">
                      <a:avLst/>
                    </a:prstGeom>
                  </pic:spPr>
                </pic:pic>
              </a:graphicData>
            </a:graphic>
          </wp:inline>
        </w:drawing>
      </w:r>
    </w:p>
    <w:p w:rsid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t xml:space="preserve">                                        Slika 6. </w:t>
      </w:r>
      <w:r w:rsidRPr="00476BCF">
        <w:rPr>
          <w:rFonts w:ascii="Times New Roman" w:hAnsi="Times New Roman" w:cs="Times New Roman"/>
          <w:i/>
          <w:iCs/>
          <w:sz w:val="24"/>
          <w:szCs w:val="24"/>
        </w:rPr>
        <w:t xml:space="preserve">Xanthium strumarium </w:t>
      </w:r>
      <w:r w:rsidRPr="00476BCF">
        <w:rPr>
          <w:rFonts w:ascii="Times New Roman" w:hAnsi="Times New Roman" w:cs="Times New Roman"/>
          <w:iCs/>
          <w:sz w:val="24"/>
          <w:szCs w:val="24"/>
        </w:rPr>
        <w:t xml:space="preserve"> </w:t>
      </w:r>
      <w:r>
        <w:rPr>
          <w:rFonts w:ascii="Times New Roman" w:hAnsi="Times New Roman" w:cs="Times New Roman"/>
          <w:iCs/>
          <w:sz w:val="24"/>
          <w:szCs w:val="24"/>
        </w:rPr>
        <w:br/>
      </w:r>
      <w:r w:rsidRPr="00476BCF">
        <w:rPr>
          <w:rFonts w:ascii="Times New Roman" w:hAnsi="Times New Roman" w:cs="Times New Roman"/>
          <w:iCs/>
          <w:sz w:val="24"/>
          <w:szCs w:val="24"/>
        </w:rPr>
        <w:br/>
        <w:t xml:space="preserve">  </w:t>
      </w:r>
      <w:r w:rsidRPr="00476BCF">
        <w:rPr>
          <w:rFonts w:ascii="Times New Roman" w:hAnsi="Times New Roman" w:cs="Times New Roman"/>
          <w:iCs/>
          <w:sz w:val="24"/>
          <w:szCs w:val="24"/>
        </w:rPr>
        <w:br/>
        <w:t xml:space="preserve">   </w:t>
      </w:r>
    </w:p>
    <w:p w:rsidR="00476BCF" w:rsidRDefault="00476BCF" w:rsidP="00476BCF">
      <w:pPr>
        <w:rPr>
          <w:rFonts w:ascii="Times New Roman" w:hAnsi="Times New Roman" w:cs="Times New Roman"/>
          <w:iCs/>
          <w:sz w:val="24"/>
          <w:szCs w:val="24"/>
        </w:rPr>
      </w:pPr>
    </w:p>
    <w:p w:rsidR="009907A0" w:rsidRDefault="00476BCF" w:rsidP="00476BCF">
      <w:pPr>
        <w:rPr>
          <w:rFonts w:ascii="Times New Roman" w:hAnsi="Times New Roman" w:cs="Times New Roman"/>
          <w:b/>
          <w:bCs/>
          <w:iCs/>
          <w:sz w:val="24"/>
          <w:szCs w:val="24"/>
          <w:u w:val="single"/>
        </w:rPr>
      </w:pPr>
      <w:r>
        <w:rPr>
          <w:rFonts w:ascii="Times New Roman" w:hAnsi="Times New Roman" w:cs="Times New Roman"/>
          <w:iCs/>
          <w:sz w:val="24"/>
          <w:szCs w:val="24"/>
        </w:rPr>
        <w:lastRenderedPageBreak/>
        <w:t xml:space="preserve">   </w:t>
      </w:r>
      <w:r w:rsidR="00A03651">
        <w:rPr>
          <w:rFonts w:ascii="Times New Roman" w:hAnsi="Times New Roman" w:cs="Times New Roman"/>
          <w:iCs/>
          <w:sz w:val="24"/>
          <w:szCs w:val="24"/>
        </w:rPr>
        <w:t>Šcepanović</w:t>
      </w:r>
      <w:r w:rsidRPr="00476BCF">
        <w:rPr>
          <w:rFonts w:ascii="Times New Roman" w:hAnsi="Times New Roman" w:cs="Times New Roman"/>
          <w:iCs/>
          <w:sz w:val="24"/>
          <w:szCs w:val="24"/>
        </w:rPr>
        <w:t xml:space="preserve"> i saradnici (2004,2005) dokazuju da  tatula </w:t>
      </w:r>
      <w:r w:rsidRPr="00476BCF">
        <w:rPr>
          <w:rFonts w:ascii="Times New Roman" w:hAnsi="Times New Roman" w:cs="Times New Roman"/>
          <w:i/>
          <w:iCs/>
          <w:sz w:val="24"/>
          <w:szCs w:val="24"/>
        </w:rPr>
        <w:t xml:space="preserve">(Datura stramonium) </w:t>
      </w:r>
      <w:r w:rsidRPr="00476BCF">
        <w:rPr>
          <w:rFonts w:ascii="Times New Roman" w:hAnsi="Times New Roman" w:cs="Times New Roman"/>
          <w:iCs/>
          <w:sz w:val="24"/>
          <w:szCs w:val="24"/>
        </w:rPr>
        <w:t xml:space="preserve">i mračnjak </w:t>
      </w:r>
      <w:r w:rsidRPr="00476BCF">
        <w:rPr>
          <w:rFonts w:ascii="Times New Roman" w:hAnsi="Times New Roman" w:cs="Times New Roman"/>
          <w:i/>
          <w:iCs/>
          <w:sz w:val="24"/>
          <w:szCs w:val="24"/>
        </w:rPr>
        <w:t>(Abutilon theophrasti)</w:t>
      </w:r>
      <w:r w:rsidRPr="00476BCF">
        <w:rPr>
          <w:rFonts w:ascii="Times New Roman" w:hAnsi="Times New Roman" w:cs="Times New Roman"/>
          <w:iCs/>
          <w:sz w:val="24"/>
          <w:szCs w:val="24"/>
        </w:rPr>
        <w:t>, koje su korovne vrste, djeluju alelopatski, inhibirajući klijanje i rast konkurentskih biljaka</w:t>
      </w:r>
      <w:r>
        <w:rPr>
          <w:rFonts w:ascii="Times New Roman" w:hAnsi="Times New Roman" w:cs="Times New Roman"/>
          <w:iCs/>
        </w:rPr>
        <w:t xml:space="preserve"> (slika 7.)</w:t>
      </w:r>
      <w:r>
        <w:rPr>
          <w:rFonts w:ascii="Times New Roman" w:hAnsi="Times New Roman" w:cs="Times New Roman"/>
          <w:iCs/>
        </w:rPr>
        <w:br/>
      </w:r>
      <w:r>
        <w:rPr>
          <w:rFonts w:ascii="Times New Roman" w:hAnsi="Times New Roman" w:cs="Times New Roman"/>
          <w:iCs/>
        </w:rPr>
        <w:br/>
      </w:r>
      <w:r w:rsidRPr="00476BCF">
        <w:rPr>
          <w:rFonts w:ascii="Times New Roman" w:hAnsi="Times New Roman" w:cs="Times New Roman"/>
          <w:iCs/>
          <w:noProof/>
        </w:rPr>
        <w:drawing>
          <wp:inline distT="0" distB="0" distL="0" distR="0">
            <wp:extent cx="5467350" cy="1880315"/>
            <wp:effectExtent l="19050" t="0" r="0" b="0"/>
            <wp:docPr id="16" name="Picture 13" descr="Capture.PNG"/>
            <wp:cNvGraphicFramePr/>
            <a:graphic xmlns:a="http://schemas.openxmlformats.org/drawingml/2006/main">
              <a:graphicData uri="http://schemas.openxmlformats.org/drawingml/2006/picture">
                <pic:pic xmlns:pic="http://schemas.openxmlformats.org/drawingml/2006/picture">
                  <pic:nvPicPr>
                    <pic:cNvPr id="5" name="Content Placeholder 4" descr="Capture.PNG"/>
                    <pic:cNvPicPr>
                      <a:picLocks noChangeAspect="1"/>
                    </pic:cNvPicPr>
                  </pic:nvPicPr>
                  <pic:blipFill>
                    <a:blip r:embed="rId21"/>
                    <a:stretch>
                      <a:fillRect/>
                    </a:stretch>
                  </pic:blipFill>
                  <pic:spPr>
                    <a:xfrm>
                      <a:off x="0" y="0"/>
                      <a:ext cx="5467103" cy="1880230"/>
                    </a:xfrm>
                    <a:prstGeom prst="rect">
                      <a:avLst/>
                    </a:prstGeom>
                    <a:ln>
                      <a:noFill/>
                    </a:ln>
                    <a:effectLst>
                      <a:softEdge rad="112500"/>
                    </a:effectLst>
                  </pic:spPr>
                </pic:pic>
              </a:graphicData>
            </a:graphic>
          </wp:inline>
        </w:drawing>
      </w:r>
      <w:r>
        <w:rPr>
          <w:rFonts w:ascii="Times New Roman" w:hAnsi="Times New Roman" w:cs="Times New Roman"/>
          <w:iCs/>
        </w:rPr>
        <w:br/>
        <w:t xml:space="preserve">                                    Slika 7. </w:t>
      </w:r>
      <w:r w:rsidRPr="00476BCF">
        <w:rPr>
          <w:rFonts w:ascii="Times New Roman" w:hAnsi="Times New Roman" w:cs="Times New Roman"/>
          <w:i/>
          <w:iCs/>
          <w:sz w:val="24"/>
          <w:szCs w:val="24"/>
        </w:rPr>
        <w:t>Abutilon theophrasti</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i </w:t>
      </w:r>
      <w:r w:rsidRPr="00476BCF">
        <w:rPr>
          <w:rFonts w:ascii="Times New Roman" w:hAnsi="Times New Roman" w:cs="Times New Roman"/>
          <w:i/>
          <w:iCs/>
          <w:sz w:val="24"/>
          <w:szCs w:val="24"/>
        </w:rPr>
        <w:t>Datura stramonium</w:t>
      </w:r>
      <w:r>
        <w:rPr>
          <w:rFonts w:ascii="Times New Roman" w:hAnsi="Times New Roman" w:cs="Times New Roman"/>
          <w:i/>
          <w:iCs/>
          <w:sz w:val="24"/>
          <w:szCs w:val="24"/>
        </w:rPr>
        <w:br/>
      </w:r>
      <w:r>
        <w:rPr>
          <w:rFonts w:ascii="Times New Roman" w:hAnsi="Times New Roman" w:cs="Times New Roman"/>
          <w:i/>
          <w:iCs/>
          <w:sz w:val="24"/>
          <w:szCs w:val="24"/>
        </w:rPr>
        <w:br/>
      </w:r>
      <w:r>
        <w:rPr>
          <w:rFonts w:ascii="Times New Roman" w:hAnsi="Times New Roman" w:cs="Times New Roman"/>
          <w:i/>
          <w:iCs/>
          <w:sz w:val="24"/>
          <w:szCs w:val="24"/>
        </w:rPr>
        <w:br/>
      </w:r>
    </w:p>
    <w:p w:rsidR="00476BCF" w:rsidRPr="00476BCF" w:rsidRDefault="00476BCF" w:rsidP="00476BCF">
      <w:pPr>
        <w:rPr>
          <w:rFonts w:ascii="Times New Roman" w:hAnsi="Times New Roman" w:cs="Times New Roman"/>
          <w:iCs/>
          <w:sz w:val="24"/>
          <w:szCs w:val="24"/>
        </w:rPr>
      </w:pPr>
      <w:r w:rsidRPr="00476BCF">
        <w:rPr>
          <w:rFonts w:ascii="Times New Roman" w:hAnsi="Times New Roman" w:cs="Times New Roman"/>
          <w:b/>
          <w:bCs/>
          <w:iCs/>
          <w:sz w:val="24"/>
          <w:szCs w:val="24"/>
          <w:u w:val="single"/>
        </w:rPr>
        <w:t xml:space="preserve">  Eksperiment I</w:t>
      </w:r>
      <w:r w:rsidRPr="00476BCF">
        <w:rPr>
          <w:rFonts w:ascii="Times New Roman" w:hAnsi="Times New Roman" w:cs="Times New Roman"/>
          <w:b/>
          <w:bCs/>
          <w:iCs/>
          <w:sz w:val="24"/>
          <w:szCs w:val="24"/>
        </w:rPr>
        <w:br/>
      </w:r>
      <w:r w:rsidRPr="00476BCF">
        <w:rPr>
          <w:rFonts w:ascii="Times New Roman" w:hAnsi="Times New Roman" w:cs="Times New Roman"/>
          <w:b/>
          <w:bCs/>
          <w:iCs/>
          <w:sz w:val="24"/>
          <w:szCs w:val="24"/>
        </w:rPr>
        <w:br/>
      </w:r>
      <w:r w:rsidRPr="00476BCF">
        <w:rPr>
          <w:rFonts w:ascii="Times New Roman" w:hAnsi="Times New Roman" w:cs="Times New Roman"/>
          <w:iCs/>
          <w:sz w:val="24"/>
          <w:szCs w:val="24"/>
        </w:rPr>
        <w:t xml:space="preserve">     Šćepanović i saradnici (2004, 2005) rade dva eksperimenta u svrhu istraživanja alelopatskog djelovanja </w:t>
      </w:r>
      <w:r w:rsidRPr="00476BCF">
        <w:rPr>
          <w:rFonts w:ascii="Times New Roman" w:hAnsi="Times New Roman" w:cs="Times New Roman"/>
          <w:iCs/>
          <w:sz w:val="24"/>
          <w:szCs w:val="24"/>
          <w:u w:val="single"/>
        </w:rPr>
        <w:t xml:space="preserve">mračnjaka i tatule na kukuruz. </w:t>
      </w:r>
    </w:p>
    <w:p w:rsidR="00D1043B" w:rsidRPr="00476BCF" w:rsidRDefault="00476BCF" w:rsidP="00476BCF">
      <w:pPr>
        <w:numPr>
          <w:ilvl w:val="0"/>
          <w:numId w:val="4"/>
        </w:numPr>
        <w:rPr>
          <w:rFonts w:ascii="Times New Roman" w:hAnsi="Times New Roman" w:cs="Times New Roman"/>
          <w:iCs/>
          <w:sz w:val="24"/>
          <w:szCs w:val="24"/>
        </w:rPr>
      </w:pPr>
      <w:r w:rsidRPr="00476BCF">
        <w:rPr>
          <w:rFonts w:ascii="Times New Roman" w:hAnsi="Times New Roman" w:cs="Times New Roman"/>
          <w:b/>
          <w:bCs/>
          <w:iCs/>
          <w:sz w:val="24"/>
          <w:szCs w:val="24"/>
          <w:u w:val="single"/>
        </w:rPr>
        <w:t xml:space="preserve"> U prvom eksperimentu </w:t>
      </w:r>
      <w:r w:rsidRPr="00476BCF">
        <w:rPr>
          <w:rFonts w:ascii="Times New Roman" w:hAnsi="Times New Roman" w:cs="Times New Roman"/>
          <w:iCs/>
          <w:sz w:val="24"/>
          <w:szCs w:val="24"/>
        </w:rPr>
        <w:t xml:space="preserve">istraživali su uticaj nadzemnog i podzemnog dijela korovske vrste   </w:t>
      </w:r>
      <w:r w:rsidRPr="00476BCF">
        <w:rPr>
          <w:rFonts w:ascii="Times New Roman" w:hAnsi="Times New Roman" w:cs="Times New Roman"/>
          <w:i/>
          <w:iCs/>
          <w:sz w:val="24"/>
          <w:szCs w:val="24"/>
        </w:rPr>
        <w:t>Abutilon theophrasti</w:t>
      </w:r>
      <w:r w:rsidRPr="00476BCF">
        <w:rPr>
          <w:rFonts w:ascii="Times New Roman" w:hAnsi="Times New Roman" w:cs="Times New Roman"/>
          <w:iCs/>
          <w:sz w:val="24"/>
          <w:szCs w:val="24"/>
        </w:rPr>
        <w:t xml:space="preserve"> na početni rast i razvoj kukuruza, s ciljem utvrđivanja postoje li alelopatski odnosi između kukuruza i pojedinih dijelova navedene vrste. </w:t>
      </w:r>
    </w:p>
    <w:p w:rsidR="00D1043B" w:rsidRPr="00476BCF" w:rsidRDefault="00882D53" w:rsidP="00476BCF">
      <w:pPr>
        <w:rPr>
          <w:rFonts w:ascii="Times New Roman" w:hAnsi="Times New Roman" w:cs="Times New Roman"/>
          <w:iCs/>
          <w:sz w:val="24"/>
          <w:szCs w:val="24"/>
        </w:rPr>
      </w:pPr>
      <w:r>
        <w:rPr>
          <w:rFonts w:ascii="Times New Roman" w:hAnsi="Times New Roman" w:cs="Times New Roman"/>
          <w:iCs/>
          <w:sz w:val="24"/>
          <w:szCs w:val="24"/>
        </w:rPr>
        <w:t xml:space="preserve">  Eksperiment je urađen na sledeći nač</w:t>
      </w:r>
      <w:r w:rsidR="00476BCF" w:rsidRPr="00476BCF">
        <w:rPr>
          <w:rFonts w:ascii="Times New Roman" w:hAnsi="Times New Roman" w:cs="Times New Roman"/>
          <w:iCs/>
          <w:sz w:val="24"/>
          <w:szCs w:val="24"/>
        </w:rPr>
        <w:t>in:</w:t>
      </w:r>
    </w:p>
    <w:p w:rsidR="00476BCF" w:rsidRPr="00476BCF" w:rsidRDefault="00476BCF" w:rsidP="00476BCF">
      <w:pPr>
        <w:rPr>
          <w:rFonts w:ascii="Times New Roman" w:hAnsi="Times New Roman" w:cs="Times New Roman"/>
          <w:iCs/>
        </w:rPr>
      </w:pPr>
      <w:r w:rsidRPr="00476BCF">
        <w:rPr>
          <w:rFonts w:ascii="Times New Roman" w:hAnsi="Times New Roman" w:cs="Times New Roman"/>
          <w:iCs/>
          <w:sz w:val="24"/>
          <w:szCs w:val="24"/>
        </w:rPr>
        <w:t xml:space="preserve">   P</w:t>
      </w:r>
      <w:r w:rsidRPr="00476BCF">
        <w:rPr>
          <w:rFonts w:ascii="Times New Roman" w:hAnsi="Times New Roman" w:cs="Times New Roman"/>
          <w:iCs/>
          <w:sz w:val="24"/>
          <w:szCs w:val="24"/>
          <w:lang w:val="vi-VN"/>
        </w:rPr>
        <w:t>rikupljeni su biljni dijelovi e</w:t>
      </w:r>
      <w:r w:rsidRPr="00476BCF">
        <w:rPr>
          <w:rFonts w:ascii="Times New Roman" w:hAnsi="Times New Roman" w:cs="Times New Roman"/>
          <w:iCs/>
          <w:sz w:val="24"/>
          <w:szCs w:val="24"/>
        </w:rPr>
        <w:t>v</w:t>
      </w:r>
      <w:r w:rsidRPr="00476BCF">
        <w:rPr>
          <w:rFonts w:ascii="Times New Roman" w:hAnsi="Times New Roman" w:cs="Times New Roman"/>
          <w:iCs/>
          <w:sz w:val="24"/>
          <w:szCs w:val="24"/>
          <w:lang w:val="vi-VN"/>
        </w:rPr>
        <w:t xml:space="preserve">ropskog mračnjaka (korijen i stabljika + list). Vodeni ekstrakt </w:t>
      </w:r>
      <w:r w:rsidRPr="00476BCF">
        <w:rPr>
          <w:rFonts w:ascii="Times New Roman" w:hAnsi="Times New Roman" w:cs="Times New Roman"/>
          <w:iCs/>
          <w:sz w:val="24"/>
          <w:szCs w:val="24"/>
        </w:rPr>
        <w:t>pripremljen</w:t>
      </w:r>
      <w:r w:rsidR="00882D53">
        <w:rPr>
          <w:rFonts w:ascii="Times New Roman" w:hAnsi="Times New Roman" w:cs="Times New Roman"/>
          <w:iCs/>
          <w:sz w:val="24"/>
          <w:szCs w:val="24"/>
          <w:lang w:val="vi-VN"/>
        </w:rPr>
        <w:t xml:space="preserve"> je na sl</w:t>
      </w:r>
      <w:r w:rsidRPr="00476BCF">
        <w:rPr>
          <w:rFonts w:ascii="Times New Roman" w:hAnsi="Times New Roman" w:cs="Times New Roman"/>
          <w:iCs/>
          <w:sz w:val="24"/>
          <w:szCs w:val="24"/>
          <w:lang w:val="vi-VN"/>
        </w:rPr>
        <w:t>edeći način:</w:t>
      </w:r>
      <w:r w:rsidRPr="00476BCF">
        <w:rPr>
          <w:rFonts w:ascii="Times New Roman" w:hAnsi="Times New Roman" w:cs="Times New Roman"/>
          <w:iCs/>
          <w:sz w:val="24"/>
          <w:szCs w:val="24"/>
        </w:rPr>
        <w:t xml:space="preserve"> </w:t>
      </w:r>
      <w:r w:rsidRPr="00476BCF">
        <w:rPr>
          <w:rFonts w:ascii="Times New Roman" w:hAnsi="Times New Roman" w:cs="Times New Roman"/>
          <w:iCs/>
          <w:sz w:val="24"/>
          <w:szCs w:val="24"/>
          <w:lang w:val="vi-VN"/>
        </w:rPr>
        <w:t>u pola litr</w:t>
      </w:r>
      <w:r w:rsidRPr="00476BCF">
        <w:rPr>
          <w:rFonts w:ascii="Times New Roman" w:hAnsi="Times New Roman" w:cs="Times New Roman"/>
          <w:iCs/>
          <w:sz w:val="24"/>
          <w:szCs w:val="24"/>
        </w:rPr>
        <w:t>a</w:t>
      </w:r>
      <w:r w:rsidRPr="00476BCF">
        <w:rPr>
          <w:rFonts w:ascii="Times New Roman" w:hAnsi="Times New Roman" w:cs="Times New Roman"/>
          <w:iCs/>
          <w:sz w:val="24"/>
          <w:szCs w:val="24"/>
          <w:lang w:val="vi-VN"/>
        </w:rPr>
        <w:t xml:space="preserve"> vode (kišnice) potapano je posebno 150 g usitnjene zelene mase lista i stabljike i 150 g isjeckanog korijena e</w:t>
      </w:r>
      <w:r w:rsidRPr="00476BCF">
        <w:rPr>
          <w:rFonts w:ascii="Times New Roman" w:hAnsi="Times New Roman" w:cs="Times New Roman"/>
          <w:iCs/>
          <w:sz w:val="24"/>
          <w:szCs w:val="24"/>
        </w:rPr>
        <w:t>v</w:t>
      </w:r>
      <w:r w:rsidRPr="00476BCF">
        <w:rPr>
          <w:rFonts w:ascii="Times New Roman" w:hAnsi="Times New Roman" w:cs="Times New Roman"/>
          <w:iCs/>
          <w:sz w:val="24"/>
          <w:szCs w:val="24"/>
          <w:lang w:val="vi-VN"/>
        </w:rPr>
        <w:t>ropskog mračnjaka. Biljni materijal je ostao u vodi 96 sati na sobnoj temperaturi, nakon čega je uklonjen, a ekstrakt je filtriran na vakuum-filteru. Pripremljena su dva ekstrakta: od nadzemnog dijela i od korijena mračnjaka.</w:t>
      </w:r>
      <w:r w:rsidRPr="00476BCF">
        <w:rPr>
          <w:rFonts w:ascii="Times New Roman" w:hAnsi="Times New Roman" w:cs="Times New Roman"/>
          <w:iCs/>
          <w:sz w:val="24"/>
          <w:szCs w:val="24"/>
        </w:rPr>
        <w:t xml:space="preserve"> E</w:t>
      </w:r>
      <w:r w:rsidRPr="00476BCF">
        <w:rPr>
          <w:rFonts w:ascii="Times New Roman" w:hAnsi="Times New Roman" w:cs="Times New Roman"/>
          <w:iCs/>
          <w:sz w:val="24"/>
          <w:szCs w:val="24"/>
          <w:lang w:val="vi-VN"/>
        </w:rPr>
        <w:t xml:space="preserve">kstraktima (8 ml) navlažen je filtar-papir u </w:t>
      </w:r>
      <w:r w:rsidRPr="00476BCF">
        <w:rPr>
          <w:rFonts w:ascii="Times New Roman" w:hAnsi="Times New Roman" w:cs="Times New Roman"/>
          <w:iCs/>
          <w:sz w:val="24"/>
          <w:szCs w:val="24"/>
        </w:rPr>
        <w:t>p</w:t>
      </w:r>
      <w:r w:rsidRPr="00476BCF">
        <w:rPr>
          <w:rFonts w:ascii="Times New Roman" w:hAnsi="Times New Roman" w:cs="Times New Roman"/>
          <w:iCs/>
          <w:sz w:val="24"/>
          <w:szCs w:val="24"/>
          <w:lang w:val="vi-VN"/>
        </w:rPr>
        <w:t xml:space="preserve">etrijevim </w:t>
      </w:r>
      <w:r w:rsidRPr="00476BCF">
        <w:rPr>
          <w:rFonts w:ascii="Times New Roman" w:hAnsi="Times New Roman" w:cs="Times New Roman"/>
          <w:iCs/>
          <w:sz w:val="24"/>
          <w:szCs w:val="24"/>
        </w:rPr>
        <w:t>šoljama</w:t>
      </w:r>
      <w:r w:rsidRPr="00476BCF">
        <w:rPr>
          <w:rFonts w:ascii="Times New Roman" w:hAnsi="Times New Roman" w:cs="Times New Roman"/>
          <w:iCs/>
          <w:sz w:val="24"/>
          <w:szCs w:val="24"/>
          <w:lang w:val="vi-VN"/>
        </w:rPr>
        <w:t>, u kojima je naklijavano sjeme test-biljaka – kukuruza</w:t>
      </w:r>
      <w:r w:rsidRPr="00476BCF">
        <w:rPr>
          <w:rFonts w:ascii="Times New Roman" w:hAnsi="Times New Roman" w:cs="Times New Roman"/>
          <w:iCs/>
        </w:rPr>
        <w:t>.</w:t>
      </w:r>
      <w:r w:rsidRPr="00476BCF">
        <w:rPr>
          <w:rFonts w:ascii="Times New Roman" w:hAnsi="Times New Roman" w:cs="Times New Roman"/>
          <w:b/>
          <w:bCs/>
          <w:iCs/>
          <w:u w:val="single"/>
        </w:rPr>
        <w:t xml:space="preserve"> </w:t>
      </w:r>
    </w:p>
    <w:p w:rsidR="00476BCF" w:rsidRDefault="00476BCF" w:rsidP="00476BCF">
      <w:pPr>
        <w:rPr>
          <w:iCs/>
        </w:rPr>
      </w:pPr>
      <w:r>
        <w:rPr>
          <w:rFonts w:ascii="Times New Roman" w:hAnsi="Times New Roman" w:cs="Times New Roman"/>
          <w:iCs/>
        </w:rPr>
        <w:br/>
      </w:r>
      <w:r>
        <w:rPr>
          <w:rFonts w:ascii="Times New Roman" w:hAnsi="Times New Roman" w:cs="Times New Roman"/>
          <w:iCs/>
        </w:rPr>
        <w:br/>
      </w:r>
      <w:r>
        <w:rPr>
          <w:rFonts w:ascii="Times New Roman" w:hAnsi="Times New Roman" w:cs="Times New Roman"/>
          <w:iCs/>
        </w:rPr>
        <w:br/>
      </w:r>
      <w:r w:rsidRPr="00476BCF">
        <w:rPr>
          <w:iCs/>
        </w:rPr>
        <w:t xml:space="preserve">   </w:t>
      </w:r>
    </w:p>
    <w:p w:rsidR="00143A0E" w:rsidRDefault="00476BCF" w:rsidP="00476BCF">
      <w:pPr>
        <w:rPr>
          <w:iCs/>
        </w:rPr>
      </w:pPr>
      <w:r w:rsidRPr="00476BCF">
        <w:rPr>
          <w:iCs/>
        </w:rPr>
        <w:t xml:space="preserve"> </w:t>
      </w:r>
    </w:p>
    <w:p w:rsidR="00A06C19" w:rsidRPr="00A06C19" w:rsidRDefault="00476BCF" w:rsidP="00476BCF">
      <w:pPr>
        <w:rPr>
          <w:iCs/>
        </w:rPr>
      </w:pPr>
      <w:r>
        <w:rPr>
          <w:iCs/>
        </w:rPr>
        <w:lastRenderedPageBreak/>
        <w:t xml:space="preserve"> </w:t>
      </w:r>
    </w:p>
    <w:p w:rsidR="00476BCF" w:rsidRPr="00476BCF" w:rsidRDefault="00476BCF" w:rsidP="00476BCF">
      <w:pPr>
        <w:rPr>
          <w:rFonts w:ascii="Times New Roman" w:hAnsi="Times New Roman" w:cs="Times New Roman"/>
          <w:iCs/>
          <w:sz w:val="24"/>
          <w:szCs w:val="24"/>
          <w:u w:val="single"/>
        </w:rPr>
      </w:pPr>
      <w:r w:rsidRPr="00476BCF">
        <w:rPr>
          <w:rFonts w:ascii="Times New Roman" w:hAnsi="Times New Roman" w:cs="Times New Roman"/>
          <w:iCs/>
          <w:sz w:val="24"/>
          <w:szCs w:val="24"/>
          <w:u w:val="single"/>
        </w:rPr>
        <w:t>Rezultati</w:t>
      </w:r>
    </w:p>
    <w:p w:rsidR="00476BCF" w:rsidRPr="00A06C19" w:rsidRDefault="00476BCF" w:rsidP="00476BCF">
      <w:pPr>
        <w:rPr>
          <w:iCs/>
        </w:rPr>
      </w:pPr>
      <w:r>
        <w:rPr>
          <w:iCs/>
        </w:rPr>
        <w:t xml:space="preserve">   </w:t>
      </w:r>
      <w:r w:rsidRPr="00476BCF">
        <w:rPr>
          <w:rFonts w:ascii="Times New Roman" w:hAnsi="Times New Roman" w:cs="Times New Roman"/>
          <w:iCs/>
          <w:sz w:val="24"/>
          <w:szCs w:val="24"/>
        </w:rPr>
        <w:t xml:space="preserve">Iz rezultata prikazanih na grafiku </w:t>
      </w:r>
      <w:r>
        <w:rPr>
          <w:rFonts w:ascii="Times New Roman" w:hAnsi="Times New Roman" w:cs="Times New Roman"/>
          <w:iCs/>
          <w:sz w:val="24"/>
          <w:szCs w:val="24"/>
        </w:rPr>
        <w:t xml:space="preserve">(grafik 1.) </w:t>
      </w:r>
      <w:r w:rsidRPr="00476BCF">
        <w:rPr>
          <w:rFonts w:ascii="Times New Roman" w:hAnsi="Times New Roman" w:cs="Times New Roman"/>
          <w:iCs/>
          <w:sz w:val="24"/>
          <w:szCs w:val="24"/>
        </w:rPr>
        <w:t xml:space="preserve">vidljivo je da su ekstrakti biljnog materijala nadzemnog i podzemnog dijela korovne vrste </w:t>
      </w:r>
      <w:r w:rsidRPr="00476BCF">
        <w:rPr>
          <w:rFonts w:ascii="Times New Roman" w:hAnsi="Times New Roman" w:cs="Times New Roman"/>
          <w:i/>
          <w:iCs/>
          <w:sz w:val="24"/>
          <w:szCs w:val="24"/>
        </w:rPr>
        <w:t xml:space="preserve">Abutilon theophrasti </w:t>
      </w:r>
      <w:r w:rsidRPr="00476BCF">
        <w:rPr>
          <w:rFonts w:ascii="Times New Roman" w:hAnsi="Times New Roman" w:cs="Times New Roman"/>
          <w:iCs/>
          <w:sz w:val="24"/>
          <w:szCs w:val="24"/>
        </w:rPr>
        <w:t xml:space="preserve"> značajno uticali na početni razvoj kukuruza. Iako je primjenom oba ekstrakta mračnjaka, inhibicija rasta korijenka i klice kukuruza bila očita, značajno jači inhibitorni  ucinak uočen je primjenom vodenog ekstrakta nadzemnog dijela mracnjaka. Naime, inhibicija rasta korijenka kukuruza u varijanti s nadzemnim dijelom mračnjaka iznosila je 95,2 % u odnosu na kontrolu. Vrlo slični podaci dobijeni su mjerenjima dužine</w:t>
      </w:r>
      <w:r>
        <w:rPr>
          <w:rFonts w:ascii="Times New Roman" w:hAnsi="Times New Roman" w:cs="Times New Roman"/>
          <w:iCs/>
          <w:sz w:val="24"/>
          <w:szCs w:val="24"/>
        </w:rPr>
        <w:t xml:space="preserve"> klice kukuruza (66,2 %).</w:t>
      </w:r>
    </w:p>
    <w:p w:rsidR="00476BCF" w:rsidRP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br/>
      </w:r>
      <w:r w:rsidRPr="00476BCF">
        <w:rPr>
          <w:rFonts w:ascii="Times New Roman" w:hAnsi="Times New Roman" w:cs="Times New Roman"/>
          <w:iCs/>
          <w:noProof/>
          <w:sz w:val="24"/>
          <w:szCs w:val="24"/>
        </w:rPr>
        <w:drawing>
          <wp:inline distT="0" distB="0" distL="0" distR="0">
            <wp:extent cx="5943600" cy="2354580"/>
            <wp:effectExtent l="19050" t="0" r="0" b="0"/>
            <wp:docPr id="17" name="Picture 14" descr="2222222222.PNG"/>
            <wp:cNvGraphicFramePr/>
            <a:graphic xmlns:a="http://schemas.openxmlformats.org/drawingml/2006/main">
              <a:graphicData uri="http://schemas.openxmlformats.org/drawingml/2006/picture">
                <pic:pic xmlns:pic="http://schemas.openxmlformats.org/drawingml/2006/picture">
                  <pic:nvPicPr>
                    <pic:cNvPr id="4" name="Picture 3" descr="2222222222.PNG"/>
                    <pic:cNvPicPr/>
                  </pic:nvPicPr>
                  <pic:blipFill>
                    <a:blip r:embed="rId22"/>
                    <a:stretch>
                      <a:fillRect/>
                    </a:stretch>
                  </pic:blipFill>
                  <pic:spPr>
                    <a:xfrm>
                      <a:off x="0" y="0"/>
                      <a:ext cx="5943600" cy="2354580"/>
                    </a:xfrm>
                    <a:prstGeom prst="rect">
                      <a:avLst/>
                    </a:prstGeom>
                  </pic:spPr>
                </pic:pic>
              </a:graphicData>
            </a:graphic>
          </wp:inline>
        </w:drawing>
      </w:r>
      <w:r>
        <w:rPr>
          <w:rFonts w:ascii="Times New Roman" w:hAnsi="Times New Roman" w:cs="Times New Roman"/>
          <w:iCs/>
          <w:sz w:val="24"/>
          <w:szCs w:val="24"/>
        </w:rPr>
        <w:br/>
        <w:t xml:space="preserve">               Grafik 1. Uticaj mračnjaka na dužinu podzemnog I nadzemno</w:t>
      </w:r>
      <w:r w:rsidR="00A06C19">
        <w:rPr>
          <w:rFonts w:ascii="Times New Roman" w:hAnsi="Times New Roman" w:cs="Times New Roman"/>
          <w:iCs/>
          <w:sz w:val="24"/>
          <w:szCs w:val="24"/>
        </w:rPr>
        <w:t>g dijela kukuruza</w:t>
      </w:r>
      <w:r w:rsidR="00A06C19">
        <w:rPr>
          <w:rFonts w:ascii="Times New Roman" w:hAnsi="Times New Roman" w:cs="Times New Roman"/>
          <w:iCs/>
          <w:sz w:val="24"/>
          <w:szCs w:val="24"/>
        </w:rPr>
        <w:br/>
      </w:r>
      <w:r w:rsidR="00A06C19">
        <w:rPr>
          <w:rFonts w:ascii="Times New Roman" w:hAnsi="Times New Roman" w:cs="Times New Roman"/>
          <w:iCs/>
          <w:sz w:val="24"/>
          <w:szCs w:val="24"/>
        </w:rPr>
        <w:br/>
      </w:r>
    </w:p>
    <w:p w:rsidR="00476BCF" w:rsidRPr="00476BCF" w:rsidRDefault="00476BCF" w:rsidP="00476BCF">
      <w:pPr>
        <w:numPr>
          <w:ilvl w:val="0"/>
          <w:numId w:val="6"/>
        </w:numPr>
        <w:rPr>
          <w:rFonts w:ascii="Times New Roman" w:hAnsi="Times New Roman" w:cs="Times New Roman"/>
          <w:iCs/>
        </w:rPr>
      </w:pPr>
      <w:r w:rsidRPr="00476BCF">
        <w:rPr>
          <w:rFonts w:ascii="Times New Roman" w:hAnsi="Times New Roman" w:cs="Times New Roman"/>
          <w:b/>
          <w:bCs/>
          <w:iCs/>
          <w:u w:val="single"/>
        </w:rPr>
        <w:t xml:space="preserve">U drugom eksperimentu  </w:t>
      </w:r>
      <w:r w:rsidRPr="00476BCF">
        <w:rPr>
          <w:rFonts w:ascii="Times New Roman" w:hAnsi="Times New Roman" w:cs="Times New Roman"/>
          <w:iCs/>
        </w:rPr>
        <w:t xml:space="preserve">korišteni su vodeni ekstrakti nadzemnih dijelova vrsta </w:t>
      </w:r>
      <w:r w:rsidRPr="00476BCF">
        <w:rPr>
          <w:rFonts w:ascii="Times New Roman" w:hAnsi="Times New Roman" w:cs="Times New Roman"/>
          <w:i/>
          <w:iCs/>
        </w:rPr>
        <w:t>Abutilon  theophrasti</w:t>
      </w:r>
      <w:r w:rsidRPr="00476BCF">
        <w:rPr>
          <w:rFonts w:ascii="Times New Roman" w:hAnsi="Times New Roman" w:cs="Times New Roman"/>
          <w:iCs/>
        </w:rPr>
        <w:t xml:space="preserve"> i </w:t>
      </w:r>
      <w:r w:rsidRPr="00476BCF">
        <w:rPr>
          <w:rFonts w:ascii="Times New Roman" w:hAnsi="Times New Roman" w:cs="Times New Roman"/>
          <w:i/>
          <w:iCs/>
        </w:rPr>
        <w:t>Datura stramonium</w:t>
      </w:r>
      <w:r w:rsidRPr="00476BCF">
        <w:rPr>
          <w:rFonts w:ascii="Times New Roman" w:hAnsi="Times New Roman" w:cs="Times New Roman"/>
          <w:iCs/>
        </w:rPr>
        <w:t>, kojima su opet tretirane sjemenke kukuruza.</w:t>
      </w:r>
      <w:r>
        <w:rPr>
          <w:rFonts w:ascii="Times New Roman" w:hAnsi="Times New Roman" w:cs="Times New Roman"/>
          <w:iCs/>
        </w:rPr>
        <w:br/>
      </w:r>
      <w:r>
        <w:rPr>
          <w:rFonts w:ascii="Times New Roman" w:hAnsi="Times New Roman" w:cs="Times New Roman"/>
          <w:iCs/>
        </w:rPr>
        <w:br/>
      </w:r>
      <w:r w:rsidRPr="00476BCF">
        <w:rPr>
          <w:rFonts w:ascii="Times New Roman" w:hAnsi="Times New Roman" w:cs="Times New Roman"/>
          <w:iCs/>
          <w:sz w:val="24"/>
          <w:szCs w:val="24"/>
          <w:u w:val="single"/>
        </w:rPr>
        <w:t>Rezultati</w:t>
      </w:r>
      <w:r w:rsidRPr="00476BCF">
        <w:rPr>
          <w:rFonts w:ascii="Times New Roman" w:hAnsi="Times New Roman" w:cs="Times New Roman"/>
          <w:iCs/>
          <w:sz w:val="24"/>
          <w:szCs w:val="24"/>
          <w:u w:val="single"/>
        </w:rPr>
        <w:br/>
      </w:r>
      <w:r>
        <w:rPr>
          <w:rFonts w:ascii="Times New Roman" w:hAnsi="Times New Roman" w:cs="Times New Roman"/>
          <w:iCs/>
        </w:rPr>
        <w:br/>
      </w:r>
      <w:r w:rsidRPr="00882D53">
        <w:rPr>
          <w:rFonts w:ascii="Times New Roman" w:hAnsi="Times New Roman" w:cs="Times New Roman"/>
          <w:iCs/>
          <w:sz w:val="24"/>
          <w:szCs w:val="24"/>
        </w:rPr>
        <w:t xml:space="preserve"> </w:t>
      </w:r>
      <w:r w:rsidRPr="00882D53">
        <w:rPr>
          <w:rFonts w:ascii="Times New Roman" w:hAnsi="Times New Roman" w:cs="Times New Roman"/>
          <w:iCs/>
          <w:sz w:val="24"/>
          <w:szCs w:val="24"/>
          <w:lang w:val="vi-VN"/>
        </w:rPr>
        <w:t>Kao što je vidljivo iz tab</w:t>
      </w:r>
      <w:r w:rsidRPr="00882D53">
        <w:rPr>
          <w:rFonts w:ascii="Times New Roman" w:hAnsi="Times New Roman" w:cs="Times New Roman"/>
          <w:iCs/>
          <w:sz w:val="24"/>
          <w:szCs w:val="24"/>
        </w:rPr>
        <w:t>ele</w:t>
      </w:r>
      <w:r w:rsidRPr="00882D53">
        <w:rPr>
          <w:rFonts w:ascii="Times New Roman" w:hAnsi="Times New Roman" w:cs="Times New Roman"/>
          <w:iCs/>
          <w:sz w:val="24"/>
          <w:szCs w:val="24"/>
          <w:lang w:val="vi-VN"/>
        </w:rPr>
        <w:t>, ekstrakt mračnjaka značajno je inhibirao razvoj kako korijenka tako i klice kukuruza</w:t>
      </w:r>
      <w:r w:rsidRPr="00882D53">
        <w:rPr>
          <w:rFonts w:ascii="Times New Roman" w:hAnsi="Times New Roman" w:cs="Times New Roman"/>
          <w:iCs/>
          <w:sz w:val="24"/>
          <w:szCs w:val="24"/>
        </w:rPr>
        <w:t xml:space="preserve">. </w:t>
      </w:r>
      <w:r w:rsidRPr="00882D53">
        <w:rPr>
          <w:rFonts w:ascii="Times New Roman" w:hAnsi="Times New Roman" w:cs="Times New Roman"/>
          <w:iCs/>
          <w:sz w:val="24"/>
          <w:szCs w:val="24"/>
          <w:lang w:val="vi-VN"/>
        </w:rPr>
        <w:t>Prosječna du</w:t>
      </w:r>
      <w:r w:rsidRPr="00882D53">
        <w:rPr>
          <w:rFonts w:ascii="Times New Roman" w:hAnsi="Times New Roman" w:cs="Times New Roman"/>
          <w:iCs/>
          <w:sz w:val="24"/>
          <w:szCs w:val="24"/>
        </w:rPr>
        <w:t>ž</w:t>
      </w:r>
      <w:r w:rsidRPr="00882D53">
        <w:rPr>
          <w:rFonts w:ascii="Times New Roman" w:hAnsi="Times New Roman" w:cs="Times New Roman"/>
          <w:iCs/>
          <w:sz w:val="24"/>
          <w:szCs w:val="24"/>
          <w:lang w:val="vi-VN"/>
        </w:rPr>
        <w:t>ina korijenka mračnjaka bila je gotovo upola manja u odnosu na kontrolnu varijantu</w:t>
      </w:r>
      <w:r w:rsidRPr="00882D53">
        <w:rPr>
          <w:rFonts w:ascii="Times New Roman" w:hAnsi="Times New Roman" w:cs="Times New Roman"/>
          <w:iCs/>
          <w:sz w:val="24"/>
          <w:szCs w:val="24"/>
        </w:rPr>
        <w:t>.</w:t>
      </w:r>
      <w:r w:rsidRPr="00882D53">
        <w:rPr>
          <w:rFonts w:ascii="Times New Roman" w:hAnsi="Times New Roman" w:cs="Times New Roman"/>
          <w:iCs/>
          <w:sz w:val="24"/>
          <w:szCs w:val="24"/>
          <w:lang w:val="vi-VN"/>
        </w:rPr>
        <w:t xml:space="preserve"> Nasuprot </w:t>
      </w:r>
      <w:r w:rsidRPr="00882D53">
        <w:rPr>
          <w:rFonts w:ascii="Times New Roman" w:hAnsi="Times New Roman" w:cs="Times New Roman"/>
          <w:iCs/>
          <w:sz w:val="24"/>
          <w:szCs w:val="24"/>
        </w:rPr>
        <w:t>tome</w:t>
      </w:r>
      <w:r w:rsidRPr="00882D53">
        <w:rPr>
          <w:rFonts w:ascii="Times New Roman" w:hAnsi="Times New Roman" w:cs="Times New Roman"/>
          <w:iCs/>
          <w:sz w:val="24"/>
          <w:szCs w:val="24"/>
          <w:lang w:val="vi-VN"/>
        </w:rPr>
        <w:t xml:space="preserve">, ekstrakt </w:t>
      </w:r>
      <w:r w:rsidRPr="00882D53">
        <w:rPr>
          <w:rFonts w:ascii="Times New Roman" w:hAnsi="Times New Roman" w:cs="Times New Roman"/>
          <w:iCs/>
          <w:sz w:val="24"/>
          <w:szCs w:val="24"/>
        </w:rPr>
        <w:t>tatule</w:t>
      </w:r>
      <w:r w:rsidRPr="00882D53">
        <w:rPr>
          <w:rFonts w:ascii="Times New Roman" w:hAnsi="Times New Roman" w:cs="Times New Roman"/>
          <w:iCs/>
          <w:sz w:val="24"/>
          <w:szCs w:val="24"/>
          <w:lang w:val="vi-VN"/>
        </w:rPr>
        <w:t xml:space="preserve"> je stimulativno djelovao na du</w:t>
      </w:r>
      <w:r w:rsidRPr="00882D53">
        <w:rPr>
          <w:rFonts w:ascii="Times New Roman" w:hAnsi="Times New Roman" w:cs="Times New Roman"/>
          <w:iCs/>
          <w:sz w:val="24"/>
          <w:szCs w:val="24"/>
        </w:rPr>
        <w:t>ž</w:t>
      </w:r>
      <w:r w:rsidRPr="00882D53">
        <w:rPr>
          <w:rFonts w:ascii="Times New Roman" w:hAnsi="Times New Roman" w:cs="Times New Roman"/>
          <w:iCs/>
          <w:sz w:val="24"/>
          <w:szCs w:val="24"/>
          <w:lang w:val="vi-VN"/>
        </w:rPr>
        <w:t>inu korijenka, uzrokujući njegovo povećanje od 35,7 % u odnosu na kontrolnu varijantu. Time se potvrđuj</w:t>
      </w:r>
      <w:r w:rsidRPr="00882D53">
        <w:rPr>
          <w:rFonts w:ascii="Times New Roman" w:hAnsi="Times New Roman" w:cs="Times New Roman"/>
          <w:iCs/>
          <w:sz w:val="24"/>
          <w:szCs w:val="24"/>
        </w:rPr>
        <w:t>e</w:t>
      </w:r>
      <w:r w:rsidRPr="00882D53">
        <w:rPr>
          <w:rFonts w:ascii="Times New Roman" w:hAnsi="Times New Roman" w:cs="Times New Roman"/>
          <w:iCs/>
          <w:sz w:val="24"/>
          <w:szCs w:val="24"/>
          <w:lang w:val="vi-VN"/>
        </w:rPr>
        <w:t xml:space="preserve"> da alelopatija obuhvaća ne samo inhibitorni već i stimulativni ut</w:t>
      </w:r>
      <w:r w:rsidRPr="00882D53">
        <w:rPr>
          <w:rFonts w:ascii="Times New Roman" w:hAnsi="Times New Roman" w:cs="Times New Roman"/>
          <w:iCs/>
          <w:sz w:val="24"/>
          <w:szCs w:val="24"/>
        </w:rPr>
        <w:t>i</w:t>
      </w:r>
      <w:r w:rsidRPr="00882D53">
        <w:rPr>
          <w:rFonts w:ascii="Times New Roman" w:hAnsi="Times New Roman" w:cs="Times New Roman"/>
          <w:iCs/>
          <w:sz w:val="24"/>
          <w:szCs w:val="24"/>
          <w:lang w:val="vi-VN"/>
        </w:rPr>
        <w:t>caj jedne biljke na drugu</w:t>
      </w:r>
      <w:r w:rsidRPr="00882D53">
        <w:rPr>
          <w:rFonts w:ascii="Times New Roman" w:hAnsi="Times New Roman" w:cs="Times New Roman"/>
          <w:iCs/>
          <w:sz w:val="24"/>
          <w:szCs w:val="24"/>
        </w:rPr>
        <w:t xml:space="preserve"> (tabela 2.)</w:t>
      </w:r>
    </w:p>
    <w:p w:rsidR="00476BCF" w:rsidRDefault="00476BCF" w:rsidP="00476BCF">
      <w:pPr>
        <w:rPr>
          <w:rFonts w:ascii="Times New Roman" w:hAnsi="Times New Roman" w:cs="Times New Roman"/>
          <w:iCs/>
        </w:rPr>
      </w:pPr>
    </w:p>
    <w:p w:rsidR="00476BCF" w:rsidRPr="00476BCF" w:rsidRDefault="00476BCF" w:rsidP="00476BCF">
      <w:pPr>
        <w:rPr>
          <w:iCs/>
        </w:rPr>
      </w:pPr>
      <w:r w:rsidRPr="00476BCF">
        <w:rPr>
          <w:rFonts w:ascii="Times New Roman" w:hAnsi="Times New Roman" w:cs="Times New Roman"/>
          <w:iCs/>
          <w:noProof/>
        </w:rPr>
        <w:lastRenderedPageBreak/>
        <w:drawing>
          <wp:inline distT="0" distB="0" distL="0" distR="0">
            <wp:extent cx="5943600" cy="2514600"/>
            <wp:effectExtent l="38100" t="57150" r="114300" b="95250"/>
            <wp:docPr id="19" name="Picture 15" descr="Untitled.png"/>
            <wp:cNvGraphicFramePr/>
            <a:graphic xmlns:a="http://schemas.openxmlformats.org/drawingml/2006/main">
              <a:graphicData uri="http://schemas.openxmlformats.org/drawingml/2006/picture">
                <pic:pic xmlns:pic="http://schemas.openxmlformats.org/drawingml/2006/picture">
                  <pic:nvPicPr>
                    <pic:cNvPr id="5" name="Picture 4" descr="Untitled.png"/>
                    <pic:cNvPicPr>
                      <a:picLocks noChangeAspect="1"/>
                    </pic:cNvPicPr>
                  </pic:nvPicPr>
                  <pic:blipFill>
                    <a:blip r:embed="rId23"/>
                    <a:stretch>
                      <a:fillRect/>
                    </a:stretch>
                  </pic:blipFill>
                  <pic:spPr>
                    <a:xfrm>
                      <a:off x="0" y="0"/>
                      <a:ext cx="594360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iCs/>
        </w:rPr>
        <w:br/>
      </w:r>
      <w:r w:rsidRPr="00882D53">
        <w:rPr>
          <w:rFonts w:ascii="Times New Roman" w:hAnsi="Times New Roman" w:cs="Times New Roman"/>
          <w:iCs/>
          <w:sz w:val="24"/>
          <w:szCs w:val="24"/>
        </w:rPr>
        <w:t xml:space="preserve">                     Tabela 2. Uticaj mračnjaka i tatule na dužinu korijenka i klice kukuruza</w:t>
      </w:r>
      <w:r>
        <w:rPr>
          <w:rFonts w:ascii="Times New Roman" w:hAnsi="Times New Roman" w:cs="Times New Roman"/>
          <w:iCs/>
        </w:rPr>
        <w:br/>
      </w:r>
      <w:r>
        <w:rPr>
          <w:rFonts w:ascii="Times New Roman" w:hAnsi="Times New Roman" w:cs="Times New Roman"/>
          <w:iCs/>
        </w:rPr>
        <w:br/>
      </w:r>
      <w:r>
        <w:rPr>
          <w:rFonts w:ascii="Times New Roman" w:hAnsi="Times New Roman" w:cs="Times New Roman"/>
          <w:iCs/>
        </w:rPr>
        <w:br/>
      </w:r>
      <w:r w:rsidRPr="00476BCF">
        <w:rPr>
          <w:rFonts w:ascii="Times New Roman" w:hAnsi="Times New Roman" w:cs="Times New Roman"/>
          <w:iCs/>
          <w:noProof/>
        </w:rPr>
        <w:drawing>
          <wp:inline distT="0" distB="0" distL="0" distR="0">
            <wp:extent cx="5943600" cy="3097530"/>
            <wp:effectExtent l="38100" t="57150" r="114300" b="102870"/>
            <wp:docPr id="20" name="Picture 17" descr="Capture 22.PNG"/>
            <wp:cNvGraphicFramePr/>
            <a:graphic xmlns:a="http://schemas.openxmlformats.org/drawingml/2006/main">
              <a:graphicData uri="http://schemas.openxmlformats.org/drawingml/2006/picture">
                <pic:pic xmlns:pic="http://schemas.openxmlformats.org/drawingml/2006/picture">
                  <pic:nvPicPr>
                    <pic:cNvPr id="4" name="Picture 3" descr="Capture 22.PNG"/>
                    <pic:cNvPicPr/>
                  </pic:nvPicPr>
                  <pic:blipFill>
                    <a:blip r:embed="rId24"/>
                    <a:stretch>
                      <a:fillRect/>
                    </a:stretch>
                  </pic:blipFill>
                  <pic:spPr>
                    <a:xfrm>
                      <a:off x="0" y="0"/>
                      <a:ext cx="5943600" cy="3097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iCs/>
        </w:rPr>
        <w:br/>
      </w:r>
      <w:r>
        <w:rPr>
          <w:rFonts w:ascii="Times New Roman" w:hAnsi="Times New Roman" w:cs="Times New Roman"/>
          <w:iCs/>
          <w:sz w:val="24"/>
          <w:szCs w:val="24"/>
        </w:rPr>
        <w:t xml:space="preserve">Slika 8. </w:t>
      </w:r>
      <w:r w:rsidRPr="00476BCF">
        <w:rPr>
          <w:rFonts w:ascii="Times New Roman" w:hAnsi="Times New Roman" w:cs="Times New Roman"/>
          <w:iCs/>
          <w:sz w:val="24"/>
          <w:szCs w:val="24"/>
        </w:rPr>
        <w:t xml:space="preserve">Uticaj vodenih ekstrakata </w:t>
      </w:r>
      <w:r>
        <w:rPr>
          <w:rFonts w:ascii="Times New Roman" w:hAnsi="Times New Roman" w:cs="Times New Roman"/>
          <w:iCs/>
          <w:sz w:val="24"/>
          <w:szCs w:val="24"/>
        </w:rPr>
        <w:t xml:space="preserve">mračnjaka (ABUTH) i </w:t>
      </w:r>
      <w:r w:rsidRPr="00476BCF">
        <w:rPr>
          <w:rFonts w:ascii="Times New Roman" w:hAnsi="Times New Roman" w:cs="Times New Roman"/>
          <w:iCs/>
          <w:sz w:val="24"/>
          <w:szCs w:val="24"/>
        </w:rPr>
        <w:t>tatule  (DATST) na razvoj korijenka (1.- 3.)  i klice (4.-6.) kukuruza. (preuzeto od Šćepanović i sur., 2007.)</w:t>
      </w:r>
      <w:r w:rsidRPr="00476BCF">
        <w:rPr>
          <w:iCs/>
        </w:rPr>
        <w:t xml:space="preserve"> </w:t>
      </w:r>
    </w:p>
    <w:p w:rsidR="00DE4FB4" w:rsidRDefault="00DE4FB4" w:rsidP="00476BCF">
      <w:pPr>
        <w:rPr>
          <w:rFonts w:ascii="Times New Roman" w:hAnsi="Times New Roman" w:cs="Times New Roman"/>
          <w:iCs/>
        </w:rPr>
      </w:pPr>
    </w:p>
    <w:p w:rsidR="00476BCF" w:rsidRDefault="00476BCF" w:rsidP="00476BCF">
      <w:pPr>
        <w:rPr>
          <w:rFonts w:ascii="Times New Roman" w:hAnsi="Times New Roman" w:cs="Times New Roman"/>
          <w:iCs/>
        </w:rPr>
      </w:pPr>
    </w:p>
    <w:p w:rsidR="00476BCF" w:rsidRDefault="00476BCF" w:rsidP="00476BCF">
      <w:pPr>
        <w:rPr>
          <w:rFonts w:ascii="Times New Roman" w:hAnsi="Times New Roman" w:cs="Times New Roman"/>
          <w:iCs/>
        </w:rPr>
      </w:pPr>
    </w:p>
    <w:p w:rsidR="00476BCF" w:rsidRPr="00476BCF" w:rsidRDefault="00476BCF" w:rsidP="00476BCF">
      <w:pPr>
        <w:rPr>
          <w:rFonts w:ascii="Times New Roman" w:hAnsi="Times New Roman" w:cs="Times New Roman"/>
          <w:iCs/>
          <w:sz w:val="24"/>
          <w:szCs w:val="24"/>
        </w:rPr>
      </w:pPr>
      <w:r w:rsidRPr="00476BCF">
        <w:rPr>
          <w:rFonts w:ascii="Times New Roman" w:hAnsi="Times New Roman" w:cs="Times New Roman"/>
          <w:b/>
          <w:bCs/>
          <w:iCs/>
          <w:sz w:val="24"/>
          <w:szCs w:val="24"/>
          <w:u w:val="single"/>
        </w:rPr>
        <w:lastRenderedPageBreak/>
        <w:t>Eksperiment II</w:t>
      </w:r>
    </w:p>
    <w:p w:rsidR="00476BCF" w:rsidRPr="00476BCF" w:rsidRDefault="00A03651" w:rsidP="00476BCF">
      <w:pPr>
        <w:rPr>
          <w:rFonts w:ascii="Times New Roman" w:hAnsi="Times New Roman" w:cs="Times New Roman"/>
          <w:iCs/>
          <w:sz w:val="24"/>
          <w:szCs w:val="24"/>
        </w:rPr>
      </w:pPr>
      <w:r>
        <w:rPr>
          <w:rFonts w:ascii="Times New Roman" w:hAnsi="Times New Roman" w:cs="Times New Roman"/>
          <w:iCs/>
          <w:sz w:val="24"/>
          <w:szCs w:val="24"/>
        </w:rPr>
        <w:t xml:space="preserve">  Matošević</w:t>
      </w:r>
      <w:r w:rsidR="00476BCF" w:rsidRPr="00476BCF">
        <w:rPr>
          <w:rFonts w:ascii="Times New Roman" w:hAnsi="Times New Roman" w:cs="Times New Roman"/>
          <w:iCs/>
          <w:sz w:val="24"/>
          <w:szCs w:val="24"/>
        </w:rPr>
        <w:t xml:space="preserve"> i saradnici (2013) vršili su eksperiment  kako bi  utvrdili alelopatski potencijal kamilice (</w:t>
      </w:r>
      <w:r w:rsidR="00476BCF" w:rsidRPr="00476BCF">
        <w:rPr>
          <w:rFonts w:ascii="Times New Roman" w:hAnsi="Times New Roman" w:cs="Times New Roman"/>
          <w:i/>
          <w:iCs/>
          <w:sz w:val="24"/>
          <w:szCs w:val="24"/>
        </w:rPr>
        <w:t>Matricaria chamomilla</w:t>
      </w:r>
      <w:r w:rsidR="00476BCF" w:rsidRPr="00476BCF">
        <w:rPr>
          <w:rFonts w:ascii="Times New Roman" w:hAnsi="Times New Roman" w:cs="Times New Roman"/>
          <w:iCs/>
          <w:sz w:val="24"/>
          <w:szCs w:val="24"/>
        </w:rPr>
        <w:t>) na korovnu vrstu streličasta grbica (</w:t>
      </w:r>
      <w:r w:rsidR="00476BCF" w:rsidRPr="00476BCF">
        <w:rPr>
          <w:rFonts w:ascii="Times New Roman" w:hAnsi="Times New Roman" w:cs="Times New Roman"/>
          <w:i/>
          <w:iCs/>
          <w:sz w:val="24"/>
          <w:szCs w:val="24"/>
        </w:rPr>
        <w:t>Cardaria draba</w:t>
      </w:r>
      <w:r w:rsidR="00476BCF" w:rsidRPr="00476BCF">
        <w:rPr>
          <w:rFonts w:ascii="Times New Roman" w:hAnsi="Times New Roman" w:cs="Times New Roman"/>
          <w:iCs/>
          <w:sz w:val="24"/>
          <w:szCs w:val="24"/>
        </w:rPr>
        <w:t xml:space="preserve">). Sprovedena su dva  eksperimenta: </w:t>
      </w:r>
    </w:p>
    <w:p w:rsidR="00476BCF" w:rsidRPr="00476BCF" w:rsidRDefault="00476BCF" w:rsidP="00476BCF">
      <w:pPr>
        <w:rPr>
          <w:rFonts w:ascii="Times New Roman" w:hAnsi="Times New Roman" w:cs="Times New Roman"/>
          <w:iCs/>
          <w:sz w:val="24"/>
          <w:szCs w:val="24"/>
        </w:rPr>
      </w:pPr>
      <w:r w:rsidRPr="00476BCF">
        <w:rPr>
          <w:rFonts w:ascii="Times New Roman" w:hAnsi="Times New Roman" w:cs="Times New Roman"/>
          <w:iCs/>
          <w:sz w:val="24"/>
          <w:szCs w:val="24"/>
        </w:rPr>
        <w:t xml:space="preserve">1. Zajedničko klijanje sjemena kamilice i sjemena streličaste grbice </w:t>
      </w:r>
      <w:r>
        <w:rPr>
          <w:rFonts w:ascii="Times New Roman" w:hAnsi="Times New Roman" w:cs="Times New Roman"/>
          <w:iCs/>
          <w:sz w:val="24"/>
          <w:szCs w:val="24"/>
        </w:rPr>
        <w:br/>
      </w:r>
      <w:r w:rsidRPr="00476BCF">
        <w:rPr>
          <w:rFonts w:ascii="Times New Roman" w:hAnsi="Times New Roman" w:cs="Times New Roman"/>
          <w:iCs/>
          <w:sz w:val="24"/>
          <w:szCs w:val="24"/>
        </w:rPr>
        <w:t xml:space="preserve">2. Uticaj vodenih ekstrakata od svježe i suve mase kamilice na streličastu grbicu  </w:t>
      </w:r>
    </w:p>
    <w:p w:rsidR="00476BCF" w:rsidRDefault="00476BCF" w:rsidP="00476BCF">
      <w:pPr>
        <w:rPr>
          <w:rFonts w:ascii="Times New Roman" w:hAnsi="Times New Roman" w:cs="Times New Roman"/>
          <w:iCs/>
          <w:sz w:val="24"/>
          <w:szCs w:val="24"/>
        </w:rPr>
      </w:pPr>
      <w:r w:rsidRPr="00476BCF">
        <w:rPr>
          <w:rFonts w:ascii="Times New Roman" w:hAnsi="Times New Roman" w:cs="Times New Roman"/>
          <w:iCs/>
          <w:sz w:val="24"/>
          <w:szCs w:val="24"/>
        </w:rPr>
        <w:t xml:space="preserve">   Za </w:t>
      </w:r>
      <w:r w:rsidRPr="00476BCF">
        <w:rPr>
          <w:rFonts w:ascii="Times New Roman" w:hAnsi="Times New Roman" w:cs="Times New Roman"/>
          <w:b/>
          <w:bCs/>
          <w:iCs/>
          <w:sz w:val="24"/>
          <w:szCs w:val="24"/>
          <w:u w:val="single"/>
        </w:rPr>
        <w:t xml:space="preserve">prvi eksperiment </w:t>
      </w:r>
      <w:r w:rsidRPr="00476BCF">
        <w:rPr>
          <w:rFonts w:ascii="Times New Roman" w:hAnsi="Times New Roman" w:cs="Times New Roman"/>
          <w:iCs/>
          <w:sz w:val="24"/>
          <w:szCs w:val="24"/>
        </w:rPr>
        <w:t>je u petrijeve šolje  na filter papir smješteno u naizmjenične redove po 30 sjemenki kamilice i 30 sjemenki streličaste grbice. Kao kontrolni tretman u petrijevim soljicama je smjesteno samo sjeme korova (30 sjemenki).</w:t>
      </w:r>
      <w:r>
        <w:rPr>
          <w:rFonts w:ascii="Times New Roman" w:hAnsi="Times New Roman" w:cs="Times New Roman"/>
          <w:iCs/>
          <w:sz w:val="24"/>
          <w:szCs w:val="24"/>
        </w:rPr>
        <w:br/>
        <w:t xml:space="preserve">  </w:t>
      </w:r>
      <w:r w:rsidRPr="00476BCF">
        <w:rPr>
          <w:rFonts w:ascii="Times New Roman" w:hAnsi="Times New Roman" w:cs="Times New Roman"/>
          <w:iCs/>
          <w:sz w:val="24"/>
          <w:szCs w:val="24"/>
        </w:rPr>
        <w:t xml:space="preserve"> Za </w:t>
      </w:r>
      <w:r w:rsidRPr="00476BCF">
        <w:rPr>
          <w:rFonts w:ascii="Times New Roman" w:hAnsi="Times New Roman" w:cs="Times New Roman"/>
          <w:b/>
          <w:bCs/>
          <w:iCs/>
          <w:sz w:val="24"/>
          <w:szCs w:val="24"/>
          <w:u w:val="single"/>
        </w:rPr>
        <w:t xml:space="preserve">drugi eksperiment </w:t>
      </w:r>
      <w:r w:rsidRPr="00476BCF">
        <w:rPr>
          <w:rFonts w:ascii="Times New Roman" w:hAnsi="Times New Roman" w:cs="Times New Roman"/>
          <w:iCs/>
          <w:sz w:val="24"/>
          <w:szCs w:val="24"/>
        </w:rPr>
        <w:t xml:space="preserve">je u </w:t>
      </w:r>
      <w:r w:rsidRPr="00476BCF">
        <w:rPr>
          <w:rFonts w:ascii="Times New Roman" w:hAnsi="Times New Roman" w:cs="Times New Roman"/>
          <w:iCs/>
          <w:sz w:val="24"/>
          <w:szCs w:val="24"/>
          <w:lang w:val="vi-VN"/>
        </w:rPr>
        <w:t xml:space="preserve"> petrijeve </w:t>
      </w:r>
      <w:r w:rsidRPr="00476BCF">
        <w:rPr>
          <w:rFonts w:ascii="Times New Roman" w:hAnsi="Times New Roman" w:cs="Times New Roman"/>
          <w:iCs/>
          <w:sz w:val="24"/>
          <w:szCs w:val="24"/>
        </w:rPr>
        <w:t>šolje</w:t>
      </w:r>
      <w:r w:rsidRPr="00476BCF">
        <w:rPr>
          <w:rFonts w:ascii="Times New Roman" w:hAnsi="Times New Roman" w:cs="Times New Roman"/>
          <w:iCs/>
          <w:sz w:val="24"/>
          <w:szCs w:val="24"/>
          <w:lang w:val="vi-VN"/>
        </w:rPr>
        <w:t xml:space="preserve"> na filter papir stavljano je po 30 sjemenki streličaste grbice. U svaku </w:t>
      </w:r>
      <w:r w:rsidRPr="00476BCF">
        <w:rPr>
          <w:rFonts w:ascii="Times New Roman" w:hAnsi="Times New Roman" w:cs="Times New Roman"/>
          <w:iCs/>
          <w:sz w:val="24"/>
          <w:szCs w:val="24"/>
        </w:rPr>
        <w:t>petrijevu šolju</w:t>
      </w:r>
      <w:r w:rsidRPr="00476BCF">
        <w:rPr>
          <w:rFonts w:ascii="Times New Roman" w:hAnsi="Times New Roman" w:cs="Times New Roman"/>
          <w:iCs/>
          <w:sz w:val="24"/>
          <w:szCs w:val="24"/>
          <w:lang w:val="vi-VN"/>
        </w:rPr>
        <w:t xml:space="preserve"> do</w:t>
      </w:r>
      <w:r w:rsidRPr="00476BCF">
        <w:rPr>
          <w:rFonts w:ascii="Times New Roman" w:hAnsi="Times New Roman" w:cs="Times New Roman"/>
          <w:iCs/>
          <w:sz w:val="24"/>
          <w:szCs w:val="24"/>
        </w:rPr>
        <w:t>d</w:t>
      </w:r>
      <w:r w:rsidRPr="00476BCF">
        <w:rPr>
          <w:rFonts w:ascii="Times New Roman" w:hAnsi="Times New Roman" w:cs="Times New Roman"/>
          <w:iCs/>
          <w:sz w:val="24"/>
          <w:szCs w:val="24"/>
          <w:lang w:val="vi-VN"/>
        </w:rPr>
        <w:t>a</w:t>
      </w:r>
      <w:r w:rsidRPr="00476BCF">
        <w:rPr>
          <w:rFonts w:ascii="Times New Roman" w:hAnsi="Times New Roman" w:cs="Times New Roman"/>
          <w:iCs/>
          <w:sz w:val="24"/>
          <w:szCs w:val="24"/>
        </w:rPr>
        <w:t>t</w:t>
      </w:r>
      <w:r w:rsidRPr="00476BCF">
        <w:rPr>
          <w:rFonts w:ascii="Times New Roman" w:hAnsi="Times New Roman" w:cs="Times New Roman"/>
          <w:iCs/>
          <w:sz w:val="24"/>
          <w:szCs w:val="24"/>
          <w:lang w:val="vi-VN"/>
        </w:rPr>
        <w:t>a je ista količina određenog ekstrakta</w:t>
      </w:r>
      <w:r w:rsidRPr="00476BCF">
        <w:rPr>
          <w:rFonts w:ascii="Times New Roman" w:hAnsi="Times New Roman" w:cs="Times New Roman"/>
          <w:iCs/>
          <w:sz w:val="24"/>
          <w:szCs w:val="24"/>
        </w:rPr>
        <w:t xml:space="preserve"> dok je u kontroli filter papir navlažen destilovanom vodom.</w:t>
      </w:r>
      <w:r>
        <w:rPr>
          <w:rFonts w:ascii="Times New Roman" w:hAnsi="Times New Roman" w:cs="Times New Roman"/>
          <w:iCs/>
          <w:sz w:val="24"/>
          <w:szCs w:val="24"/>
        </w:rPr>
        <w:br/>
      </w:r>
      <w:r>
        <w:rPr>
          <w:rFonts w:ascii="Times New Roman" w:hAnsi="Times New Roman" w:cs="Times New Roman"/>
          <w:iCs/>
          <w:sz w:val="24"/>
          <w:szCs w:val="24"/>
        </w:rPr>
        <w:br/>
      </w:r>
      <w:r w:rsidRPr="00476BCF">
        <w:rPr>
          <w:rFonts w:ascii="Times New Roman" w:hAnsi="Times New Roman" w:cs="Times New Roman"/>
          <w:iCs/>
          <w:sz w:val="24"/>
          <w:szCs w:val="24"/>
          <w:u w:val="single"/>
        </w:rPr>
        <w:t>Rezultati</w:t>
      </w:r>
      <w:r w:rsidRPr="00476BCF">
        <w:rPr>
          <w:rFonts w:ascii="Times New Roman" w:hAnsi="Times New Roman" w:cs="Times New Roman"/>
          <w:iCs/>
          <w:sz w:val="24"/>
          <w:szCs w:val="24"/>
          <w:u w:val="single"/>
        </w:rPr>
        <w:br/>
      </w:r>
      <w:r>
        <w:rPr>
          <w:rFonts w:ascii="Times New Roman" w:hAnsi="Times New Roman" w:cs="Times New Roman"/>
          <w:iCs/>
          <w:sz w:val="24"/>
          <w:szCs w:val="24"/>
        </w:rPr>
        <w:br/>
        <w:t xml:space="preserve">  </w:t>
      </w:r>
      <w:r w:rsidRPr="00476BCF">
        <w:rPr>
          <w:rFonts w:ascii="Times New Roman" w:hAnsi="Times New Roman" w:cs="Times New Roman"/>
          <w:iCs/>
          <w:sz w:val="24"/>
          <w:szCs w:val="24"/>
        </w:rPr>
        <w:t>Sjeme kamilice pokazalo je različit alelopatski uticaj na klijanje i  rast korovne vrste streličaste grbice. Klijavost sjemena grbice u tretmanu sa sjemenom kamilice iznosila je 89,2% i bila je statistički značajno smanjena za 10,8 % u odnosu na kontrolni tretman.  Suprotno tome, svježa masa grbice u tretmanu sa sjemenom kamilice bila je viša i iznosila je 0,015 g, dok je u kontroli svježa masa iznosila 0,014 g. Ipak, stimulativni učinak nije bio značajan i iznosio je svega 7,1%</w:t>
      </w:r>
      <w:r>
        <w:rPr>
          <w:rFonts w:ascii="Times New Roman" w:hAnsi="Times New Roman" w:cs="Times New Roman"/>
          <w:iCs/>
          <w:sz w:val="24"/>
          <w:szCs w:val="24"/>
        </w:rPr>
        <w:t xml:space="preserve"> (grafik 2.)</w:t>
      </w:r>
      <w:r>
        <w:rPr>
          <w:rFonts w:ascii="Times New Roman" w:hAnsi="Times New Roman" w:cs="Times New Roman"/>
          <w:iCs/>
          <w:sz w:val="24"/>
          <w:szCs w:val="24"/>
        </w:rPr>
        <w:br/>
      </w:r>
      <w:r>
        <w:rPr>
          <w:rFonts w:ascii="Times New Roman" w:hAnsi="Times New Roman" w:cs="Times New Roman"/>
          <w:iCs/>
          <w:sz w:val="24"/>
          <w:szCs w:val="24"/>
        </w:rPr>
        <w:br/>
      </w:r>
      <w:r w:rsidRPr="00476BCF">
        <w:rPr>
          <w:rFonts w:ascii="Times New Roman" w:hAnsi="Times New Roman" w:cs="Times New Roman"/>
          <w:iCs/>
          <w:noProof/>
          <w:sz w:val="24"/>
          <w:szCs w:val="24"/>
        </w:rPr>
        <w:drawing>
          <wp:inline distT="0" distB="0" distL="0" distR="0">
            <wp:extent cx="3567716" cy="2485623"/>
            <wp:effectExtent l="19050" t="0" r="0" b="0"/>
            <wp:docPr id="21" name="Picture 19" descr="123.png"/>
            <wp:cNvGraphicFramePr/>
            <a:graphic xmlns:a="http://schemas.openxmlformats.org/drawingml/2006/main">
              <a:graphicData uri="http://schemas.openxmlformats.org/drawingml/2006/picture">
                <pic:pic xmlns:pic="http://schemas.openxmlformats.org/drawingml/2006/picture">
                  <pic:nvPicPr>
                    <pic:cNvPr id="4" name="Picture 3" descr="123.png"/>
                    <pic:cNvPicPr>
                      <a:picLocks noChangeAspect="1"/>
                    </pic:cNvPicPr>
                  </pic:nvPicPr>
                  <pic:blipFill>
                    <a:blip r:embed="rId25"/>
                    <a:stretch>
                      <a:fillRect/>
                    </a:stretch>
                  </pic:blipFill>
                  <pic:spPr>
                    <a:xfrm>
                      <a:off x="0" y="0"/>
                      <a:ext cx="3567771" cy="2485661"/>
                    </a:xfrm>
                    <a:prstGeom prst="rect">
                      <a:avLst/>
                    </a:prstGeom>
                  </pic:spPr>
                </pic:pic>
              </a:graphicData>
            </a:graphic>
          </wp:inline>
        </w:drawing>
      </w:r>
      <w:r>
        <w:rPr>
          <w:rFonts w:ascii="Times New Roman" w:hAnsi="Times New Roman" w:cs="Times New Roman"/>
          <w:iCs/>
          <w:sz w:val="24"/>
          <w:szCs w:val="24"/>
        </w:rPr>
        <w:br/>
        <w:t>Grafik 2. Uti</w:t>
      </w:r>
      <w:r w:rsidRPr="00476BCF">
        <w:rPr>
          <w:rFonts w:ascii="Times New Roman" w:hAnsi="Times New Roman" w:cs="Times New Roman"/>
          <w:iCs/>
          <w:sz w:val="24"/>
          <w:szCs w:val="24"/>
        </w:rPr>
        <w:t xml:space="preserve">caj zajedničkog </w:t>
      </w:r>
      <w:r>
        <w:rPr>
          <w:rFonts w:ascii="Times New Roman" w:hAnsi="Times New Roman" w:cs="Times New Roman"/>
          <w:iCs/>
          <w:sz w:val="24"/>
          <w:szCs w:val="24"/>
        </w:rPr>
        <w:t>klijanja sjemena kamilice i str</w:t>
      </w:r>
      <w:r w:rsidRPr="00476BCF">
        <w:rPr>
          <w:rFonts w:ascii="Times New Roman" w:hAnsi="Times New Roman" w:cs="Times New Roman"/>
          <w:iCs/>
          <w:sz w:val="24"/>
          <w:szCs w:val="24"/>
        </w:rPr>
        <w:t>eličaste grbice na klijavost i svježu masu korova</w:t>
      </w:r>
      <w:r>
        <w:rPr>
          <w:rFonts w:ascii="Times New Roman" w:hAnsi="Times New Roman" w:cs="Times New Roman"/>
          <w:iCs/>
          <w:sz w:val="24"/>
          <w:szCs w:val="24"/>
        </w:rPr>
        <w:br/>
      </w:r>
    </w:p>
    <w:p w:rsidR="00476BCF" w:rsidRDefault="00476BCF" w:rsidP="00476BCF">
      <w:pPr>
        <w:rPr>
          <w:rFonts w:ascii="Times New Roman" w:hAnsi="Times New Roman" w:cs="Times New Roman"/>
          <w:iCs/>
          <w:sz w:val="24"/>
          <w:szCs w:val="24"/>
        </w:rPr>
      </w:pPr>
      <w:r w:rsidRPr="00476BCF">
        <w:rPr>
          <w:rFonts w:ascii="Times New Roman" w:hAnsi="Times New Roman" w:cs="Times New Roman"/>
          <w:iCs/>
          <w:sz w:val="24"/>
          <w:szCs w:val="24"/>
        </w:rPr>
        <w:lastRenderedPageBreak/>
        <w:t xml:space="preserve">   </w:t>
      </w:r>
      <w:r w:rsidRPr="00476BCF">
        <w:rPr>
          <w:rFonts w:ascii="Times New Roman" w:hAnsi="Times New Roman" w:cs="Times New Roman"/>
          <w:iCs/>
          <w:sz w:val="24"/>
          <w:szCs w:val="24"/>
          <w:lang w:val="vi-VN"/>
        </w:rPr>
        <w:t>Ut</w:t>
      </w:r>
      <w:r w:rsidRPr="00476BCF">
        <w:rPr>
          <w:rFonts w:ascii="Times New Roman" w:hAnsi="Times New Roman" w:cs="Times New Roman"/>
          <w:iCs/>
          <w:sz w:val="24"/>
          <w:szCs w:val="24"/>
        </w:rPr>
        <w:t>ica</w:t>
      </w:r>
      <w:r w:rsidRPr="00476BCF">
        <w:rPr>
          <w:rFonts w:ascii="Times New Roman" w:hAnsi="Times New Roman" w:cs="Times New Roman"/>
          <w:iCs/>
          <w:sz w:val="24"/>
          <w:szCs w:val="24"/>
          <w:lang w:val="vi-VN"/>
        </w:rPr>
        <w:t>j zajedničkog klijanja sjemena na du</w:t>
      </w:r>
      <w:r w:rsidRPr="00476BCF">
        <w:rPr>
          <w:rFonts w:ascii="Times New Roman" w:hAnsi="Times New Roman" w:cs="Times New Roman"/>
          <w:iCs/>
          <w:sz w:val="24"/>
          <w:szCs w:val="24"/>
        </w:rPr>
        <w:t>ži</w:t>
      </w:r>
      <w:r w:rsidRPr="00476BCF">
        <w:rPr>
          <w:rFonts w:ascii="Times New Roman" w:hAnsi="Times New Roman" w:cs="Times New Roman"/>
          <w:iCs/>
          <w:sz w:val="24"/>
          <w:szCs w:val="24"/>
          <w:lang w:val="vi-VN"/>
        </w:rPr>
        <w:t>nu korijena i izdanka st</w:t>
      </w:r>
      <w:r w:rsidRPr="00476BCF">
        <w:rPr>
          <w:rFonts w:ascii="Times New Roman" w:hAnsi="Times New Roman" w:cs="Times New Roman"/>
          <w:iCs/>
          <w:sz w:val="24"/>
          <w:szCs w:val="24"/>
        </w:rPr>
        <w:t>r</w:t>
      </w:r>
      <w:r w:rsidRPr="00476BCF">
        <w:rPr>
          <w:rFonts w:ascii="Times New Roman" w:hAnsi="Times New Roman" w:cs="Times New Roman"/>
          <w:iCs/>
          <w:sz w:val="24"/>
          <w:szCs w:val="24"/>
          <w:lang w:val="vi-VN"/>
        </w:rPr>
        <w:t xml:space="preserve">eličaste grbice prikazan je u </w:t>
      </w:r>
      <w:r w:rsidRPr="00476BCF">
        <w:rPr>
          <w:rFonts w:ascii="Times New Roman" w:hAnsi="Times New Roman" w:cs="Times New Roman"/>
          <w:iCs/>
          <w:sz w:val="24"/>
          <w:szCs w:val="24"/>
        </w:rPr>
        <w:t>grafikonu</w:t>
      </w:r>
      <w:r w:rsidRPr="00476BCF">
        <w:rPr>
          <w:rFonts w:ascii="Times New Roman" w:hAnsi="Times New Roman" w:cs="Times New Roman"/>
          <w:iCs/>
          <w:sz w:val="24"/>
          <w:szCs w:val="24"/>
          <w:lang w:val="vi-VN"/>
        </w:rPr>
        <w:t>. Du</w:t>
      </w:r>
      <w:r w:rsidRPr="00476BCF">
        <w:rPr>
          <w:rFonts w:ascii="Times New Roman" w:hAnsi="Times New Roman" w:cs="Times New Roman"/>
          <w:iCs/>
          <w:sz w:val="24"/>
          <w:szCs w:val="24"/>
        </w:rPr>
        <w:t>ži</w:t>
      </w:r>
      <w:r w:rsidRPr="00476BCF">
        <w:rPr>
          <w:rFonts w:ascii="Times New Roman" w:hAnsi="Times New Roman" w:cs="Times New Roman"/>
          <w:iCs/>
          <w:sz w:val="24"/>
          <w:szCs w:val="24"/>
          <w:lang w:val="vi-VN"/>
        </w:rPr>
        <w:t>na korijena grbice u kontrolnom tretmanu iznosila je 2,72 cm. Du</w:t>
      </w:r>
      <w:r w:rsidRPr="00476BCF">
        <w:rPr>
          <w:rFonts w:ascii="Times New Roman" w:hAnsi="Times New Roman" w:cs="Times New Roman"/>
          <w:iCs/>
          <w:sz w:val="24"/>
          <w:szCs w:val="24"/>
        </w:rPr>
        <w:t>ž</w:t>
      </w:r>
      <w:r w:rsidRPr="00476BCF">
        <w:rPr>
          <w:rFonts w:ascii="Times New Roman" w:hAnsi="Times New Roman" w:cs="Times New Roman"/>
          <w:iCs/>
          <w:sz w:val="24"/>
          <w:szCs w:val="24"/>
          <w:lang w:val="vi-VN"/>
        </w:rPr>
        <w:t>ina korijena u tretmanu sa sjemenom kamilice bila je inhibirana, ali ne značajno</w:t>
      </w:r>
      <w:r w:rsidRPr="00476BCF">
        <w:rPr>
          <w:rFonts w:ascii="Times New Roman" w:hAnsi="Times New Roman" w:cs="Times New Roman"/>
          <w:iCs/>
          <w:sz w:val="24"/>
          <w:szCs w:val="24"/>
        </w:rPr>
        <w:t>.</w:t>
      </w:r>
      <w:r>
        <w:rPr>
          <w:rFonts w:ascii="Times New Roman" w:hAnsi="Times New Roman" w:cs="Times New Roman"/>
          <w:iCs/>
          <w:sz w:val="24"/>
          <w:szCs w:val="24"/>
        </w:rPr>
        <w:t xml:space="preserve"> </w:t>
      </w:r>
      <w:r w:rsidRPr="00476BCF">
        <w:rPr>
          <w:rFonts w:ascii="Times New Roman" w:hAnsi="Times New Roman" w:cs="Times New Roman"/>
          <w:iCs/>
          <w:sz w:val="24"/>
          <w:szCs w:val="24"/>
          <w:lang w:val="vi-VN"/>
        </w:rPr>
        <w:t>Du</w:t>
      </w:r>
      <w:r w:rsidRPr="00476BCF">
        <w:rPr>
          <w:rFonts w:ascii="Times New Roman" w:hAnsi="Times New Roman" w:cs="Times New Roman"/>
          <w:iCs/>
          <w:sz w:val="24"/>
          <w:szCs w:val="24"/>
        </w:rPr>
        <w:t>ž</w:t>
      </w:r>
      <w:r w:rsidRPr="00476BCF">
        <w:rPr>
          <w:rFonts w:ascii="Times New Roman" w:hAnsi="Times New Roman" w:cs="Times New Roman"/>
          <w:iCs/>
          <w:sz w:val="24"/>
          <w:szCs w:val="24"/>
          <w:lang w:val="vi-VN"/>
        </w:rPr>
        <w:t>ina izdanka grbice takođe nije bila inhibirana značajno u odnosu na kontrolni tretman i to za 4,3%.</w:t>
      </w:r>
      <w:r w:rsidRPr="00476BCF">
        <w:rPr>
          <w:rFonts w:ascii="Times New Roman" w:hAnsi="Times New Roman" w:cs="Times New Roman"/>
          <w:iCs/>
          <w:sz w:val="24"/>
          <w:szCs w:val="24"/>
        </w:rPr>
        <w:t xml:space="preserve"> </w:t>
      </w:r>
      <w:r>
        <w:rPr>
          <w:rFonts w:ascii="Times New Roman" w:hAnsi="Times New Roman" w:cs="Times New Roman"/>
          <w:iCs/>
          <w:sz w:val="24"/>
          <w:szCs w:val="24"/>
        </w:rPr>
        <w:br/>
      </w:r>
      <w:r w:rsidRPr="00476BCF">
        <w:rPr>
          <w:rFonts w:ascii="Times New Roman" w:hAnsi="Times New Roman" w:cs="Times New Roman"/>
          <w:iCs/>
          <w:noProof/>
          <w:sz w:val="24"/>
          <w:szCs w:val="24"/>
        </w:rPr>
        <w:drawing>
          <wp:inline distT="0" distB="0" distL="0" distR="0">
            <wp:extent cx="4018477" cy="2337515"/>
            <wp:effectExtent l="19050" t="0" r="1073" b="0"/>
            <wp:docPr id="22" name="Picture 20" descr="123125.png"/>
            <wp:cNvGraphicFramePr/>
            <a:graphic xmlns:a="http://schemas.openxmlformats.org/drawingml/2006/main">
              <a:graphicData uri="http://schemas.openxmlformats.org/drawingml/2006/picture">
                <pic:pic xmlns:pic="http://schemas.openxmlformats.org/drawingml/2006/picture">
                  <pic:nvPicPr>
                    <pic:cNvPr id="4" name="Picture 3" descr="123125.png"/>
                    <pic:cNvPicPr>
                      <a:picLocks noChangeAspect="1"/>
                    </pic:cNvPicPr>
                  </pic:nvPicPr>
                  <pic:blipFill>
                    <a:blip r:embed="rId26"/>
                    <a:stretch>
                      <a:fillRect/>
                    </a:stretch>
                  </pic:blipFill>
                  <pic:spPr>
                    <a:xfrm>
                      <a:off x="0" y="0"/>
                      <a:ext cx="4016438" cy="2336329"/>
                    </a:xfrm>
                    <a:prstGeom prst="rect">
                      <a:avLst/>
                    </a:prstGeom>
                  </pic:spPr>
                </pic:pic>
              </a:graphicData>
            </a:graphic>
          </wp:inline>
        </w:drawing>
      </w:r>
      <w:r>
        <w:rPr>
          <w:rFonts w:ascii="Times New Roman" w:hAnsi="Times New Roman" w:cs="Times New Roman"/>
          <w:iCs/>
          <w:sz w:val="24"/>
          <w:szCs w:val="24"/>
        </w:rPr>
        <w:br/>
        <w:t>Grafik 3. Uti</w:t>
      </w:r>
      <w:r w:rsidRPr="00476BCF">
        <w:rPr>
          <w:rFonts w:ascii="Times New Roman" w:hAnsi="Times New Roman" w:cs="Times New Roman"/>
          <w:iCs/>
          <w:sz w:val="24"/>
          <w:szCs w:val="24"/>
        </w:rPr>
        <w:t>caj zajedničkog klijanja sjemena kamili</w:t>
      </w:r>
      <w:r>
        <w:rPr>
          <w:rFonts w:ascii="Times New Roman" w:hAnsi="Times New Roman" w:cs="Times New Roman"/>
          <w:iCs/>
          <w:sz w:val="24"/>
          <w:szCs w:val="24"/>
        </w:rPr>
        <w:t>ce i strjeličaste grbice na duž</w:t>
      </w:r>
      <w:r w:rsidRPr="00476BCF">
        <w:rPr>
          <w:rFonts w:ascii="Times New Roman" w:hAnsi="Times New Roman" w:cs="Times New Roman"/>
          <w:iCs/>
          <w:sz w:val="24"/>
          <w:szCs w:val="24"/>
        </w:rPr>
        <w:t>inu korijena i izdanka korova</w:t>
      </w:r>
    </w:p>
    <w:p w:rsidR="00476BCF" w:rsidRP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br/>
      </w:r>
      <w:r>
        <w:rPr>
          <w:rFonts w:ascii="Times New Roman" w:hAnsi="Times New Roman" w:cs="Times New Roman"/>
          <w:iCs/>
          <w:sz w:val="24"/>
          <w:szCs w:val="24"/>
        </w:rPr>
        <w:br/>
        <w:t xml:space="preserve">   </w:t>
      </w:r>
      <w:r w:rsidRPr="00476BCF">
        <w:rPr>
          <w:rFonts w:ascii="Times New Roman" w:hAnsi="Times New Roman" w:cs="Times New Roman"/>
          <w:iCs/>
          <w:sz w:val="24"/>
          <w:szCs w:val="24"/>
        </w:rPr>
        <w:t xml:space="preserve">Vodeni ekstrakti od svježe i suve nadzemne mase kamilice pokazali su značajan inhibitorni učinak na klijavost streličaste grbice. Svi ekstrakti, osim ekstrakta svježe mase značajno su smanjili klijavost u odnosu na kontrolu, pa se smanjenje klijavosti kretalo od 10,4 do 87,9%.  Najveću inhibiciju pokazali su ekstrakti od suve mase kamilice i to obje koncentracije, pa je smanjenje iznosilo 86,9 i 87,9%. </w:t>
      </w:r>
    </w:p>
    <w:p w:rsidR="00476BCF" w:rsidRDefault="00476BCF" w:rsidP="00476BCF">
      <w:pPr>
        <w:rPr>
          <w:rFonts w:ascii="Times New Roman" w:hAnsi="Times New Roman" w:cs="Times New Roman"/>
          <w:iCs/>
          <w:sz w:val="24"/>
          <w:szCs w:val="24"/>
        </w:rPr>
      </w:pPr>
      <w:r w:rsidRPr="00476BCF">
        <w:rPr>
          <w:rFonts w:ascii="Times New Roman" w:hAnsi="Times New Roman" w:cs="Times New Roman"/>
          <w:iCs/>
          <w:noProof/>
          <w:sz w:val="24"/>
          <w:szCs w:val="24"/>
        </w:rPr>
        <w:drawing>
          <wp:inline distT="0" distB="0" distL="0" distR="0">
            <wp:extent cx="3226426" cy="2331076"/>
            <wp:effectExtent l="19050" t="0" r="0" b="0"/>
            <wp:docPr id="23" name="Picture 21" descr="989.png"/>
            <wp:cNvGraphicFramePr/>
            <a:graphic xmlns:a="http://schemas.openxmlformats.org/drawingml/2006/main">
              <a:graphicData uri="http://schemas.openxmlformats.org/drawingml/2006/picture">
                <pic:pic xmlns:pic="http://schemas.openxmlformats.org/drawingml/2006/picture">
                  <pic:nvPicPr>
                    <pic:cNvPr id="3" name="Picture 2" descr="989.png"/>
                    <pic:cNvPicPr>
                      <a:picLocks noChangeAspect="1"/>
                    </pic:cNvPicPr>
                  </pic:nvPicPr>
                  <pic:blipFill>
                    <a:blip r:embed="rId27"/>
                    <a:stretch>
                      <a:fillRect/>
                    </a:stretch>
                  </pic:blipFill>
                  <pic:spPr>
                    <a:xfrm>
                      <a:off x="0" y="0"/>
                      <a:ext cx="3226323" cy="2331002"/>
                    </a:xfrm>
                    <a:prstGeom prst="rect">
                      <a:avLst/>
                    </a:prstGeom>
                  </pic:spPr>
                </pic:pic>
              </a:graphicData>
            </a:graphic>
          </wp:inline>
        </w:drawing>
      </w:r>
    </w:p>
    <w:p w:rsid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t xml:space="preserve"> Grafik 4. Uti</w:t>
      </w:r>
      <w:r w:rsidRPr="00476BCF">
        <w:rPr>
          <w:rFonts w:ascii="Times New Roman" w:hAnsi="Times New Roman" w:cs="Times New Roman"/>
          <w:iCs/>
          <w:sz w:val="24"/>
          <w:szCs w:val="24"/>
        </w:rPr>
        <w:t>caj vo</w:t>
      </w:r>
      <w:r>
        <w:rPr>
          <w:rFonts w:ascii="Times New Roman" w:hAnsi="Times New Roman" w:cs="Times New Roman"/>
          <w:iCs/>
          <w:sz w:val="24"/>
          <w:szCs w:val="24"/>
        </w:rPr>
        <w:t>denih ekstrakata od svježe i suv</w:t>
      </w:r>
      <w:r w:rsidRPr="00476BCF">
        <w:rPr>
          <w:rFonts w:ascii="Times New Roman" w:hAnsi="Times New Roman" w:cs="Times New Roman"/>
          <w:iCs/>
          <w:sz w:val="24"/>
          <w:szCs w:val="24"/>
        </w:rPr>
        <w:t>e bi</w:t>
      </w:r>
      <w:r>
        <w:rPr>
          <w:rFonts w:ascii="Times New Roman" w:hAnsi="Times New Roman" w:cs="Times New Roman"/>
          <w:iCs/>
          <w:sz w:val="24"/>
          <w:szCs w:val="24"/>
        </w:rPr>
        <w:t>omase kamilice na klijavost str</w:t>
      </w:r>
      <w:r w:rsidRPr="00476BCF">
        <w:rPr>
          <w:rFonts w:ascii="Times New Roman" w:hAnsi="Times New Roman" w:cs="Times New Roman"/>
          <w:iCs/>
          <w:sz w:val="24"/>
          <w:szCs w:val="24"/>
        </w:rPr>
        <w:t>eličaste grbice</w:t>
      </w:r>
    </w:p>
    <w:p w:rsidR="00476BCF" w:rsidRP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lastRenderedPageBreak/>
        <w:t xml:space="preserve">                  </w:t>
      </w:r>
      <w:r w:rsidRPr="00476BCF">
        <w:rPr>
          <w:rFonts w:ascii="Times New Roman" w:hAnsi="Times New Roman" w:cs="Times New Roman"/>
          <w:b/>
          <w:iCs/>
          <w:sz w:val="24"/>
          <w:szCs w:val="24"/>
        </w:rPr>
        <w:t>3.2 PARAZITIZAM</w:t>
      </w:r>
      <w:r>
        <w:rPr>
          <w:rFonts w:ascii="Times New Roman" w:hAnsi="Times New Roman" w:cs="Times New Roman"/>
          <w:iCs/>
          <w:sz w:val="24"/>
          <w:szCs w:val="24"/>
        </w:rPr>
        <w:br/>
      </w:r>
      <w:r>
        <w:rPr>
          <w:rFonts w:ascii="Times New Roman" w:hAnsi="Times New Roman" w:cs="Times New Roman"/>
          <w:iCs/>
          <w:sz w:val="24"/>
          <w:szCs w:val="24"/>
        </w:rPr>
        <w:br/>
      </w:r>
      <w:r w:rsidRPr="00476BCF">
        <w:rPr>
          <w:b/>
          <w:bCs/>
          <w:i/>
          <w:iCs/>
        </w:rPr>
        <w:t xml:space="preserve"> </w:t>
      </w:r>
      <w:r>
        <w:rPr>
          <w:b/>
          <w:bCs/>
          <w:i/>
          <w:iCs/>
        </w:rPr>
        <w:t xml:space="preserve"> </w:t>
      </w:r>
      <w:r w:rsidRPr="00476BCF">
        <w:rPr>
          <w:iCs/>
        </w:rPr>
        <w:t xml:space="preserve">  </w:t>
      </w:r>
      <w:r w:rsidRPr="00476BCF">
        <w:rPr>
          <w:rFonts w:ascii="Times New Roman" w:hAnsi="Times New Roman" w:cs="Times New Roman"/>
          <w:iCs/>
          <w:sz w:val="24"/>
          <w:szCs w:val="24"/>
        </w:rPr>
        <w:t>Parazitizam podrazumijeva odnose između organizama različitih vrsta u kojem jedan  organizam ima koristi na štetu drugog organizma koji je domaćin. Postoje određene karakteristike parazitskih organizama :</w:t>
      </w:r>
    </w:p>
    <w:p w:rsidR="00D1043B" w:rsidRPr="00476BCF" w:rsidRDefault="00476BCF" w:rsidP="00476BCF">
      <w:pPr>
        <w:numPr>
          <w:ilvl w:val="0"/>
          <w:numId w:val="7"/>
        </w:numPr>
        <w:rPr>
          <w:rFonts w:ascii="Times New Roman" w:hAnsi="Times New Roman" w:cs="Times New Roman"/>
          <w:iCs/>
          <w:sz w:val="24"/>
          <w:szCs w:val="24"/>
        </w:rPr>
      </w:pPr>
      <w:r w:rsidRPr="00476BCF">
        <w:rPr>
          <w:rFonts w:ascii="Times New Roman" w:hAnsi="Times New Roman" w:cs="Times New Roman"/>
          <w:iCs/>
          <w:sz w:val="24"/>
          <w:szCs w:val="24"/>
        </w:rPr>
        <w:t xml:space="preserve"> da su mnogo manji od svojih domaćina, </w:t>
      </w:r>
    </w:p>
    <w:p w:rsidR="00D1043B" w:rsidRPr="00476BCF" w:rsidRDefault="00476BCF" w:rsidP="00476BCF">
      <w:pPr>
        <w:numPr>
          <w:ilvl w:val="0"/>
          <w:numId w:val="7"/>
        </w:numPr>
        <w:rPr>
          <w:rFonts w:ascii="Times New Roman" w:hAnsi="Times New Roman" w:cs="Times New Roman"/>
          <w:iCs/>
          <w:sz w:val="24"/>
          <w:szCs w:val="24"/>
        </w:rPr>
      </w:pPr>
      <w:r w:rsidRPr="00476BCF">
        <w:rPr>
          <w:rFonts w:ascii="Times New Roman" w:hAnsi="Times New Roman" w:cs="Times New Roman"/>
          <w:iCs/>
          <w:sz w:val="24"/>
          <w:szCs w:val="24"/>
        </w:rPr>
        <w:t xml:space="preserve"> da su na različite načine visoko specijalizovani za svoj način života,</w:t>
      </w:r>
    </w:p>
    <w:p w:rsidR="00D1043B" w:rsidRPr="00476BCF" w:rsidRDefault="00476BCF" w:rsidP="00476BCF">
      <w:pPr>
        <w:numPr>
          <w:ilvl w:val="0"/>
          <w:numId w:val="7"/>
        </w:numPr>
        <w:rPr>
          <w:rFonts w:ascii="Times New Roman" w:hAnsi="Times New Roman" w:cs="Times New Roman"/>
          <w:iCs/>
          <w:sz w:val="24"/>
          <w:szCs w:val="24"/>
        </w:rPr>
      </w:pPr>
      <w:r w:rsidRPr="00476BCF">
        <w:rPr>
          <w:rFonts w:ascii="Times New Roman" w:hAnsi="Times New Roman" w:cs="Times New Roman"/>
          <w:iCs/>
          <w:sz w:val="24"/>
          <w:szCs w:val="24"/>
        </w:rPr>
        <w:t xml:space="preserve"> da se razmnožavaju brže i u većem broju u odnosu na svoje domaćine.</w:t>
      </w:r>
      <w:r w:rsidRPr="00476BCF">
        <w:rPr>
          <w:rFonts w:ascii="Times New Roman" w:hAnsi="Times New Roman" w:cs="Times New Roman"/>
          <w:iCs/>
          <w:sz w:val="24"/>
          <w:szCs w:val="24"/>
        </w:rPr>
        <w:br/>
        <w:t xml:space="preserve"> </w:t>
      </w:r>
      <w:r w:rsidRPr="00476BCF">
        <w:rPr>
          <w:rFonts w:ascii="Times New Roman" w:hAnsi="Times New Roman" w:cs="Times New Roman"/>
          <w:iCs/>
          <w:sz w:val="24"/>
          <w:szCs w:val="24"/>
        </w:rPr>
        <w:br/>
        <w:t xml:space="preserve"> </w:t>
      </w:r>
      <w:r w:rsidRPr="00476BCF">
        <w:rPr>
          <w:rFonts w:ascii="Times New Roman" w:hAnsi="Times New Roman" w:cs="Times New Roman"/>
          <w:b/>
          <w:bCs/>
          <w:iCs/>
          <w:sz w:val="24"/>
          <w:szCs w:val="24"/>
        </w:rPr>
        <w:t xml:space="preserve">Parazitizam je prisutan kako u životinjskom, tako i u biljnom svijetu. </w:t>
      </w:r>
    </w:p>
    <w:p w:rsidR="00476BCF" w:rsidRPr="00476BCF" w:rsidRDefault="00476BCF" w:rsidP="00476BCF">
      <w:pPr>
        <w:rPr>
          <w:rFonts w:ascii="Times New Roman" w:hAnsi="Times New Roman" w:cs="Times New Roman"/>
          <w:iCs/>
          <w:sz w:val="24"/>
          <w:szCs w:val="24"/>
        </w:rPr>
      </w:pPr>
      <w:r w:rsidRPr="00476BCF">
        <w:rPr>
          <w:rFonts w:ascii="Times New Roman" w:hAnsi="Times New Roman" w:cs="Times New Roman"/>
          <w:iCs/>
          <w:sz w:val="24"/>
          <w:szCs w:val="24"/>
        </w:rPr>
        <w:t xml:space="preserve">    Biljni parazitizam uključuje odnos u kojem jedna biljka koristi vodu i hranljive materije na štetu biljke domaćina. S obzirom na anatomiju i način života tokom svog životnog stadijuma, razlikuju se:</w:t>
      </w:r>
    </w:p>
    <w:p w:rsidR="00D1043B" w:rsidRPr="00476BCF" w:rsidRDefault="00476BCF" w:rsidP="00476BCF">
      <w:pPr>
        <w:numPr>
          <w:ilvl w:val="0"/>
          <w:numId w:val="8"/>
        </w:numPr>
        <w:rPr>
          <w:rFonts w:ascii="Times New Roman" w:hAnsi="Times New Roman" w:cs="Times New Roman"/>
          <w:iCs/>
          <w:sz w:val="24"/>
          <w:szCs w:val="24"/>
        </w:rPr>
      </w:pPr>
      <w:r w:rsidRPr="00476BCF">
        <w:rPr>
          <w:rFonts w:ascii="Times New Roman" w:hAnsi="Times New Roman" w:cs="Times New Roman"/>
          <w:iCs/>
          <w:sz w:val="24"/>
          <w:szCs w:val="24"/>
        </w:rPr>
        <w:t xml:space="preserve"> </w:t>
      </w:r>
      <w:r w:rsidRPr="00476BCF">
        <w:rPr>
          <w:rFonts w:ascii="Times New Roman" w:hAnsi="Times New Roman" w:cs="Times New Roman"/>
          <w:b/>
          <w:bCs/>
          <w:iCs/>
          <w:sz w:val="24"/>
          <w:szCs w:val="24"/>
        </w:rPr>
        <w:t>fakultativni</w:t>
      </w:r>
      <w:r w:rsidRPr="00476BCF">
        <w:rPr>
          <w:rFonts w:ascii="Times New Roman" w:hAnsi="Times New Roman" w:cs="Times New Roman"/>
          <w:iCs/>
          <w:sz w:val="24"/>
          <w:szCs w:val="24"/>
        </w:rPr>
        <w:t xml:space="preserve"> paraziti ili polu/hemiparaziti </w:t>
      </w:r>
    </w:p>
    <w:p w:rsidR="00D1043B" w:rsidRPr="00476BCF" w:rsidRDefault="00476BCF" w:rsidP="00476BCF">
      <w:pPr>
        <w:numPr>
          <w:ilvl w:val="0"/>
          <w:numId w:val="8"/>
        </w:numPr>
        <w:rPr>
          <w:rFonts w:ascii="Times New Roman" w:hAnsi="Times New Roman" w:cs="Times New Roman"/>
          <w:iCs/>
          <w:sz w:val="24"/>
          <w:szCs w:val="24"/>
        </w:rPr>
      </w:pPr>
      <w:r w:rsidRPr="00476BCF">
        <w:rPr>
          <w:rFonts w:ascii="Times New Roman" w:hAnsi="Times New Roman" w:cs="Times New Roman"/>
          <w:b/>
          <w:bCs/>
          <w:iCs/>
          <w:sz w:val="24"/>
          <w:szCs w:val="24"/>
        </w:rPr>
        <w:t xml:space="preserve"> obligatni </w:t>
      </w:r>
      <w:r w:rsidRPr="00476BCF">
        <w:rPr>
          <w:rFonts w:ascii="Times New Roman" w:hAnsi="Times New Roman" w:cs="Times New Roman"/>
          <w:iCs/>
          <w:sz w:val="24"/>
          <w:szCs w:val="24"/>
        </w:rPr>
        <w:t xml:space="preserve">paraziti ili (holo)paraziti </w:t>
      </w:r>
    </w:p>
    <w:p w:rsidR="00476BCF" w:rsidRDefault="00476BCF" w:rsidP="00476BCF">
      <w:pPr>
        <w:rPr>
          <w:rFonts w:ascii="Times New Roman" w:hAnsi="Times New Roman" w:cs="Times New Roman"/>
          <w:iCs/>
          <w:sz w:val="24"/>
          <w:szCs w:val="24"/>
        </w:rPr>
      </w:pPr>
      <w:r w:rsidRPr="00476BCF">
        <w:rPr>
          <w:rFonts w:ascii="Times New Roman" w:hAnsi="Times New Roman" w:cs="Times New Roman"/>
          <w:iCs/>
          <w:sz w:val="24"/>
          <w:szCs w:val="24"/>
        </w:rPr>
        <w:t xml:space="preserve">    Parazitski ili djelimično parazitski način života razvija se kod biljnih porodica kao što su </w:t>
      </w:r>
      <w:r w:rsidRPr="00476BCF">
        <w:rPr>
          <w:rFonts w:ascii="Times New Roman" w:hAnsi="Times New Roman" w:cs="Times New Roman"/>
          <w:i/>
          <w:iCs/>
          <w:sz w:val="24"/>
          <w:szCs w:val="24"/>
        </w:rPr>
        <w:t xml:space="preserve">Santalaceae, Convolvulaceae, Rafflesiaceae, Scrophulariaceae </w:t>
      </w:r>
      <w:r w:rsidRPr="00476BCF">
        <w:rPr>
          <w:rFonts w:ascii="Times New Roman" w:hAnsi="Times New Roman" w:cs="Times New Roman"/>
          <w:iCs/>
          <w:sz w:val="24"/>
          <w:szCs w:val="24"/>
        </w:rPr>
        <w:t>i poznato više od 3000 biljnih parazitskih vrsta</w:t>
      </w:r>
      <w:r w:rsidRPr="00476BCF">
        <w:rPr>
          <w:rFonts w:eastAsia="+mn-ea"/>
          <w:color w:val="595959"/>
          <w:kern w:val="24"/>
          <w:sz w:val="40"/>
          <w:szCs w:val="40"/>
        </w:rPr>
        <w:t xml:space="preserve"> </w:t>
      </w:r>
      <w:r w:rsidRPr="00476BCF">
        <w:rPr>
          <w:rFonts w:ascii="Times New Roman" w:hAnsi="Times New Roman" w:cs="Times New Roman"/>
          <w:iCs/>
          <w:sz w:val="24"/>
          <w:szCs w:val="24"/>
        </w:rPr>
        <w:t>( Pevalek-Kozlina, 2004</w:t>
      </w:r>
      <w:r>
        <w:rPr>
          <w:rFonts w:ascii="Times New Roman" w:hAnsi="Times New Roman" w:cs="Times New Roman"/>
          <w:iCs/>
          <w:sz w:val="24"/>
          <w:szCs w:val="24"/>
        </w:rPr>
        <w:t>.</w:t>
      </w:r>
      <w:r w:rsidRPr="00476BCF">
        <w:rPr>
          <w:rFonts w:ascii="Times New Roman" w:hAnsi="Times New Roman" w:cs="Times New Roman"/>
          <w:iCs/>
          <w:sz w:val="24"/>
          <w:szCs w:val="24"/>
        </w:rPr>
        <w:t>).</w:t>
      </w:r>
      <w:r>
        <w:rPr>
          <w:rFonts w:ascii="Times New Roman" w:hAnsi="Times New Roman" w:cs="Times New Roman"/>
          <w:iCs/>
          <w:sz w:val="24"/>
          <w:szCs w:val="24"/>
        </w:rPr>
        <w:br/>
      </w:r>
      <w:r>
        <w:rPr>
          <w:rFonts w:ascii="Times New Roman" w:hAnsi="Times New Roman" w:cs="Times New Roman"/>
          <w:iCs/>
          <w:sz w:val="24"/>
          <w:szCs w:val="24"/>
        </w:rPr>
        <w:br/>
        <w:t xml:space="preserve">  </w:t>
      </w:r>
      <w:r w:rsidRPr="00476BCF">
        <w:rPr>
          <w:rFonts w:ascii="Times New Roman" w:hAnsi="Times New Roman" w:cs="Times New Roman"/>
          <w:iCs/>
          <w:sz w:val="24"/>
          <w:szCs w:val="24"/>
        </w:rPr>
        <w:t xml:space="preserve">Parazitski organ specijalizovan za upijanje hranjivih materija i vode iz domaćina, naziva se </w:t>
      </w:r>
      <w:r w:rsidRPr="00476BCF">
        <w:rPr>
          <w:rFonts w:ascii="Times New Roman" w:hAnsi="Times New Roman" w:cs="Times New Roman"/>
          <w:b/>
          <w:bCs/>
          <w:iCs/>
          <w:sz w:val="24"/>
          <w:szCs w:val="24"/>
        </w:rPr>
        <w:t>haustorija</w:t>
      </w:r>
      <w:r>
        <w:rPr>
          <w:rFonts w:ascii="Times New Roman" w:hAnsi="Times New Roman" w:cs="Times New Roman"/>
          <w:b/>
          <w:bCs/>
          <w:iCs/>
          <w:sz w:val="24"/>
          <w:szCs w:val="24"/>
        </w:rPr>
        <w:t xml:space="preserve"> </w:t>
      </w:r>
      <w:r w:rsidRPr="00476BCF">
        <w:rPr>
          <w:rFonts w:ascii="Times New Roman" w:hAnsi="Times New Roman" w:cs="Times New Roman"/>
          <w:bCs/>
          <w:iCs/>
          <w:sz w:val="24"/>
          <w:szCs w:val="24"/>
        </w:rPr>
        <w:t>(slika 9.)</w:t>
      </w:r>
      <w:r w:rsidRPr="00476BCF">
        <w:rPr>
          <w:rFonts w:ascii="Times New Roman" w:hAnsi="Times New Roman" w:cs="Times New Roman"/>
          <w:b/>
          <w:bCs/>
          <w:iCs/>
          <w:sz w:val="24"/>
          <w:szCs w:val="24"/>
        </w:rPr>
        <w:t>.</w:t>
      </w:r>
      <w:r w:rsidRPr="00476BCF">
        <w:rPr>
          <w:rFonts w:ascii="Times New Roman" w:hAnsi="Times New Roman" w:cs="Times New Roman"/>
          <w:iCs/>
          <w:sz w:val="24"/>
          <w:szCs w:val="24"/>
        </w:rPr>
        <w:t xml:space="preserve"> U morfološkom smislu, haustorija je modifikovani korijen koji može biti primaran ili sekundaran. Haustorije se mogu razviti ispod ili iznad površine tla, zavisno od toga parazitira li određena vrsta na korijenu ili stabljici. Ukoliko se haustorija razvija na stabljici, parazitska biljka će  putovati do domacina i obavijati ga viticama i ujedno tako rasti i povećavati svoju površinu, ali i štetu nad domaćinom</w:t>
      </w:r>
      <w:r>
        <w:rPr>
          <w:rFonts w:ascii="Times New Roman" w:hAnsi="Times New Roman" w:cs="Times New Roman"/>
          <w:iCs/>
          <w:sz w:val="24"/>
          <w:szCs w:val="24"/>
        </w:rPr>
        <w:t xml:space="preserve"> </w:t>
      </w:r>
      <w:r w:rsidRPr="00476BCF">
        <w:rPr>
          <w:rFonts w:ascii="Times New Roman" w:hAnsi="Times New Roman" w:cs="Times New Roman"/>
          <w:iCs/>
          <w:sz w:val="24"/>
          <w:szCs w:val="24"/>
        </w:rPr>
        <w:t xml:space="preserve"> (Pevalek-Kozlina,</w:t>
      </w:r>
      <w:r>
        <w:rPr>
          <w:rFonts w:ascii="Times New Roman" w:hAnsi="Times New Roman" w:cs="Times New Roman"/>
          <w:iCs/>
          <w:sz w:val="24"/>
          <w:szCs w:val="24"/>
        </w:rPr>
        <w:t xml:space="preserve"> </w:t>
      </w:r>
      <w:r w:rsidRPr="00476BCF">
        <w:rPr>
          <w:rFonts w:ascii="Times New Roman" w:hAnsi="Times New Roman" w:cs="Times New Roman"/>
          <w:iCs/>
          <w:sz w:val="24"/>
          <w:szCs w:val="24"/>
        </w:rPr>
        <w:t>2004</w:t>
      </w:r>
      <w:r>
        <w:rPr>
          <w:rFonts w:ascii="Times New Roman" w:hAnsi="Times New Roman" w:cs="Times New Roman"/>
          <w:iCs/>
          <w:sz w:val="24"/>
          <w:szCs w:val="24"/>
        </w:rPr>
        <w:t>.</w:t>
      </w:r>
      <w:r w:rsidRPr="00476BCF">
        <w:rPr>
          <w:rFonts w:ascii="Times New Roman" w:hAnsi="Times New Roman" w:cs="Times New Roman"/>
          <w:iCs/>
          <w:sz w:val="24"/>
          <w:szCs w:val="24"/>
        </w:rPr>
        <w:t>)</w:t>
      </w:r>
      <w:r>
        <w:rPr>
          <w:rFonts w:ascii="Times New Roman" w:hAnsi="Times New Roman" w:cs="Times New Roman"/>
          <w:iCs/>
          <w:sz w:val="24"/>
          <w:szCs w:val="24"/>
        </w:rPr>
        <w:t>.</w:t>
      </w:r>
    </w:p>
    <w:p w:rsid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br/>
        <w:t xml:space="preserve">                         </w:t>
      </w:r>
      <w:r w:rsidRPr="00476BCF">
        <w:rPr>
          <w:rFonts w:ascii="Times New Roman" w:hAnsi="Times New Roman" w:cs="Times New Roman"/>
          <w:iCs/>
          <w:noProof/>
          <w:sz w:val="24"/>
          <w:szCs w:val="24"/>
        </w:rPr>
        <w:drawing>
          <wp:inline distT="0" distB="0" distL="0" distR="0">
            <wp:extent cx="3670747" cy="1558343"/>
            <wp:effectExtent l="19050" t="0" r="5903" b="0"/>
            <wp:docPr id="24" name="Picture 22" descr="800px-Cassytha_pubescens_haustoria_.jpg"/>
            <wp:cNvGraphicFramePr/>
            <a:graphic xmlns:a="http://schemas.openxmlformats.org/drawingml/2006/main">
              <a:graphicData uri="http://schemas.openxmlformats.org/drawingml/2006/picture">
                <pic:pic xmlns:pic="http://schemas.openxmlformats.org/drawingml/2006/picture">
                  <pic:nvPicPr>
                    <pic:cNvPr id="4" name="Picture 3" descr="800px-Cassytha_pubescens_haustoria_.jpg"/>
                    <pic:cNvPicPr>
                      <a:picLocks noChangeAspect="1"/>
                    </pic:cNvPicPr>
                  </pic:nvPicPr>
                  <pic:blipFill>
                    <a:blip r:embed="rId28"/>
                    <a:stretch>
                      <a:fillRect/>
                    </a:stretch>
                  </pic:blipFill>
                  <pic:spPr>
                    <a:xfrm>
                      <a:off x="0" y="0"/>
                      <a:ext cx="3674556" cy="1559960"/>
                    </a:xfrm>
                    <a:prstGeom prst="rect">
                      <a:avLst/>
                    </a:prstGeom>
                    <a:ln>
                      <a:noFill/>
                    </a:ln>
                    <a:effectLst>
                      <a:softEdge rad="112500"/>
                    </a:effectLst>
                  </pic:spPr>
                </pic:pic>
              </a:graphicData>
            </a:graphic>
          </wp:inline>
        </w:drawing>
      </w:r>
      <w:r>
        <w:rPr>
          <w:rFonts w:ascii="Times New Roman" w:hAnsi="Times New Roman" w:cs="Times New Roman"/>
          <w:iCs/>
          <w:sz w:val="24"/>
          <w:szCs w:val="24"/>
        </w:rPr>
        <w:br/>
        <w:t xml:space="preserve">                             Slika 9. </w:t>
      </w:r>
      <w:r w:rsidRPr="00476BCF">
        <w:rPr>
          <w:rFonts w:ascii="Times New Roman" w:hAnsi="Times New Roman" w:cs="Times New Roman"/>
          <w:iCs/>
          <w:sz w:val="24"/>
          <w:szCs w:val="24"/>
        </w:rPr>
        <w:t>Haustorija viline kosice na t</w:t>
      </w:r>
      <w:r>
        <w:rPr>
          <w:rFonts w:ascii="Times New Roman" w:hAnsi="Times New Roman" w:cs="Times New Roman"/>
          <w:iCs/>
          <w:sz w:val="24"/>
          <w:szCs w:val="24"/>
        </w:rPr>
        <w:t>ij</w:t>
      </w:r>
      <w:r w:rsidRPr="00476BCF">
        <w:rPr>
          <w:rFonts w:ascii="Times New Roman" w:hAnsi="Times New Roman" w:cs="Times New Roman"/>
          <w:iCs/>
          <w:sz w:val="24"/>
          <w:szCs w:val="24"/>
        </w:rPr>
        <w:t xml:space="preserve">elu biljke-domaćina </w:t>
      </w:r>
      <w:r>
        <w:rPr>
          <w:rFonts w:ascii="Times New Roman" w:hAnsi="Times New Roman" w:cs="Times New Roman"/>
          <w:iCs/>
          <w:sz w:val="24"/>
          <w:szCs w:val="24"/>
        </w:rPr>
        <w:br/>
      </w:r>
    </w:p>
    <w:p w:rsidR="00476BCF" w:rsidRP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lastRenderedPageBreak/>
        <w:t xml:space="preserve">Primjeri parazitizma : </w:t>
      </w:r>
      <w:r>
        <w:rPr>
          <w:rFonts w:ascii="Times New Roman" w:hAnsi="Times New Roman" w:cs="Times New Roman"/>
          <w:iCs/>
          <w:sz w:val="24"/>
          <w:szCs w:val="24"/>
        </w:rPr>
        <w:br/>
      </w:r>
      <w:r w:rsidRPr="00476BCF">
        <w:rPr>
          <w:rFonts w:ascii="Times New Roman" w:hAnsi="Times New Roman" w:cs="Times New Roman"/>
          <w:iCs/>
          <w:sz w:val="24"/>
          <w:szCs w:val="24"/>
        </w:rPr>
        <w:br/>
        <w:t xml:space="preserve">   Biljke iz roda Cuscuta </w:t>
      </w:r>
      <w:r>
        <w:rPr>
          <w:rFonts w:ascii="Times New Roman" w:hAnsi="Times New Roman" w:cs="Times New Roman"/>
          <w:iCs/>
          <w:sz w:val="24"/>
          <w:szCs w:val="24"/>
        </w:rPr>
        <w:t xml:space="preserve">(slika 10.) </w:t>
      </w:r>
      <w:r w:rsidRPr="00476BCF">
        <w:rPr>
          <w:rFonts w:ascii="Times New Roman" w:hAnsi="Times New Roman" w:cs="Times New Roman"/>
          <w:iCs/>
          <w:sz w:val="24"/>
          <w:szCs w:val="24"/>
        </w:rPr>
        <w:t>poznate su pod imenom vilina kosica. Neke vrste iz ovog roda su oligofagne, specijalizovane da parazitiraju na manjem broju vrsta, dok su druge polifagne i parazitiraju na velikom broju vrsta. Najznačajnije vrste ovog roda su paraziti stabljike, posebno opasni na lucerki i djetelini. Vilina kosica se može razmnožavati vegetativno i generativno (sjemenom koje klija na površini ili blizu površine zemlje). Iz sjemenke se razvija koncasta stabljičica koja raste dok ne dođe do stabljike odgovarajućeg domacina.</w:t>
      </w:r>
      <w:r>
        <w:rPr>
          <w:rFonts w:ascii="Times New Roman" w:hAnsi="Times New Roman" w:cs="Times New Roman"/>
          <w:iCs/>
          <w:sz w:val="24"/>
          <w:szCs w:val="24"/>
        </w:rPr>
        <w:br/>
      </w:r>
    </w:p>
    <w:p w:rsidR="00476BCF" w:rsidRPr="00476BCF" w:rsidRDefault="00476BCF" w:rsidP="00476BCF">
      <w:pPr>
        <w:rPr>
          <w:noProof/>
        </w:rPr>
      </w:pPr>
      <w:r>
        <w:rPr>
          <w:noProof/>
        </w:rPr>
        <w:t xml:space="preserve">         </w:t>
      </w:r>
      <w:r w:rsidRPr="00476BCF">
        <w:rPr>
          <w:rFonts w:ascii="Times New Roman" w:hAnsi="Times New Roman" w:cs="Times New Roman"/>
          <w:iCs/>
          <w:noProof/>
          <w:sz w:val="24"/>
          <w:szCs w:val="24"/>
        </w:rPr>
        <w:drawing>
          <wp:inline distT="0" distB="0" distL="0" distR="0">
            <wp:extent cx="2637987" cy="1223493"/>
            <wp:effectExtent l="19050" t="0" r="0" b="0"/>
            <wp:docPr id="25" name="Picture 23" descr="cuscuta_campestris21.jpg"/>
            <wp:cNvGraphicFramePr/>
            <a:graphic xmlns:a="http://schemas.openxmlformats.org/drawingml/2006/main">
              <a:graphicData uri="http://schemas.openxmlformats.org/drawingml/2006/picture">
                <pic:pic xmlns:pic="http://schemas.openxmlformats.org/drawingml/2006/picture">
                  <pic:nvPicPr>
                    <pic:cNvPr id="4" name="Content Placeholder 4" descr="cuscuta_campestris21.jpg"/>
                    <pic:cNvPicPr>
                      <a:picLocks/>
                    </pic:cNvPicPr>
                  </pic:nvPicPr>
                  <pic:blipFill>
                    <a:blip r:embed="rId29"/>
                    <a:stretch>
                      <a:fillRect/>
                    </a:stretch>
                  </pic:blipFill>
                  <pic:spPr>
                    <a:xfrm>
                      <a:off x="0" y="0"/>
                      <a:ext cx="2642395" cy="1225537"/>
                    </a:xfrm>
                    <a:prstGeom prst="rect">
                      <a:avLst/>
                    </a:prstGeom>
                  </pic:spPr>
                </pic:pic>
              </a:graphicData>
            </a:graphic>
          </wp:inline>
        </w:drawing>
      </w:r>
      <w:r w:rsidRPr="00476BCF">
        <w:rPr>
          <w:noProof/>
        </w:rPr>
        <w:t xml:space="preserve"> </w:t>
      </w:r>
      <w:r w:rsidRPr="00476BCF">
        <w:rPr>
          <w:noProof/>
        </w:rPr>
        <w:drawing>
          <wp:inline distT="0" distB="0" distL="0" distR="0">
            <wp:extent cx="2537406" cy="1223493"/>
            <wp:effectExtent l="19050" t="0" r="0" b="0"/>
            <wp:docPr id="27" name="Picture 25" descr="Cuscuta_europaea_2005.06.12_15.07.24.jpg"/>
            <wp:cNvGraphicFramePr/>
            <a:graphic xmlns:a="http://schemas.openxmlformats.org/drawingml/2006/main">
              <a:graphicData uri="http://schemas.openxmlformats.org/drawingml/2006/picture">
                <pic:pic xmlns:pic="http://schemas.openxmlformats.org/drawingml/2006/picture">
                  <pic:nvPicPr>
                    <pic:cNvPr id="5" name="Picture 4" descr="Cuscuta_europaea_2005.06.12_15.07.24.jpg"/>
                    <pic:cNvPicPr>
                      <a:picLocks noChangeAspect="1"/>
                    </pic:cNvPicPr>
                  </pic:nvPicPr>
                  <pic:blipFill>
                    <a:blip r:embed="rId30" cstate="print"/>
                    <a:stretch>
                      <a:fillRect/>
                    </a:stretch>
                  </pic:blipFill>
                  <pic:spPr>
                    <a:xfrm>
                      <a:off x="0" y="0"/>
                      <a:ext cx="2539012" cy="1224267"/>
                    </a:xfrm>
                    <a:prstGeom prst="rect">
                      <a:avLst/>
                    </a:prstGeom>
                  </pic:spPr>
                </pic:pic>
              </a:graphicData>
            </a:graphic>
          </wp:inline>
        </w:drawing>
      </w:r>
      <w:r>
        <w:rPr>
          <w:noProof/>
        </w:rPr>
        <w:br/>
        <w:t xml:space="preserve">                                                      </w:t>
      </w:r>
      <w:r w:rsidRPr="00476BCF">
        <w:rPr>
          <w:rFonts w:ascii="Times New Roman" w:hAnsi="Times New Roman" w:cs="Times New Roman"/>
          <w:noProof/>
          <w:sz w:val="24"/>
          <w:szCs w:val="24"/>
        </w:rPr>
        <w:t>Slika 10.</w:t>
      </w:r>
      <w:r w:rsidRPr="00476BCF">
        <w:rPr>
          <w:rFonts w:ascii="Times New Roman" w:hAnsi="Times New Roman" w:cs="Times New Roman"/>
          <w:i/>
          <w:iCs/>
          <w:noProof/>
          <w:sz w:val="24"/>
          <w:szCs w:val="24"/>
        </w:rPr>
        <w:t xml:space="preserve">  Cuscuta sp.  </w:t>
      </w:r>
      <w:r w:rsidRPr="00476BCF">
        <w:rPr>
          <w:rFonts w:ascii="Times New Roman" w:hAnsi="Times New Roman" w:cs="Times New Roman"/>
          <w:iCs/>
          <w:noProof/>
          <w:sz w:val="24"/>
          <w:szCs w:val="24"/>
        </w:rPr>
        <w:t xml:space="preserve">i  </w:t>
      </w:r>
      <w:r w:rsidRPr="00476BCF">
        <w:rPr>
          <w:rFonts w:ascii="Times New Roman" w:hAnsi="Times New Roman" w:cs="Times New Roman"/>
          <w:i/>
          <w:iCs/>
          <w:noProof/>
          <w:sz w:val="24"/>
          <w:szCs w:val="24"/>
        </w:rPr>
        <w:t>Cuscuta europaea</w:t>
      </w:r>
      <w:r w:rsidRPr="00476BCF">
        <w:rPr>
          <w:i/>
          <w:iCs/>
          <w:noProof/>
        </w:rPr>
        <w:t xml:space="preserve"> </w:t>
      </w:r>
    </w:p>
    <w:p w:rsidR="00476BCF" w:rsidRDefault="00476BCF" w:rsidP="00476BCF">
      <w:pPr>
        <w:rPr>
          <w:rFonts w:ascii="Times New Roman" w:hAnsi="Times New Roman" w:cs="Times New Roman"/>
          <w:iCs/>
          <w:sz w:val="24"/>
          <w:szCs w:val="24"/>
        </w:rPr>
      </w:pPr>
    </w:p>
    <w:p w:rsid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t xml:space="preserve">    </w:t>
      </w:r>
      <w:r w:rsidRPr="00476BCF">
        <w:rPr>
          <w:rFonts w:ascii="Times New Roman" w:hAnsi="Times New Roman" w:cs="Times New Roman"/>
          <w:iCs/>
          <w:sz w:val="24"/>
          <w:szCs w:val="24"/>
        </w:rPr>
        <w:t xml:space="preserve">Primjer parazitizma kod viših biljaka   je </w:t>
      </w:r>
      <w:r w:rsidRPr="00476BCF">
        <w:rPr>
          <w:rFonts w:ascii="Times New Roman" w:hAnsi="Times New Roman" w:cs="Times New Roman"/>
          <w:i/>
          <w:iCs/>
          <w:sz w:val="24"/>
          <w:szCs w:val="24"/>
        </w:rPr>
        <w:t>Rafflesia arnoldii</w:t>
      </w:r>
      <w:r w:rsidRPr="00476BCF">
        <w:rPr>
          <w:rFonts w:ascii="Times New Roman" w:hAnsi="Times New Roman" w:cs="Times New Roman"/>
          <w:iCs/>
          <w:sz w:val="24"/>
          <w:szCs w:val="24"/>
        </w:rPr>
        <w:t xml:space="preserve"> </w:t>
      </w:r>
      <w:r>
        <w:rPr>
          <w:rFonts w:ascii="Times New Roman" w:hAnsi="Times New Roman" w:cs="Times New Roman"/>
          <w:iCs/>
          <w:sz w:val="24"/>
          <w:szCs w:val="24"/>
        </w:rPr>
        <w:t>(slika 11.)</w:t>
      </w:r>
      <w:r w:rsidRPr="00476BCF">
        <w:rPr>
          <w:rFonts w:ascii="Times New Roman" w:hAnsi="Times New Roman" w:cs="Times New Roman"/>
          <w:iCs/>
          <w:sz w:val="24"/>
          <w:szCs w:val="24"/>
        </w:rPr>
        <w:t xml:space="preserve">, biljka sa  Malajskog arhipelaga, kod koje su se vegetativni   organi pretvorili u neku vrstu hifa, pa urastaju u tkiva biljke domaćina iz kojeg crpe hranjive  materije. </w:t>
      </w:r>
      <w:r w:rsidRPr="00476BCF">
        <w:rPr>
          <w:rFonts w:ascii="Times New Roman" w:hAnsi="Times New Roman" w:cs="Times New Roman"/>
          <w:iCs/>
          <w:sz w:val="24"/>
          <w:szCs w:val="24"/>
          <w:lang w:val="vi-VN"/>
        </w:rPr>
        <w:t>Njihovi do 1 m široki i do 10 kg teški cvetovi među najvećima su na svetu. </w:t>
      </w:r>
      <w:r w:rsidRPr="00476BCF">
        <w:rPr>
          <w:rFonts w:ascii="Times New Roman" w:hAnsi="Times New Roman" w:cs="Times New Roman"/>
          <w:iCs/>
          <w:sz w:val="24"/>
          <w:szCs w:val="24"/>
        </w:rPr>
        <w:t>Za ovako velike cvetove ove „kraljice parazita” zahvalne su svojim domaćinima, tropskim lijanama iz roda </w:t>
      </w:r>
      <w:r w:rsidRPr="00476BCF">
        <w:rPr>
          <w:rFonts w:ascii="Times New Roman" w:hAnsi="Times New Roman" w:cs="Times New Roman"/>
          <w:i/>
          <w:iCs/>
          <w:sz w:val="24"/>
          <w:szCs w:val="24"/>
        </w:rPr>
        <w:t>Tetrastigma</w:t>
      </w:r>
      <w:r>
        <w:rPr>
          <w:rFonts w:ascii="Times New Roman" w:hAnsi="Times New Roman" w:cs="Times New Roman"/>
          <w:i/>
          <w:iCs/>
          <w:sz w:val="24"/>
          <w:szCs w:val="24"/>
        </w:rPr>
        <w:t>.</w:t>
      </w:r>
      <w:r>
        <w:rPr>
          <w:rFonts w:ascii="Times New Roman" w:hAnsi="Times New Roman" w:cs="Times New Roman"/>
          <w:i/>
          <w:iCs/>
          <w:sz w:val="24"/>
          <w:szCs w:val="24"/>
        </w:rPr>
        <w:br/>
      </w:r>
      <w:r>
        <w:rPr>
          <w:rFonts w:ascii="Times New Roman" w:hAnsi="Times New Roman" w:cs="Times New Roman"/>
          <w:iCs/>
          <w:sz w:val="24"/>
          <w:szCs w:val="24"/>
        </w:rPr>
        <w:br/>
        <w:t xml:space="preserve">                               </w:t>
      </w:r>
      <w:r w:rsidRPr="00476BCF">
        <w:rPr>
          <w:rFonts w:ascii="Times New Roman" w:hAnsi="Times New Roman" w:cs="Times New Roman"/>
          <w:iCs/>
          <w:noProof/>
          <w:sz w:val="24"/>
          <w:szCs w:val="24"/>
        </w:rPr>
        <w:drawing>
          <wp:inline distT="0" distB="0" distL="0" distR="0">
            <wp:extent cx="2975288" cy="1397357"/>
            <wp:effectExtent l="19050" t="0" r="0" b="0"/>
            <wp:docPr id="28" name="Picture 27" descr="3-72.png"/>
            <wp:cNvGraphicFramePr/>
            <a:graphic xmlns:a="http://schemas.openxmlformats.org/drawingml/2006/main">
              <a:graphicData uri="http://schemas.openxmlformats.org/drawingml/2006/picture">
                <pic:pic xmlns:pic="http://schemas.openxmlformats.org/drawingml/2006/picture">
                  <pic:nvPicPr>
                    <pic:cNvPr id="5" name="Picture 4" descr="3-72.png"/>
                    <pic:cNvPicPr>
                      <a:picLocks noChangeAspect="1"/>
                    </pic:cNvPicPr>
                  </pic:nvPicPr>
                  <pic:blipFill>
                    <a:blip r:embed="rId31"/>
                    <a:stretch>
                      <a:fillRect/>
                    </a:stretch>
                  </pic:blipFill>
                  <pic:spPr>
                    <a:xfrm>
                      <a:off x="0" y="0"/>
                      <a:ext cx="2976933" cy="1398129"/>
                    </a:xfrm>
                    <a:prstGeom prst="rect">
                      <a:avLst/>
                    </a:prstGeom>
                  </pic:spPr>
                </pic:pic>
              </a:graphicData>
            </a:graphic>
          </wp:inline>
        </w:drawing>
      </w:r>
      <w:r>
        <w:rPr>
          <w:rFonts w:ascii="Times New Roman" w:hAnsi="Times New Roman" w:cs="Times New Roman"/>
          <w:iCs/>
          <w:sz w:val="24"/>
          <w:szCs w:val="24"/>
        </w:rPr>
        <w:br/>
        <w:t xml:space="preserve">                                                Slika 11. </w:t>
      </w:r>
      <w:r w:rsidRPr="00476BCF">
        <w:rPr>
          <w:rFonts w:ascii="Times New Roman" w:hAnsi="Times New Roman" w:cs="Times New Roman"/>
          <w:i/>
          <w:iCs/>
          <w:sz w:val="24"/>
          <w:szCs w:val="24"/>
        </w:rPr>
        <w:t>Rafflesia arnoldii</w:t>
      </w:r>
      <w:r>
        <w:rPr>
          <w:rFonts w:ascii="Times New Roman" w:hAnsi="Times New Roman" w:cs="Times New Roman"/>
          <w:i/>
          <w:iCs/>
          <w:sz w:val="24"/>
          <w:szCs w:val="24"/>
        </w:rPr>
        <w:br/>
      </w:r>
      <w:r>
        <w:rPr>
          <w:rFonts w:ascii="Times New Roman" w:hAnsi="Times New Roman" w:cs="Times New Roman"/>
          <w:i/>
          <w:iCs/>
          <w:sz w:val="24"/>
          <w:szCs w:val="24"/>
        </w:rPr>
        <w:br/>
      </w:r>
      <w:r>
        <w:rPr>
          <w:rFonts w:ascii="Times New Roman" w:hAnsi="Times New Roman" w:cs="Times New Roman"/>
          <w:iCs/>
          <w:sz w:val="24"/>
          <w:szCs w:val="24"/>
        </w:rPr>
        <w:t xml:space="preserve"> </w:t>
      </w:r>
    </w:p>
    <w:p w:rsid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t xml:space="preserve">  </w:t>
      </w:r>
      <w:r w:rsidRPr="00476BCF">
        <w:rPr>
          <w:rFonts w:ascii="Times New Roman" w:hAnsi="Times New Roman" w:cs="Times New Roman"/>
          <w:iCs/>
          <w:sz w:val="24"/>
          <w:szCs w:val="24"/>
        </w:rPr>
        <w:t xml:space="preserve">Bijela imela </w:t>
      </w:r>
      <w:r w:rsidRPr="00476BCF">
        <w:rPr>
          <w:rFonts w:ascii="Times New Roman" w:hAnsi="Times New Roman" w:cs="Times New Roman"/>
          <w:iCs/>
          <w:sz w:val="24"/>
          <w:szCs w:val="24"/>
          <w:lang w:val="ru-RU"/>
        </w:rPr>
        <w:t xml:space="preserve"> (</w:t>
      </w:r>
      <w:r w:rsidRPr="00476BCF">
        <w:rPr>
          <w:rFonts w:ascii="Times New Roman" w:hAnsi="Times New Roman" w:cs="Times New Roman"/>
          <w:i/>
          <w:iCs/>
          <w:sz w:val="24"/>
          <w:szCs w:val="24"/>
          <w:lang w:val="ru-RU"/>
        </w:rPr>
        <w:t>Viscum album</w:t>
      </w:r>
      <w:r w:rsidRPr="00476BCF">
        <w:rPr>
          <w:rFonts w:ascii="Times New Roman" w:hAnsi="Times New Roman" w:cs="Times New Roman"/>
          <w:iCs/>
          <w:sz w:val="24"/>
          <w:szCs w:val="24"/>
          <w:lang w:val="ru-RU"/>
        </w:rPr>
        <w:t>)</w:t>
      </w:r>
      <w:r w:rsidRPr="00476BCF">
        <w:rPr>
          <w:rFonts w:ascii="Times New Roman" w:hAnsi="Times New Roman" w:cs="Times New Roman"/>
          <w:iCs/>
          <w:sz w:val="24"/>
          <w:szCs w:val="24"/>
        </w:rPr>
        <w:t xml:space="preserve"> je vjerovatno najčešća</w:t>
      </w:r>
      <w:r w:rsidRPr="00476BCF">
        <w:rPr>
          <w:rFonts w:ascii="Times New Roman" w:hAnsi="Times New Roman" w:cs="Times New Roman"/>
          <w:iCs/>
          <w:sz w:val="24"/>
          <w:szCs w:val="24"/>
          <w:lang w:val="ru-RU"/>
        </w:rPr>
        <w:t xml:space="preserve"> </w:t>
      </w:r>
      <w:r w:rsidRPr="00476BCF">
        <w:rPr>
          <w:rFonts w:ascii="Times New Roman" w:hAnsi="Times New Roman" w:cs="Times New Roman"/>
          <w:iCs/>
          <w:sz w:val="24"/>
          <w:szCs w:val="24"/>
        </w:rPr>
        <w:t>poluparazitska biljka u našem podneblju. Štetnost parazitiranja se svodi na uzimanje vode iz domaćina, dok je sama biljka sposobna za proces fotosinteze</w:t>
      </w:r>
      <w:r>
        <w:rPr>
          <w:rFonts w:ascii="Times New Roman" w:hAnsi="Times New Roman" w:cs="Times New Roman"/>
          <w:iCs/>
          <w:sz w:val="24"/>
          <w:szCs w:val="24"/>
        </w:rPr>
        <w:t>.</w:t>
      </w:r>
      <w:r>
        <w:rPr>
          <w:rFonts w:ascii="Times New Roman" w:hAnsi="Times New Roman" w:cs="Times New Roman"/>
          <w:iCs/>
          <w:sz w:val="24"/>
          <w:szCs w:val="24"/>
        </w:rPr>
        <w:br/>
        <w:t xml:space="preserve">                          </w:t>
      </w:r>
    </w:p>
    <w:p w:rsidR="00476BCF" w:rsidRPr="00476BCF" w:rsidRDefault="00476BCF" w:rsidP="00476BCF">
      <w:pPr>
        <w:rPr>
          <w:rFonts w:ascii="Times New Roman" w:hAnsi="Times New Roman" w:cs="Times New Roman"/>
          <w:b/>
          <w:bCs/>
          <w:i/>
          <w:iCs/>
          <w:sz w:val="24"/>
          <w:szCs w:val="24"/>
        </w:rPr>
      </w:pPr>
      <w:r w:rsidRPr="00476BCF">
        <w:rPr>
          <w:rFonts w:ascii="Times New Roman" w:hAnsi="Times New Roman" w:cs="Times New Roman"/>
          <w:b/>
          <w:iCs/>
          <w:sz w:val="24"/>
          <w:szCs w:val="24"/>
        </w:rPr>
        <w:lastRenderedPageBreak/>
        <w:t xml:space="preserve">                3.3 HERBIVORNOST </w:t>
      </w:r>
      <w:r w:rsidRPr="00476BCF">
        <w:rPr>
          <w:rFonts w:ascii="Times New Roman" w:hAnsi="Times New Roman" w:cs="Times New Roman"/>
          <w:b/>
          <w:iCs/>
          <w:sz w:val="24"/>
          <w:szCs w:val="24"/>
        </w:rPr>
        <w:br/>
      </w:r>
      <w:r w:rsidRPr="00476BCF">
        <w:rPr>
          <w:rFonts w:ascii="Times New Roman" w:hAnsi="Times New Roman" w:cs="Times New Roman"/>
          <w:b/>
          <w:iCs/>
          <w:sz w:val="24"/>
          <w:szCs w:val="24"/>
        </w:rPr>
        <w:br/>
        <w:t xml:space="preserve">           </w:t>
      </w:r>
      <w:r w:rsidRPr="00476BCF">
        <w:rPr>
          <w:rFonts w:ascii="Times New Roman" w:hAnsi="Times New Roman" w:cs="Times New Roman"/>
          <w:b/>
          <w:bCs/>
          <w:i/>
          <w:iCs/>
          <w:sz w:val="24"/>
          <w:szCs w:val="24"/>
        </w:rPr>
        <w:t xml:space="preserve">   </w:t>
      </w:r>
    </w:p>
    <w:p w:rsidR="00476BCF" w:rsidRPr="00476BCF" w:rsidRDefault="00476BCF" w:rsidP="00476BCF">
      <w:pPr>
        <w:rPr>
          <w:rFonts w:ascii="Times New Roman" w:hAnsi="Times New Roman" w:cs="Times New Roman"/>
          <w:iCs/>
          <w:sz w:val="24"/>
          <w:szCs w:val="24"/>
        </w:rPr>
      </w:pPr>
      <w:r>
        <w:rPr>
          <w:rFonts w:ascii="Times New Roman" w:hAnsi="Times New Roman" w:cs="Times New Roman"/>
          <w:b/>
          <w:bCs/>
          <w:i/>
          <w:iCs/>
          <w:sz w:val="24"/>
          <w:szCs w:val="24"/>
        </w:rPr>
        <w:t xml:space="preserve">     </w:t>
      </w:r>
      <w:r w:rsidRPr="00476BCF">
        <w:rPr>
          <w:rFonts w:ascii="Times New Roman" w:hAnsi="Times New Roman" w:cs="Times New Roman"/>
          <w:b/>
          <w:bCs/>
          <w:iCs/>
          <w:sz w:val="24"/>
          <w:szCs w:val="24"/>
        </w:rPr>
        <w:t>Herbivorija</w:t>
      </w:r>
      <w:r w:rsidRPr="00476BCF">
        <w:rPr>
          <w:rFonts w:ascii="Times New Roman" w:hAnsi="Times New Roman" w:cs="Times New Roman"/>
          <w:iCs/>
          <w:sz w:val="24"/>
          <w:szCs w:val="24"/>
        </w:rPr>
        <w:t> je odnos ishrane u kome se biljojedi hrane biljkama. U ovom odnosu biljka kao hrana trpi određenu štetu, dok biljojed ima direktnu korist. S obzirom da predstavljaju osnovnu hranu biljke su razvile čitav niz adaptacija koje su im omogućile da, bez obzira što ih biljojedi neprestano jedu, one uvek održavaju svoju brojnost na neophodnom nivou. Jedan deo adaptacija biljaka išao je u pravcu odbijanja životinja da koriste biljke kao hranu. U tom smislu pojavile su se mnoge specijalne morfo-anatomske (bodlje, trnovi, kožasti tvrdi listovi i sl.) i hemijske (otrovi) prilagođenosti koje su odbijale biljojeda od konzumiranja</w:t>
      </w:r>
      <w:r>
        <w:rPr>
          <w:rFonts w:ascii="Times New Roman" w:hAnsi="Times New Roman" w:cs="Times New Roman"/>
          <w:iCs/>
          <w:sz w:val="24"/>
          <w:szCs w:val="24"/>
        </w:rPr>
        <w:t xml:space="preserve"> ovako specijalizovanih biljaka (slika 12).</w:t>
      </w:r>
      <w:r w:rsidRPr="00476BCF">
        <w:rPr>
          <w:rFonts w:ascii="Times New Roman" w:hAnsi="Times New Roman" w:cs="Times New Roman"/>
          <w:iCs/>
          <w:sz w:val="24"/>
          <w:szCs w:val="24"/>
        </w:rPr>
        <w:t xml:space="preserve"> Naravno, kako su biljke razvijale odbranbene mehanizme od biljojeda, tako su se biljojedi specijalizirali i nalazili načina da prevaziđu mehaničke ili hemijske prepreke i dođu do hranljivih materija koje su biljke proizvele.</w:t>
      </w:r>
      <w:r>
        <w:rPr>
          <w:rFonts w:ascii="Times New Roman" w:hAnsi="Times New Roman" w:cs="Times New Roman"/>
          <w:iCs/>
          <w:sz w:val="24"/>
          <w:szCs w:val="24"/>
        </w:rPr>
        <w:t xml:space="preserve">  (Ekofiziologija bilja 2014.)</w:t>
      </w:r>
      <w:r>
        <w:rPr>
          <w:rFonts w:ascii="Times New Roman" w:hAnsi="Times New Roman" w:cs="Times New Roman"/>
          <w:iCs/>
          <w:sz w:val="24"/>
          <w:szCs w:val="24"/>
        </w:rPr>
        <w:br/>
      </w:r>
      <w:r>
        <w:rPr>
          <w:rFonts w:ascii="Times New Roman" w:hAnsi="Times New Roman" w:cs="Times New Roman"/>
          <w:iCs/>
          <w:sz w:val="24"/>
          <w:szCs w:val="24"/>
        </w:rPr>
        <w:br/>
      </w:r>
      <w:r w:rsidRPr="00476BCF">
        <w:rPr>
          <w:rFonts w:ascii="Times New Roman" w:hAnsi="Times New Roman" w:cs="Times New Roman"/>
          <w:iCs/>
          <w:noProof/>
          <w:sz w:val="24"/>
          <w:szCs w:val="24"/>
        </w:rPr>
        <w:drawing>
          <wp:inline distT="0" distB="0" distL="0" distR="0">
            <wp:extent cx="1194194" cy="1667814"/>
            <wp:effectExtent l="19050" t="0" r="5956" b="0"/>
            <wp:docPr id="30" name="Picture 30" descr="307472.4065186.jpg"/>
            <wp:cNvGraphicFramePr/>
            <a:graphic xmlns:a="http://schemas.openxmlformats.org/drawingml/2006/main">
              <a:graphicData uri="http://schemas.openxmlformats.org/drawingml/2006/picture">
                <pic:pic xmlns:pic="http://schemas.openxmlformats.org/drawingml/2006/picture">
                  <pic:nvPicPr>
                    <pic:cNvPr id="10" name="Picture 9" descr="307472.4065186.jpg"/>
                    <pic:cNvPicPr>
                      <a:picLocks noChangeAspect="1"/>
                    </pic:cNvPicPr>
                  </pic:nvPicPr>
                  <pic:blipFill>
                    <a:blip r:embed="rId32"/>
                    <a:stretch>
                      <a:fillRect/>
                    </a:stretch>
                  </pic:blipFill>
                  <pic:spPr>
                    <a:xfrm>
                      <a:off x="0" y="0"/>
                      <a:ext cx="1199191" cy="1674793"/>
                    </a:xfrm>
                    <a:prstGeom prst="rect">
                      <a:avLst/>
                    </a:prstGeom>
                    <a:ln>
                      <a:noFill/>
                    </a:ln>
                    <a:effectLst>
                      <a:softEdge rad="112500"/>
                    </a:effectLst>
                  </pic:spPr>
                </pic:pic>
              </a:graphicData>
            </a:graphic>
          </wp:inline>
        </w:drawing>
      </w:r>
      <w:r w:rsidRPr="00476BCF">
        <w:rPr>
          <w:noProof/>
        </w:rPr>
        <w:t xml:space="preserve"> </w:t>
      </w:r>
      <w:r w:rsidRPr="00476BCF">
        <w:rPr>
          <w:rFonts w:ascii="Times New Roman" w:hAnsi="Times New Roman" w:cs="Times New Roman"/>
          <w:iCs/>
          <w:noProof/>
          <w:sz w:val="24"/>
          <w:szCs w:val="24"/>
        </w:rPr>
        <w:drawing>
          <wp:inline distT="0" distB="0" distL="0" distR="0">
            <wp:extent cx="2500129" cy="1461752"/>
            <wp:effectExtent l="19050" t="0" r="0" b="0"/>
            <wp:docPr id="31" name="Picture 31" descr="cicak.jpg"/>
            <wp:cNvGraphicFramePr/>
            <a:graphic xmlns:a="http://schemas.openxmlformats.org/drawingml/2006/main">
              <a:graphicData uri="http://schemas.openxmlformats.org/drawingml/2006/picture">
                <pic:pic xmlns:pic="http://schemas.openxmlformats.org/drawingml/2006/picture">
                  <pic:nvPicPr>
                    <pic:cNvPr id="5" name="Picture 4" descr="cicak.jpg"/>
                    <pic:cNvPicPr>
                      <a:picLocks noChangeAspect="1"/>
                    </pic:cNvPicPr>
                  </pic:nvPicPr>
                  <pic:blipFill>
                    <a:blip r:embed="rId33"/>
                    <a:stretch>
                      <a:fillRect/>
                    </a:stretch>
                  </pic:blipFill>
                  <pic:spPr>
                    <a:xfrm>
                      <a:off x="0" y="0"/>
                      <a:ext cx="2501359" cy="1462471"/>
                    </a:xfrm>
                    <a:prstGeom prst="rect">
                      <a:avLst/>
                    </a:prstGeom>
                    <a:ln>
                      <a:noFill/>
                    </a:ln>
                    <a:effectLst>
                      <a:softEdge rad="112500"/>
                    </a:effectLst>
                  </pic:spPr>
                </pic:pic>
              </a:graphicData>
            </a:graphic>
          </wp:inline>
        </w:drawing>
      </w:r>
      <w:r w:rsidRPr="00476BCF">
        <w:rPr>
          <w:noProof/>
        </w:rPr>
        <w:drawing>
          <wp:inline distT="0" distB="0" distL="0" distR="0">
            <wp:extent cx="2215435" cy="1384479"/>
            <wp:effectExtent l="19050" t="0" r="0" b="0"/>
            <wp:docPr id="33" name="Picture 33" descr="40691652071_3ac7b4e4e3_b.jpg"/>
            <wp:cNvGraphicFramePr/>
            <a:graphic xmlns:a="http://schemas.openxmlformats.org/drawingml/2006/main">
              <a:graphicData uri="http://schemas.openxmlformats.org/drawingml/2006/picture">
                <pic:pic xmlns:pic="http://schemas.openxmlformats.org/drawingml/2006/picture">
                  <pic:nvPicPr>
                    <pic:cNvPr id="12" name="Picture 11" descr="40691652071_3ac7b4e4e3_b.jpg"/>
                    <pic:cNvPicPr>
                      <a:picLocks noChangeAspect="1"/>
                    </pic:cNvPicPr>
                  </pic:nvPicPr>
                  <pic:blipFill>
                    <a:blip r:embed="rId34" cstate="print"/>
                    <a:stretch>
                      <a:fillRect/>
                    </a:stretch>
                  </pic:blipFill>
                  <pic:spPr>
                    <a:xfrm>
                      <a:off x="0" y="0"/>
                      <a:ext cx="2217852" cy="1385989"/>
                    </a:xfrm>
                    <a:prstGeom prst="rect">
                      <a:avLst/>
                    </a:prstGeom>
                    <a:ln>
                      <a:noFill/>
                    </a:ln>
                    <a:effectLst>
                      <a:softEdge rad="112500"/>
                    </a:effectLst>
                  </pic:spPr>
                </pic:pic>
              </a:graphicData>
            </a:graphic>
          </wp:inline>
        </w:drawing>
      </w:r>
      <w:r w:rsidRPr="00476BCF">
        <w:rPr>
          <w:noProof/>
        </w:rPr>
        <w:t xml:space="preserve"> </w:t>
      </w:r>
      <w:r w:rsidRPr="00476BCF">
        <w:rPr>
          <w:noProof/>
        </w:rPr>
        <w:drawing>
          <wp:inline distT="0" distB="0" distL="0" distR="0">
            <wp:extent cx="2312026" cy="1365160"/>
            <wp:effectExtent l="19050" t="0" r="0" b="0"/>
            <wp:docPr id="32" name="Picture 32" descr="kozasti-listovi.jpg"/>
            <wp:cNvGraphicFramePr/>
            <a:graphic xmlns:a="http://schemas.openxmlformats.org/drawingml/2006/main">
              <a:graphicData uri="http://schemas.openxmlformats.org/drawingml/2006/picture">
                <pic:pic xmlns:pic="http://schemas.openxmlformats.org/drawingml/2006/picture">
                  <pic:nvPicPr>
                    <pic:cNvPr id="7" name="Picture 6" descr="kozasti-listovi.jpg"/>
                    <pic:cNvPicPr>
                      <a:picLocks noChangeAspect="1"/>
                    </pic:cNvPicPr>
                  </pic:nvPicPr>
                  <pic:blipFill>
                    <a:blip r:embed="rId35"/>
                    <a:stretch>
                      <a:fillRect/>
                    </a:stretch>
                  </pic:blipFill>
                  <pic:spPr>
                    <a:xfrm>
                      <a:off x="0" y="0"/>
                      <a:ext cx="2310600" cy="1364318"/>
                    </a:xfrm>
                    <a:prstGeom prst="rect">
                      <a:avLst/>
                    </a:prstGeom>
                    <a:ln>
                      <a:noFill/>
                    </a:ln>
                    <a:effectLst>
                      <a:softEdge rad="112500"/>
                    </a:effectLst>
                  </pic:spPr>
                </pic:pic>
              </a:graphicData>
            </a:graphic>
          </wp:inline>
        </w:drawing>
      </w:r>
      <w:r>
        <w:rPr>
          <w:rFonts w:ascii="Times New Roman" w:hAnsi="Times New Roman" w:cs="Times New Roman"/>
          <w:iCs/>
          <w:sz w:val="24"/>
          <w:szCs w:val="24"/>
        </w:rPr>
        <w:t xml:space="preserve">     </w:t>
      </w:r>
      <w:r w:rsidRPr="00476BCF">
        <w:rPr>
          <w:rFonts w:ascii="Times New Roman" w:hAnsi="Times New Roman" w:cs="Times New Roman"/>
          <w:iCs/>
          <w:noProof/>
          <w:sz w:val="24"/>
          <w:szCs w:val="24"/>
        </w:rPr>
        <w:drawing>
          <wp:inline distT="0" distB="0" distL="0" distR="0">
            <wp:extent cx="2704832" cy="1545094"/>
            <wp:effectExtent l="19050" t="0" r="268" b="0"/>
            <wp:docPr id="36" name="Picture 34" descr="Datura-Stramonium-var-Tautula-Jimson-Weed-Seeds.jpg"/>
            <wp:cNvGraphicFramePr/>
            <a:graphic xmlns:a="http://schemas.openxmlformats.org/drawingml/2006/main">
              <a:graphicData uri="http://schemas.openxmlformats.org/drawingml/2006/picture">
                <pic:pic xmlns:pic="http://schemas.openxmlformats.org/drawingml/2006/picture">
                  <pic:nvPicPr>
                    <pic:cNvPr id="8" name="Picture 7" descr="Datura-Stramonium-var-Tautula-Jimson-Weed-Seeds.jpg"/>
                    <pic:cNvPicPr>
                      <a:picLocks noChangeAspect="1"/>
                    </pic:cNvPicPr>
                  </pic:nvPicPr>
                  <pic:blipFill>
                    <a:blip r:embed="rId36" cstate="print"/>
                    <a:stretch>
                      <a:fillRect/>
                    </a:stretch>
                  </pic:blipFill>
                  <pic:spPr>
                    <a:xfrm>
                      <a:off x="0" y="0"/>
                      <a:ext cx="2707610" cy="1546681"/>
                    </a:xfrm>
                    <a:prstGeom prst="rect">
                      <a:avLst/>
                    </a:prstGeom>
                    <a:ln>
                      <a:noFill/>
                    </a:ln>
                    <a:effectLst>
                      <a:softEdge rad="112500"/>
                    </a:effectLst>
                  </pic:spPr>
                </pic:pic>
              </a:graphicData>
            </a:graphic>
          </wp:inline>
        </w:drawing>
      </w:r>
      <w:r>
        <w:rPr>
          <w:rFonts w:ascii="Times New Roman" w:hAnsi="Times New Roman" w:cs="Times New Roman"/>
          <w:iCs/>
          <w:sz w:val="24"/>
          <w:szCs w:val="24"/>
        </w:rPr>
        <w:t xml:space="preserve">      </w:t>
      </w:r>
      <w:r w:rsidRPr="00476BCF">
        <w:rPr>
          <w:rFonts w:ascii="Times New Roman" w:hAnsi="Times New Roman" w:cs="Times New Roman"/>
          <w:iCs/>
          <w:noProof/>
          <w:sz w:val="24"/>
          <w:szCs w:val="24"/>
        </w:rPr>
        <w:drawing>
          <wp:inline distT="0" distB="0" distL="0" distR="0">
            <wp:extent cx="2498770" cy="1500389"/>
            <wp:effectExtent l="19050" t="0" r="0" b="0"/>
            <wp:docPr id="37" name="Picture 35" descr="images (1).jpg"/>
            <wp:cNvGraphicFramePr/>
            <a:graphic xmlns:a="http://schemas.openxmlformats.org/drawingml/2006/main">
              <a:graphicData uri="http://schemas.openxmlformats.org/drawingml/2006/picture">
                <pic:pic xmlns:pic="http://schemas.openxmlformats.org/drawingml/2006/picture">
                  <pic:nvPicPr>
                    <pic:cNvPr id="9" name="Picture 8" descr="images (1).jpg"/>
                    <pic:cNvPicPr>
                      <a:picLocks noChangeAspect="1"/>
                    </pic:cNvPicPr>
                  </pic:nvPicPr>
                  <pic:blipFill>
                    <a:blip r:embed="rId37"/>
                    <a:stretch>
                      <a:fillRect/>
                    </a:stretch>
                  </pic:blipFill>
                  <pic:spPr>
                    <a:xfrm>
                      <a:off x="0" y="0"/>
                      <a:ext cx="2499751" cy="1500978"/>
                    </a:xfrm>
                    <a:prstGeom prst="rect">
                      <a:avLst/>
                    </a:prstGeom>
                    <a:ln>
                      <a:noFill/>
                    </a:ln>
                    <a:effectLst>
                      <a:softEdge rad="112500"/>
                    </a:effectLst>
                  </pic:spPr>
                </pic:pic>
              </a:graphicData>
            </a:graphic>
          </wp:inline>
        </w:drawing>
      </w:r>
    </w:p>
    <w:p w:rsidR="00476BCF" w:rsidRDefault="00476BCF" w:rsidP="00476BCF">
      <w:pPr>
        <w:rPr>
          <w:rFonts w:ascii="Times New Roman" w:hAnsi="Times New Roman" w:cs="Times New Roman"/>
          <w:iCs/>
          <w:sz w:val="24"/>
          <w:szCs w:val="24"/>
        </w:rPr>
      </w:pPr>
      <w:r>
        <w:rPr>
          <w:rFonts w:ascii="Times New Roman" w:hAnsi="Times New Roman" w:cs="Times New Roman"/>
          <w:iCs/>
          <w:sz w:val="24"/>
          <w:szCs w:val="24"/>
        </w:rPr>
        <w:t xml:space="preserve">                   Slika 12. Morfo-anatomske i hemijske prilagođenosti biljaka</w:t>
      </w:r>
    </w:p>
    <w:p w:rsidR="00476BCF" w:rsidRDefault="00476BCF" w:rsidP="00476BCF">
      <w:pPr>
        <w:rPr>
          <w:rFonts w:ascii="Times New Roman" w:hAnsi="Times New Roman" w:cs="Times New Roman"/>
          <w:iCs/>
          <w:sz w:val="24"/>
          <w:szCs w:val="24"/>
        </w:rPr>
      </w:pPr>
      <w:r w:rsidRPr="00476BCF">
        <w:rPr>
          <w:rFonts w:ascii="Times New Roman" w:hAnsi="Times New Roman" w:cs="Times New Roman"/>
          <w:b/>
          <w:iCs/>
          <w:sz w:val="24"/>
          <w:szCs w:val="24"/>
        </w:rPr>
        <w:lastRenderedPageBreak/>
        <w:t xml:space="preserve"> </w:t>
      </w:r>
      <w:r w:rsidR="00A03651">
        <w:rPr>
          <w:rFonts w:ascii="Times New Roman" w:hAnsi="Times New Roman" w:cs="Times New Roman"/>
          <w:b/>
          <w:iCs/>
          <w:sz w:val="24"/>
          <w:szCs w:val="24"/>
        </w:rPr>
        <w:t xml:space="preserve">     </w:t>
      </w:r>
      <w:r w:rsidRPr="00476BCF">
        <w:rPr>
          <w:rFonts w:ascii="Times New Roman" w:hAnsi="Times New Roman" w:cs="Times New Roman"/>
          <w:b/>
          <w:iCs/>
          <w:sz w:val="24"/>
          <w:szCs w:val="24"/>
        </w:rPr>
        <w:t xml:space="preserve">       3.4 KARNIVORNOST</w:t>
      </w:r>
      <w:r>
        <w:rPr>
          <w:rFonts w:ascii="Times New Roman" w:hAnsi="Times New Roman" w:cs="Times New Roman"/>
          <w:b/>
          <w:iCs/>
          <w:sz w:val="24"/>
          <w:szCs w:val="24"/>
        </w:rPr>
        <w:br/>
      </w:r>
      <w:r>
        <w:rPr>
          <w:rFonts w:ascii="Times New Roman" w:hAnsi="Times New Roman" w:cs="Times New Roman"/>
          <w:b/>
          <w:iCs/>
          <w:sz w:val="24"/>
          <w:szCs w:val="24"/>
        </w:rPr>
        <w:br/>
      </w:r>
      <w:r w:rsidRPr="00476BCF">
        <w:rPr>
          <w:b/>
          <w:bCs/>
          <w:iCs/>
          <w:lang w:val="ru-RU"/>
        </w:rPr>
        <w:t xml:space="preserve"> </w:t>
      </w:r>
      <w:r w:rsidRPr="00476BCF">
        <w:rPr>
          <w:b/>
          <w:bCs/>
          <w:iCs/>
        </w:rPr>
        <w:t xml:space="preserve">  </w:t>
      </w:r>
      <w:r w:rsidRPr="00476BCF">
        <w:rPr>
          <w:rFonts w:ascii="Times New Roman" w:hAnsi="Times New Roman" w:cs="Times New Roman"/>
          <w:iCs/>
          <w:sz w:val="24"/>
          <w:szCs w:val="24"/>
        </w:rPr>
        <w:t>Karnivorne biljke (</w:t>
      </w:r>
      <w:r w:rsidRPr="00A03651">
        <w:rPr>
          <w:rFonts w:ascii="Times New Roman" w:hAnsi="Times New Roman" w:cs="Times New Roman"/>
          <w:b/>
          <w:bCs/>
          <w:iCs/>
          <w:sz w:val="24"/>
          <w:szCs w:val="24"/>
        </w:rPr>
        <w:t>biljke mesožderke ili insektivorne biljke</w:t>
      </w:r>
      <w:r w:rsidRPr="00476BCF">
        <w:rPr>
          <w:rFonts w:ascii="Times New Roman" w:hAnsi="Times New Roman" w:cs="Times New Roman"/>
          <w:iCs/>
          <w:sz w:val="24"/>
          <w:szCs w:val="24"/>
        </w:rPr>
        <w:t>) su biljke koje koriste klopke da bi uhvatile razne zivotinje, pretežno insekte, koji su im neophodni za ishranu.</w:t>
      </w:r>
      <w:r w:rsidRPr="00476BCF">
        <w:rPr>
          <w:rFonts w:ascii="Times New Roman" w:hAnsi="Times New Roman" w:cs="Times New Roman"/>
          <w:iCs/>
          <w:sz w:val="24"/>
          <w:szCs w:val="24"/>
          <w:lang w:val="ru-RU"/>
        </w:rPr>
        <w:t xml:space="preserve"> </w:t>
      </w:r>
      <w:r w:rsidRPr="00476BCF">
        <w:rPr>
          <w:rFonts w:ascii="Times New Roman" w:hAnsi="Times New Roman" w:cs="Times New Roman"/>
          <w:iCs/>
          <w:sz w:val="24"/>
          <w:szCs w:val="24"/>
        </w:rPr>
        <w:t>Uglavnom žive na kisjelim zemljištima, sa malom koncentracijom minerala, pa su se tako, pomocu zamki, adaptiral</w:t>
      </w:r>
      <w:r>
        <w:rPr>
          <w:rFonts w:ascii="Times New Roman" w:hAnsi="Times New Roman" w:cs="Times New Roman"/>
          <w:iCs/>
          <w:sz w:val="24"/>
          <w:szCs w:val="24"/>
        </w:rPr>
        <w:t xml:space="preserve">e na nepovoljne uslove života. </w:t>
      </w:r>
      <w:r w:rsidRPr="00476BCF">
        <w:rPr>
          <w:rFonts w:ascii="Times New Roman" w:hAnsi="Times New Roman" w:cs="Times New Roman"/>
          <w:iCs/>
          <w:sz w:val="24"/>
          <w:szCs w:val="24"/>
        </w:rPr>
        <w:t xml:space="preserve">One se dalje i dalje hrane fotosintezom, jer u sebi sadrže hlorofil, kao i procesom dobijanja vode i drugih mineralnih materija preko korijena. Na taj način dobijaju energiju. One pored listova imaju modifikovane apsorpijske dlačice. Pomoću tih dlacica upijaju produkte koji su nastali od tijela insekata koji su razgradili enzimi iz njihovih žlijezda. Mesožderka prije nego što uhvati plijen mora da ga namami, a to radi pomoću jakih boja, </w:t>
      </w:r>
      <w:r>
        <w:rPr>
          <w:rFonts w:ascii="Times New Roman" w:hAnsi="Times New Roman" w:cs="Times New Roman"/>
          <w:iCs/>
          <w:sz w:val="24"/>
          <w:szCs w:val="24"/>
        </w:rPr>
        <w:t xml:space="preserve">specifičnog mirisa ili nektara. </w:t>
      </w:r>
      <w:r w:rsidRPr="00476BCF">
        <w:rPr>
          <w:rFonts w:ascii="Times New Roman" w:hAnsi="Times New Roman" w:cs="Times New Roman"/>
          <w:iCs/>
          <w:sz w:val="24"/>
          <w:szCs w:val="24"/>
          <w:lang w:val="vi-VN"/>
        </w:rPr>
        <w:t>U mesožderke spada oko 400 različitih vrsta</w:t>
      </w:r>
      <w:r w:rsidRPr="00476BCF">
        <w:rPr>
          <w:rFonts w:ascii="Times New Roman" w:hAnsi="Times New Roman" w:cs="Times New Roman"/>
          <w:iCs/>
          <w:sz w:val="24"/>
          <w:szCs w:val="24"/>
        </w:rPr>
        <w:t>. Nemaju mnogo sličnosti ali s</w:t>
      </w:r>
      <w:r w:rsidRPr="00476BCF">
        <w:rPr>
          <w:rFonts w:ascii="Times New Roman" w:hAnsi="Times New Roman" w:cs="Times New Roman"/>
          <w:iCs/>
          <w:sz w:val="24"/>
          <w:szCs w:val="24"/>
          <w:lang w:val="vi-VN"/>
        </w:rPr>
        <w:t>vima im je zajednički mehanizam razgrađivanja plijena. Sve one razgrađuju plijen pomoću niza bio</w:t>
      </w:r>
      <w:r w:rsidRPr="00476BCF">
        <w:rPr>
          <w:rFonts w:ascii="Times New Roman" w:hAnsi="Times New Roman" w:cs="Times New Roman"/>
          <w:iCs/>
          <w:sz w:val="24"/>
          <w:szCs w:val="24"/>
        </w:rPr>
        <w:t>h</w:t>
      </w:r>
      <w:r w:rsidRPr="00476BCF">
        <w:rPr>
          <w:rFonts w:ascii="Times New Roman" w:hAnsi="Times New Roman" w:cs="Times New Roman"/>
          <w:iCs/>
          <w:sz w:val="24"/>
          <w:szCs w:val="24"/>
          <w:lang w:val="vi-VN"/>
        </w:rPr>
        <w:t>emijskih procesa, uz pomoć brojnih enzima i bakterija</w:t>
      </w:r>
      <w:r w:rsidRPr="00476BCF">
        <w:rPr>
          <w:b/>
          <w:iCs/>
          <w:lang w:val="vi-VN"/>
        </w:rPr>
        <w:t xml:space="preserve"> </w:t>
      </w:r>
      <w:r w:rsidRPr="00476BCF">
        <w:rPr>
          <w:rFonts w:ascii="Times New Roman" w:hAnsi="Times New Roman" w:cs="Times New Roman"/>
          <w:iCs/>
          <w:sz w:val="24"/>
          <w:szCs w:val="24"/>
        </w:rPr>
        <w:t>( Jelačić 2010.)</w:t>
      </w:r>
      <w:r w:rsidR="00A03651">
        <w:rPr>
          <w:rFonts w:ascii="Times New Roman" w:hAnsi="Times New Roman" w:cs="Times New Roman"/>
          <w:iCs/>
          <w:sz w:val="24"/>
          <w:szCs w:val="24"/>
        </w:rPr>
        <w:t>.</w:t>
      </w:r>
      <w:r w:rsidR="00A03651">
        <w:rPr>
          <w:rFonts w:ascii="Times New Roman" w:hAnsi="Times New Roman" w:cs="Times New Roman"/>
          <w:iCs/>
          <w:sz w:val="24"/>
          <w:szCs w:val="24"/>
        </w:rPr>
        <w:br/>
      </w:r>
      <w:r w:rsidR="00A03651">
        <w:rPr>
          <w:rFonts w:ascii="Times New Roman" w:hAnsi="Times New Roman" w:cs="Times New Roman"/>
          <w:iCs/>
          <w:sz w:val="24"/>
          <w:szCs w:val="24"/>
        </w:rPr>
        <w:br/>
        <w:t>Primjeri karnivo</w:t>
      </w:r>
      <w:r>
        <w:rPr>
          <w:rFonts w:ascii="Times New Roman" w:hAnsi="Times New Roman" w:cs="Times New Roman"/>
          <w:iCs/>
          <w:sz w:val="24"/>
          <w:szCs w:val="24"/>
        </w:rPr>
        <w:t>rnosti:</w:t>
      </w:r>
      <w:r>
        <w:rPr>
          <w:rFonts w:ascii="Times New Roman" w:hAnsi="Times New Roman" w:cs="Times New Roman"/>
          <w:iCs/>
          <w:sz w:val="24"/>
          <w:szCs w:val="24"/>
        </w:rPr>
        <w:br/>
      </w:r>
      <w:r>
        <w:rPr>
          <w:rFonts w:ascii="Times New Roman" w:hAnsi="Times New Roman" w:cs="Times New Roman"/>
          <w:iCs/>
          <w:sz w:val="24"/>
          <w:szCs w:val="24"/>
        </w:rPr>
        <w:br/>
        <w:t xml:space="preserve">  </w:t>
      </w:r>
      <w:r w:rsidRPr="00476BCF">
        <w:rPr>
          <w:rFonts w:ascii="Times New Roman" w:hAnsi="Times New Roman" w:cs="Times New Roman"/>
          <w:iCs/>
          <w:sz w:val="24"/>
          <w:szCs w:val="24"/>
        </w:rPr>
        <w:t xml:space="preserve">Najpoznatija biljka mesožderka je </w:t>
      </w:r>
      <w:r w:rsidRPr="00476BCF">
        <w:rPr>
          <w:rFonts w:ascii="Times New Roman" w:hAnsi="Times New Roman" w:cs="Times New Roman"/>
          <w:b/>
          <w:bCs/>
          <w:iCs/>
          <w:sz w:val="24"/>
          <w:szCs w:val="24"/>
        </w:rPr>
        <w:t>venerina muholovka</w:t>
      </w:r>
      <w:r>
        <w:rPr>
          <w:rFonts w:ascii="Times New Roman" w:hAnsi="Times New Roman" w:cs="Times New Roman"/>
          <w:b/>
          <w:bCs/>
          <w:iCs/>
          <w:sz w:val="24"/>
          <w:szCs w:val="24"/>
        </w:rPr>
        <w:t xml:space="preserve"> </w:t>
      </w:r>
      <w:r w:rsidRPr="00476BCF">
        <w:rPr>
          <w:rFonts w:ascii="Times New Roman" w:hAnsi="Times New Roman" w:cs="Times New Roman"/>
          <w:bCs/>
          <w:iCs/>
          <w:sz w:val="24"/>
          <w:szCs w:val="24"/>
        </w:rPr>
        <w:t>(slika 13.)</w:t>
      </w:r>
      <w:r w:rsidRPr="00476BCF">
        <w:rPr>
          <w:rFonts w:ascii="Times New Roman" w:hAnsi="Times New Roman" w:cs="Times New Roman"/>
          <w:iCs/>
          <w:sz w:val="24"/>
          <w:szCs w:val="24"/>
        </w:rPr>
        <w:t>.</w:t>
      </w:r>
      <w:r w:rsidRPr="00476BCF">
        <w:rPr>
          <w:rFonts w:ascii="Times New Roman" w:hAnsi="Times New Roman" w:cs="Times New Roman"/>
          <w:iCs/>
          <w:sz w:val="24"/>
          <w:szCs w:val="24"/>
          <w:lang w:val="vi-VN"/>
        </w:rPr>
        <w:t xml:space="preserve"> Biljka privlači</w:t>
      </w:r>
      <w:r w:rsidRPr="00476BCF">
        <w:rPr>
          <w:rFonts w:ascii="Times New Roman" w:hAnsi="Times New Roman" w:cs="Times New Roman"/>
          <w:iCs/>
          <w:sz w:val="24"/>
          <w:szCs w:val="24"/>
        </w:rPr>
        <w:t xml:space="preserve"> insekte</w:t>
      </w:r>
      <w:r w:rsidRPr="00476BCF">
        <w:rPr>
          <w:rFonts w:ascii="Times New Roman" w:hAnsi="Times New Roman" w:cs="Times New Roman"/>
          <w:iCs/>
          <w:sz w:val="24"/>
          <w:szCs w:val="24"/>
          <w:lang w:val="vi-VN"/>
        </w:rPr>
        <w:t xml:space="preserve"> </w:t>
      </w:r>
      <w:r w:rsidRPr="00476BCF">
        <w:rPr>
          <w:rFonts w:ascii="Times New Roman" w:hAnsi="Times New Roman" w:cs="Times New Roman"/>
          <w:iCs/>
          <w:sz w:val="24"/>
          <w:szCs w:val="24"/>
        </w:rPr>
        <w:t>nektarom i bojom. Kada insekt sleti na nju, on nadrazuje dvije ili tri osjetljive dlacice koje se nalaze u sredini oba poklopca, blizu glavnog rebra</w:t>
      </w:r>
      <w:r w:rsidRPr="00476BCF">
        <w:rPr>
          <w:rFonts w:ascii="Times New Roman" w:hAnsi="Times New Roman" w:cs="Times New Roman"/>
          <w:iCs/>
          <w:sz w:val="24"/>
          <w:szCs w:val="24"/>
          <w:lang w:val="vi-VN"/>
        </w:rPr>
        <w:t>.</w:t>
      </w:r>
      <w:r w:rsidRPr="00476BCF">
        <w:rPr>
          <w:rFonts w:ascii="Times New Roman" w:hAnsi="Times New Roman" w:cs="Times New Roman"/>
          <w:iCs/>
          <w:sz w:val="24"/>
          <w:szCs w:val="24"/>
        </w:rPr>
        <w:t xml:space="preserve"> Tada se klopka brzo zatvori </w:t>
      </w:r>
      <w:r w:rsidRPr="00476BCF">
        <w:rPr>
          <w:rFonts w:ascii="Times New Roman" w:hAnsi="Times New Roman" w:cs="Times New Roman"/>
          <w:iCs/>
          <w:sz w:val="24"/>
          <w:szCs w:val="24"/>
          <w:lang w:val="vi-VN"/>
        </w:rPr>
        <w:t xml:space="preserve"> i ulovi </w:t>
      </w:r>
      <w:r w:rsidRPr="00476BCF">
        <w:rPr>
          <w:rFonts w:ascii="Times New Roman" w:hAnsi="Times New Roman" w:cs="Times New Roman"/>
          <w:iCs/>
          <w:sz w:val="24"/>
          <w:szCs w:val="24"/>
        </w:rPr>
        <w:t>insekta</w:t>
      </w:r>
      <w:r w:rsidRPr="00476BCF">
        <w:rPr>
          <w:rFonts w:ascii="Times New Roman" w:hAnsi="Times New Roman" w:cs="Times New Roman"/>
          <w:iCs/>
          <w:sz w:val="24"/>
          <w:szCs w:val="24"/>
          <w:lang w:val="vi-VN"/>
        </w:rPr>
        <w:t xml:space="preserve">. Ako </w:t>
      </w:r>
      <w:r w:rsidRPr="00476BCF">
        <w:rPr>
          <w:rFonts w:ascii="Times New Roman" w:hAnsi="Times New Roman" w:cs="Times New Roman"/>
          <w:iCs/>
          <w:sz w:val="24"/>
          <w:szCs w:val="24"/>
        </w:rPr>
        <w:t>insekat</w:t>
      </w:r>
      <w:r w:rsidRPr="00476BCF">
        <w:rPr>
          <w:rFonts w:ascii="Times New Roman" w:hAnsi="Times New Roman" w:cs="Times New Roman"/>
          <w:iCs/>
          <w:sz w:val="24"/>
          <w:szCs w:val="24"/>
          <w:lang w:val="vi-VN"/>
        </w:rPr>
        <w:t xml:space="preserve"> uspije pobjeći, klopka će se otvoriti</w:t>
      </w:r>
      <w:r w:rsidRPr="00476BCF">
        <w:rPr>
          <w:rFonts w:ascii="Times New Roman" w:hAnsi="Times New Roman" w:cs="Times New Roman"/>
          <w:iCs/>
          <w:sz w:val="24"/>
          <w:szCs w:val="24"/>
        </w:rPr>
        <w:t xml:space="preserve"> </w:t>
      </w:r>
      <w:r w:rsidRPr="00476BCF">
        <w:rPr>
          <w:rFonts w:ascii="Times New Roman" w:hAnsi="Times New Roman" w:cs="Times New Roman"/>
          <w:iCs/>
          <w:sz w:val="24"/>
          <w:szCs w:val="24"/>
          <w:lang w:val="vi-VN"/>
        </w:rPr>
        <w:t xml:space="preserve">nakon otprilike dva sata. Ako je </w:t>
      </w:r>
      <w:r w:rsidRPr="00476BCF">
        <w:rPr>
          <w:rFonts w:ascii="Times New Roman" w:hAnsi="Times New Roman" w:cs="Times New Roman"/>
          <w:iCs/>
          <w:sz w:val="24"/>
          <w:szCs w:val="24"/>
        </w:rPr>
        <w:t>insekt</w:t>
      </w:r>
      <w:r w:rsidRPr="00476BCF">
        <w:rPr>
          <w:rFonts w:ascii="Times New Roman" w:hAnsi="Times New Roman" w:cs="Times New Roman"/>
          <w:iCs/>
          <w:sz w:val="24"/>
          <w:szCs w:val="24"/>
          <w:lang w:val="vi-VN"/>
        </w:rPr>
        <w:t xml:space="preserve"> ulovljen, biljka će iz posebnih žlijezda izlučivati enzime koji razgrađuju bjelančevine uhvaćene životinje. Proces </w:t>
      </w:r>
      <w:r w:rsidRPr="00476BCF">
        <w:rPr>
          <w:rFonts w:ascii="Times New Roman" w:hAnsi="Times New Roman" w:cs="Times New Roman"/>
          <w:iCs/>
          <w:sz w:val="24"/>
          <w:szCs w:val="24"/>
        </w:rPr>
        <w:t>varenja</w:t>
      </w:r>
      <w:r w:rsidRPr="00476BCF">
        <w:rPr>
          <w:rFonts w:ascii="Times New Roman" w:hAnsi="Times New Roman" w:cs="Times New Roman"/>
          <w:iCs/>
          <w:sz w:val="24"/>
          <w:szCs w:val="24"/>
          <w:lang w:val="vi-VN"/>
        </w:rPr>
        <w:t xml:space="preserve"> traje od 4 do 10 dana</w:t>
      </w:r>
      <w:r w:rsidRPr="00476BCF">
        <w:rPr>
          <w:rFonts w:ascii="Times New Roman" w:hAnsi="Times New Roman" w:cs="Times New Roman"/>
          <w:iCs/>
          <w:sz w:val="24"/>
          <w:szCs w:val="24"/>
        </w:rPr>
        <w:t>.</w:t>
      </w:r>
      <w:r w:rsidRPr="00476BCF">
        <w:rPr>
          <w:rFonts w:ascii="Times New Roman" w:hAnsi="Times New Roman" w:cs="Times New Roman"/>
          <w:iCs/>
          <w:sz w:val="24"/>
          <w:szCs w:val="24"/>
          <w:lang w:val="vi-VN"/>
        </w:rPr>
        <w:t xml:space="preserve"> Nakon </w:t>
      </w:r>
      <w:r w:rsidRPr="00476BCF">
        <w:rPr>
          <w:rFonts w:ascii="Times New Roman" w:hAnsi="Times New Roman" w:cs="Times New Roman"/>
          <w:iCs/>
          <w:sz w:val="24"/>
          <w:szCs w:val="24"/>
        </w:rPr>
        <w:t>varenja</w:t>
      </w:r>
      <w:r w:rsidRPr="00476BCF">
        <w:rPr>
          <w:rFonts w:ascii="Times New Roman" w:hAnsi="Times New Roman" w:cs="Times New Roman"/>
          <w:iCs/>
          <w:sz w:val="24"/>
          <w:szCs w:val="24"/>
          <w:lang w:val="vi-VN"/>
        </w:rPr>
        <w:t xml:space="preserve"> klopka se otvori a ne</w:t>
      </w:r>
      <w:r w:rsidRPr="00476BCF">
        <w:rPr>
          <w:rFonts w:ascii="Times New Roman" w:hAnsi="Times New Roman" w:cs="Times New Roman"/>
          <w:iCs/>
          <w:sz w:val="24"/>
          <w:szCs w:val="24"/>
        </w:rPr>
        <w:t>svarene ostatke</w:t>
      </w:r>
      <w:r w:rsidRPr="00476BCF">
        <w:rPr>
          <w:rFonts w:ascii="Times New Roman" w:hAnsi="Times New Roman" w:cs="Times New Roman"/>
          <w:iCs/>
          <w:sz w:val="24"/>
          <w:szCs w:val="24"/>
          <w:lang w:val="vi-VN"/>
        </w:rPr>
        <w:t xml:space="preserve"> </w:t>
      </w:r>
      <w:r w:rsidRPr="00476BCF">
        <w:rPr>
          <w:rFonts w:ascii="Times New Roman" w:hAnsi="Times New Roman" w:cs="Times New Roman"/>
          <w:iCs/>
          <w:sz w:val="24"/>
          <w:szCs w:val="24"/>
        </w:rPr>
        <w:t>insekta</w:t>
      </w:r>
      <w:r w:rsidRPr="00476BCF">
        <w:rPr>
          <w:rFonts w:ascii="Times New Roman" w:hAnsi="Times New Roman" w:cs="Times New Roman"/>
          <w:iCs/>
          <w:sz w:val="24"/>
          <w:szCs w:val="24"/>
          <w:lang w:val="vi-VN"/>
        </w:rPr>
        <w:t xml:space="preserve"> ispere kiša ili otpuše vjetar i klopka je ponovo spremna za lov. Svaki list može svega nekoliko puta</w:t>
      </w:r>
      <w:r w:rsidRPr="00476BCF">
        <w:rPr>
          <w:rFonts w:ascii="Times New Roman" w:hAnsi="Times New Roman" w:cs="Times New Roman"/>
          <w:iCs/>
          <w:sz w:val="24"/>
          <w:szCs w:val="24"/>
        </w:rPr>
        <w:t xml:space="preserve"> svariti</w:t>
      </w:r>
      <w:r w:rsidRPr="00476BCF">
        <w:rPr>
          <w:rFonts w:ascii="Times New Roman" w:hAnsi="Times New Roman" w:cs="Times New Roman"/>
          <w:iCs/>
          <w:sz w:val="24"/>
          <w:szCs w:val="24"/>
          <w:lang w:val="vi-VN"/>
        </w:rPr>
        <w:t xml:space="preserve"> ulovljenu životinju i nakon toga se osuši jer d</w:t>
      </w:r>
      <w:r>
        <w:rPr>
          <w:rFonts w:ascii="Times New Roman" w:hAnsi="Times New Roman" w:cs="Times New Roman"/>
          <w:iCs/>
          <w:sz w:val="24"/>
          <w:szCs w:val="24"/>
          <w:lang w:val="vi-VN"/>
        </w:rPr>
        <w:t>jelovanje enzima oštećuje list</w:t>
      </w:r>
      <w:r>
        <w:rPr>
          <w:rFonts w:ascii="Times New Roman" w:hAnsi="Times New Roman" w:cs="Times New Roman"/>
          <w:iCs/>
          <w:sz w:val="24"/>
          <w:szCs w:val="24"/>
        </w:rPr>
        <w:t xml:space="preserve"> </w:t>
      </w:r>
      <w:r w:rsidRPr="00476BCF">
        <w:rPr>
          <w:rFonts w:ascii="Times New Roman" w:hAnsi="Times New Roman" w:cs="Times New Roman"/>
          <w:iCs/>
          <w:sz w:val="24"/>
          <w:szCs w:val="24"/>
          <w:lang w:val="vi-VN"/>
        </w:rPr>
        <w:t>(Hodick i sur. 1989.)</w:t>
      </w:r>
      <w:r>
        <w:rPr>
          <w:rFonts w:ascii="Times New Roman" w:hAnsi="Times New Roman" w:cs="Times New Roman"/>
          <w:iCs/>
          <w:sz w:val="24"/>
          <w:szCs w:val="24"/>
        </w:rPr>
        <w:t>.</w:t>
      </w:r>
    </w:p>
    <w:p w:rsidR="00476BCF" w:rsidRDefault="00476BCF" w:rsidP="00476BCF">
      <w:pPr>
        <w:rPr>
          <w:b/>
          <w:bCs/>
          <w:i/>
          <w:iCs/>
        </w:rPr>
      </w:pPr>
      <w:r>
        <w:rPr>
          <w:rFonts w:ascii="Times New Roman" w:hAnsi="Times New Roman" w:cs="Times New Roman"/>
          <w:iCs/>
          <w:sz w:val="24"/>
          <w:szCs w:val="24"/>
        </w:rPr>
        <w:br/>
        <w:t xml:space="preserve">            </w:t>
      </w:r>
      <w:r w:rsidRPr="00476BCF">
        <w:rPr>
          <w:rFonts w:ascii="Times New Roman" w:hAnsi="Times New Roman" w:cs="Times New Roman"/>
          <w:iCs/>
          <w:noProof/>
          <w:sz w:val="24"/>
          <w:szCs w:val="24"/>
        </w:rPr>
        <w:drawing>
          <wp:inline distT="0" distB="0" distL="0" distR="0">
            <wp:extent cx="4726815" cy="2504941"/>
            <wp:effectExtent l="19050" t="0" r="0" b="0"/>
            <wp:docPr id="38" name="Picture 36" descr="800px-01_Venusfliegenfalle.jpg"/>
            <wp:cNvGraphicFramePr/>
            <a:graphic xmlns:a="http://schemas.openxmlformats.org/drawingml/2006/main">
              <a:graphicData uri="http://schemas.openxmlformats.org/drawingml/2006/picture">
                <pic:pic xmlns:pic="http://schemas.openxmlformats.org/drawingml/2006/picture">
                  <pic:nvPicPr>
                    <pic:cNvPr id="5" name="Picture 4" descr="800px-01_Venusfliegenfalle.jpg"/>
                    <pic:cNvPicPr>
                      <a:picLocks noChangeAspect="1"/>
                    </pic:cNvPicPr>
                  </pic:nvPicPr>
                  <pic:blipFill>
                    <a:blip r:embed="rId38"/>
                    <a:stretch>
                      <a:fillRect/>
                    </a:stretch>
                  </pic:blipFill>
                  <pic:spPr>
                    <a:xfrm>
                      <a:off x="0" y="0"/>
                      <a:ext cx="4725589" cy="2504291"/>
                    </a:xfrm>
                    <a:prstGeom prst="rect">
                      <a:avLst/>
                    </a:prstGeom>
                    <a:ln>
                      <a:noFill/>
                    </a:ln>
                    <a:effectLst>
                      <a:softEdge rad="112500"/>
                    </a:effectLst>
                  </pic:spPr>
                </pic:pic>
              </a:graphicData>
            </a:graphic>
          </wp:inline>
        </w:drawing>
      </w:r>
      <w:r>
        <w:rPr>
          <w:rFonts w:ascii="Times New Roman" w:hAnsi="Times New Roman" w:cs="Times New Roman"/>
          <w:iCs/>
          <w:sz w:val="24"/>
          <w:szCs w:val="24"/>
        </w:rPr>
        <w:br/>
        <w:t xml:space="preserve">                                                Slika 13</w:t>
      </w:r>
      <w:r w:rsidRPr="00476BCF">
        <w:rPr>
          <w:rFonts w:ascii="Times New Roman" w:hAnsi="Times New Roman" w:cs="Times New Roman"/>
          <w:iCs/>
          <w:sz w:val="24"/>
          <w:szCs w:val="24"/>
        </w:rPr>
        <w:t xml:space="preserve">. </w:t>
      </w:r>
      <w:r w:rsidRPr="00476BCF">
        <w:rPr>
          <w:rFonts w:ascii="Times New Roman" w:hAnsi="Times New Roman" w:cs="Times New Roman"/>
          <w:bCs/>
          <w:i/>
          <w:iCs/>
          <w:sz w:val="24"/>
          <w:szCs w:val="24"/>
        </w:rPr>
        <w:t>Dionaea muscipula</w:t>
      </w:r>
      <w:r w:rsidRPr="00476BCF">
        <w:rPr>
          <w:b/>
          <w:bCs/>
          <w:i/>
          <w:iCs/>
        </w:rPr>
        <w:t xml:space="preserve"> </w:t>
      </w:r>
    </w:p>
    <w:p w:rsidR="00476BCF" w:rsidRDefault="00476BCF" w:rsidP="00476BCF">
      <w:pPr>
        <w:rPr>
          <w:rFonts w:ascii="Times New Roman" w:hAnsi="Times New Roman" w:cs="Times New Roman"/>
          <w:iCs/>
          <w:sz w:val="24"/>
          <w:szCs w:val="24"/>
        </w:rPr>
      </w:pPr>
      <w:r w:rsidRPr="00476BCF">
        <w:rPr>
          <w:rFonts w:ascii="Times New Roman" w:hAnsi="Times New Roman" w:cs="Times New Roman"/>
          <w:iCs/>
          <w:sz w:val="24"/>
          <w:szCs w:val="24"/>
        </w:rPr>
        <w:lastRenderedPageBreak/>
        <w:t xml:space="preserve">      </w:t>
      </w:r>
    </w:p>
    <w:p w:rsidR="00476BCF" w:rsidRPr="00476BCF" w:rsidRDefault="00476BCF" w:rsidP="00476BCF">
      <w:pPr>
        <w:rPr>
          <w:rFonts w:ascii="Times New Roman" w:hAnsi="Times New Roman" w:cs="Times New Roman"/>
          <w:iCs/>
          <w:sz w:val="24"/>
          <w:szCs w:val="24"/>
        </w:rPr>
      </w:pPr>
      <w:r>
        <w:rPr>
          <w:rFonts w:ascii="Times New Roman" w:hAnsi="Times New Roman" w:cs="Times New Roman"/>
          <w:i/>
          <w:iCs/>
          <w:sz w:val="24"/>
          <w:szCs w:val="24"/>
        </w:rPr>
        <w:t xml:space="preserve">   </w:t>
      </w:r>
      <w:r w:rsidRPr="00476BCF">
        <w:rPr>
          <w:rFonts w:ascii="Times New Roman" w:hAnsi="Times New Roman" w:cs="Times New Roman"/>
          <w:i/>
          <w:iCs/>
          <w:sz w:val="24"/>
          <w:szCs w:val="24"/>
        </w:rPr>
        <w:t>Darlingtonia californica L</w:t>
      </w:r>
      <w:r w:rsidRPr="00476BCF">
        <w:rPr>
          <w:rFonts w:ascii="Times New Roman" w:hAnsi="Times New Roman" w:cs="Times New Roman"/>
          <w:iCs/>
          <w:sz w:val="24"/>
          <w:szCs w:val="24"/>
        </w:rPr>
        <w:t>.</w:t>
      </w:r>
      <w:r>
        <w:rPr>
          <w:rFonts w:ascii="Times New Roman" w:hAnsi="Times New Roman" w:cs="Times New Roman"/>
          <w:iCs/>
          <w:sz w:val="24"/>
          <w:szCs w:val="24"/>
        </w:rPr>
        <w:t xml:space="preserve"> (slika 14.)</w:t>
      </w:r>
      <w:r w:rsidRPr="00476BCF">
        <w:rPr>
          <w:rFonts w:ascii="Times New Roman" w:hAnsi="Times New Roman" w:cs="Times New Roman"/>
          <w:iCs/>
          <w:sz w:val="24"/>
          <w:szCs w:val="24"/>
        </w:rPr>
        <w:t xml:space="preserve"> je vrsta koju nalazimo na sjeveru Kalifornije i u Oregonu u području močvara. Vrsta je vrlo rijetka. Zovu je i biljka kobra jer su njeni cjevasti listovi  nalik na kobru a završavaju sa rascjepanim dijelom žuto ljubičasto zelene boje koji liče otrovnim zubima kobre. Ova vrsta ima specifičnu zamku u odnosu na ostale rodove. </w:t>
      </w:r>
    </w:p>
    <w:p w:rsidR="00476BCF" w:rsidRPr="00476BCF" w:rsidRDefault="00476BCF" w:rsidP="00476BCF">
      <w:pPr>
        <w:rPr>
          <w:rFonts w:ascii="Times New Roman" w:hAnsi="Times New Roman" w:cs="Times New Roman"/>
          <w:i/>
          <w:iCs/>
          <w:sz w:val="24"/>
          <w:szCs w:val="24"/>
        </w:rPr>
      </w:pPr>
      <w:r w:rsidRPr="00476BCF">
        <w:rPr>
          <w:rFonts w:ascii="Times New Roman" w:hAnsi="Times New Roman" w:cs="Times New Roman"/>
          <w:iCs/>
          <w:sz w:val="24"/>
          <w:szCs w:val="24"/>
        </w:rPr>
        <w:t xml:space="preserve">   Ne izlučuje enzime već vodu u kojoj se stvaraju bakterije procesom truljenja insekata. Darlingtonia nema otvorenu klopku već je gornji dio klopke oblikovan u kapuljaču sa mnogo svijetlih prozorčića koji zbunjuju insekte. Kada se jednom insekt provuče kroz ulaz sa donje strane kapuljače prozorčići ga zbune jer misli da može izaći sa gornje strane i pada u donji dio klopke gdje nakon nekog vremena umire i biva rastopljen u vodi. ( Watson i Dallwitz  1992).</w:t>
      </w:r>
      <w:r>
        <w:rPr>
          <w:rFonts w:ascii="Times New Roman" w:hAnsi="Times New Roman" w:cs="Times New Roman"/>
          <w:iCs/>
          <w:sz w:val="24"/>
          <w:szCs w:val="24"/>
        </w:rPr>
        <w:br/>
      </w:r>
      <w:r>
        <w:rPr>
          <w:rFonts w:ascii="Times New Roman" w:hAnsi="Times New Roman" w:cs="Times New Roman"/>
          <w:iCs/>
          <w:sz w:val="24"/>
          <w:szCs w:val="24"/>
        </w:rPr>
        <w:br/>
      </w:r>
      <w:r w:rsidRPr="00476BCF">
        <w:rPr>
          <w:rFonts w:ascii="Times New Roman" w:hAnsi="Times New Roman" w:cs="Times New Roman"/>
          <w:iCs/>
          <w:noProof/>
          <w:sz w:val="24"/>
          <w:szCs w:val="24"/>
        </w:rPr>
        <w:drawing>
          <wp:inline distT="0" distB="0" distL="0" distR="0">
            <wp:extent cx="2840060" cy="2122483"/>
            <wp:effectExtent l="19050" t="0" r="0" b="0"/>
            <wp:docPr id="39" name="Picture 37" descr="darlingtonia-californica-10-semenki-biljka-mesozderka-slika-33704031.jpg"/>
            <wp:cNvGraphicFramePr/>
            <a:graphic xmlns:a="http://schemas.openxmlformats.org/drawingml/2006/main">
              <a:graphicData uri="http://schemas.openxmlformats.org/drawingml/2006/picture">
                <pic:pic xmlns:pic="http://schemas.openxmlformats.org/drawingml/2006/picture">
                  <pic:nvPicPr>
                    <pic:cNvPr id="6" name="Picture 5" descr="darlingtonia-californica-10-semenki-biljka-mesozderka-slika-33704031.jpg"/>
                    <pic:cNvPicPr>
                      <a:picLocks noChangeAspect="1"/>
                    </pic:cNvPicPr>
                  </pic:nvPicPr>
                  <pic:blipFill>
                    <a:blip r:embed="rId39"/>
                    <a:stretch>
                      <a:fillRect/>
                    </a:stretch>
                  </pic:blipFill>
                  <pic:spPr>
                    <a:xfrm>
                      <a:off x="0" y="0"/>
                      <a:ext cx="2845063" cy="2126222"/>
                    </a:xfrm>
                    <a:prstGeom prst="rect">
                      <a:avLst/>
                    </a:prstGeom>
                    <a:ln>
                      <a:noFill/>
                    </a:ln>
                    <a:effectLst>
                      <a:softEdge rad="112500"/>
                    </a:effectLst>
                  </pic:spPr>
                </pic:pic>
              </a:graphicData>
            </a:graphic>
          </wp:inline>
        </w:drawing>
      </w:r>
      <w:r>
        <w:rPr>
          <w:rFonts w:ascii="Times New Roman" w:hAnsi="Times New Roman" w:cs="Times New Roman"/>
          <w:iCs/>
          <w:sz w:val="24"/>
          <w:szCs w:val="24"/>
        </w:rPr>
        <w:br/>
        <w:t xml:space="preserve">                                                                  </w:t>
      </w:r>
      <w:r w:rsidRPr="00476BCF">
        <w:rPr>
          <w:rFonts w:ascii="Times New Roman" w:hAnsi="Times New Roman" w:cs="Times New Roman"/>
          <w:iCs/>
          <w:noProof/>
          <w:sz w:val="24"/>
          <w:szCs w:val="24"/>
        </w:rPr>
        <w:drawing>
          <wp:inline distT="0" distB="0" distL="0" distR="0">
            <wp:extent cx="3361654" cy="1822361"/>
            <wp:effectExtent l="19050" t="0" r="0" b="0"/>
            <wp:docPr id="40" name="Picture 38" descr="26C6FFC8-CA6C-44C0-89C2-91602C88AB1D_cx0_cy4_cw0_w1200_r1_s.jpg"/>
            <wp:cNvGraphicFramePr/>
            <a:graphic xmlns:a="http://schemas.openxmlformats.org/drawingml/2006/main">
              <a:graphicData uri="http://schemas.openxmlformats.org/drawingml/2006/picture">
                <pic:pic xmlns:pic="http://schemas.openxmlformats.org/drawingml/2006/picture">
                  <pic:nvPicPr>
                    <pic:cNvPr id="5" name="Picture 4" descr="26C6FFC8-CA6C-44C0-89C2-91602C88AB1D_cx0_cy4_cw0_w1200_r1_s.jpg"/>
                    <pic:cNvPicPr>
                      <a:picLocks noChangeAspect="1"/>
                    </pic:cNvPicPr>
                  </pic:nvPicPr>
                  <pic:blipFill>
                    <a:blip r:embed="rId40"/>
                    <a:stretch>
                      <a:fillRect/>
                    </a:stretch>
                  </pic:blipFill>
                  <pic:spPr>
                    <a:xfrm>
                      <a:off x="0" y="0"/>
                      <a:ext cx="3361085" cy="1822052"/>
                    </a:xfrm>
                    <a:prstGeom prst="rect">
                      <a:avLst/>
                    </a:prstGeom>
                    <a:ln>
                      <a:noFill/>
                    </a:ln>
                    <a:effectLst>
                      <a:softEdge rad="112500"/>
                    </a:effectLst>
                  </pic:spPr>
                </pic:pic>
              </a:graphicData>
            </a:graphic>
          </wp:inline>
        </w:drawing>
      </w:r>
      <w:r>
        <w:rPr>
          <w:rFonts w:ascii="Times New Roman" w:hAnsi="Times New Roman" w:cs="Times New Roman"/>
          <w:iCs/>
          <w:sz w:val="24"/>
          <w:szCs w:val="24"/>
        </w:rPr>
        <w:br/>
        <w:t xml:space="preserve">                                                                               Slika 14.</w:t>
      </w:r>
      <w:r>
        <w:rPr>
          <w:rFonts w:ascii="Times New Roman" w:hAnsi="Times New Roman" w:cs="Times New Roman"/>
          <w:i/>
          <w:iCs/>
          <w:sz w:val="24"/>
          <w:szCs w:val="24"/>
        </w:rPr>
        <w:t xml:space="preserve">   </w:t>
      </w:r>
      <w:r w:rsidRPr="00476BCF">
        <w:rPr>
          <w:rFonts w:ascii="Times New Roman" w:hAnsi="Times New Roman" w:cs="Times New Roman"/>
          <w:i/>
          <w:iCs/>
          <w:sz w:val="24"/>
          <w:szCs w:val="24"/>
        </w:rPr>
        <w:t>Darlingtonia californica</w:t>
      </w:r>
      <w:r>
        <w:rPr>
          <w:rFonts w:ascii="Times New Roman" w:hAnsi="Times New Roman" w:cs="Times New Roman"/>
          <w:iCs/>
          <w:sz w:val="24"/>
          <w:szCs w:val="24"/>
        </w:rPr>
        <w:br/>
      </w:r>
      <w:r>
        <w:rPr>
          <w:rFonts w:ascii="Times New Roman" w:hAnsi="Times New Roman" w:cs="Times New Roman"/>
          <w:iCs/>
          <w:sz w:val="24"/>
          <w:szCs w:val="24"/>
        </w:rPr>
        <w:br/>
      </w:r>
    </w:p>
    <w:p w:rsidR="00476BCF" w:rsidRPr="00476BCF" w:rsidRDefault="00476BCF" w:rsidP="00476BCF">
      <w:pPr>
        <w:rPr>
          <w:iCs/>
        </w:rPr>
      </w:pPr>
    </w:p>
    <w:p w:rsidR="00476BCF" w:rsidRPr="00476BCF" w:rsidRDefault="00476BCF" w:rsidP="00476BCF">
      <w:pPr>
        <w:rPr>
          <w:rFonts w:ascii="Times New Roman" w:hAnsi="Times New Roman" w:cs="Times New Roman"/>
          <w:iCs/>
          <w:sz w:val="24"/>
          <w:szCs w:val="24"/>
        </w:rPr>
      </w:pPr>
    </w:p>
    <w:p w:rsidR="00476BCF" w:rsidRDefault="00476BCF" w:rsidP="00476BCF">
      <w:pPr>
        <w:rPr>
          <w:b/>
          <w:iCs/>
        </w:rPr>
      </w:pPr>
      <w:r w:rsidRPr="00476BCF">
        <w:rPr>
          <w:b/>
          <w:iCs/>
        </w:rPr>
        <w:t xml:space="preserve">  </w:t>
      </w:r>
    </w:p>
    <w:p w:rsidR="00476BCF" w:rsidRDefault="00476BCF" w:rsidP="00476BCF">
      <w:pPr>
        <w:rPr>
          <w:rFonts w:ascii="Times New Roman" w:hAnsi="Times New Roman" w:cs="Times New Roman"/>
          <w:b/>
          <w:iCs/>
          <w:sz w:val="24"/>
          <w:szCs w:val="24"/>
        </w:rPr>
      </w:pPr>
      <w:r>
        <w:rPr>
          <w:b/>
          <w:iCs/>
        </w:rPr>
        <w:lastRenderedPageBreak/>
        <w:t xml:space="preserve">                       </w:t>
      </w:r>
      <w:r w:rsidRPr="00476BCF">
        <w:rPr>
          <w:rFonts w:ascii="Times New Roman" w:hAnsi="Times New Roman" w:cs="Times New Roman"/>
          <w:b/>
          <w:iCs/>
          <w:sz w:val="24"/>
          <w:szCs w:val="24"/>
        </w:rPr>
        <w:t>3.5 KOMPETICIJA</w:t>
      </w:r>
      <w:r>
        <w:rPr>
          <w:rFonts w:ascii="Times New Roman" w:hAnsi="Times New Roman" w:cs="Times New Roman"/>
          <w:b/>
          <w:iCs/>
          <w:sz w:val="24"/>
          <w:szCs w:val="24"/>
        </w:rPr>
        <w:br/>
      </w:r>
    </w:p>
    <w:p w:rsidR="00476BCF" w:rsidRPr="00476BCF" w:rsidRDefault="00476BCF" w:rsidP="00476BCF">
      <w:pPr>
        <w:rPr>
          <w:rFonts w:ascii="Times New Roman" w:hAnsi="Times New Roman" w:cs="Times New Roman"/>
          <w:iCs/>
          <w:sz w:val="24"/>
          <w:szCs w:val="24"/>
        </w:rPr>
      </w:pPr>
      <w:r>
        <w:rPr>
          <w:rFonts w:ascii="Times New Roman" w:hAnsi="Times New Roman" w:cs="Times New Roman"/>
          <w:b/>
          <w:iCs/>
          <w:sz w:val="24"/>
          <w:szCs w:val="24"/>
        </w:rPr>
        <w:br/>
      </w:r>
      <w:r>
        <w:rPr>
          <w:rFonts w:ascii="Times New Roman" w:hAnsi="Times New Roman" w:cs="Times New Roman"/>
          <w:iCs/>
          <w:sz w:val="24"/>
          <w:szCs w:val="24"/>
        </w:rPr>
        <w:t xml:space="preserve">   </w:t>
      </w:r>
      <w:r w:rsidRPr="00476BCF">
        <w:rPr>
          <w:rFonts w:ascii="Times New Roman" w:hAnsi="Times New Roman" w:cs="Times New Roman"/>
          <w:iCs/>
          <w:sz w:val="24"/>
          <w:szCs w:val="24"/>
        </w:rPr>
        <w:t>Kompeticija se kod biljaka javlja kada više biljaka iste vrste (intra</w:t>
      </w:r>
      <w:r w:rsidR="00A03651">
        <w:rPr>
          <w:rFonts w:ascii="Times New Roman" w:hAnsi="Times New Roman" w:cs="Times New Roman"/>
          <w:iCs/>
          <w:sz w:val="24"/>
          <w:szCs w:val="24"/>
        </w:rPr>
        <w:t>specijska) ili kad biljke različ</w:t>
      </w:r>
      <w:r w:rsidRPr="00476BCF">
        <w:rPr>
          <w:rFonts w:ascii="Times New Roman" w:hAnsi="Times New Roman" w:cs="Times New Roman"/>
          <w:iCs/>
          <w:sz w:val="24"/>
          <w:szCs w:val="24"/>
        </w:rPr>
        <w:t>ite vrste (interspecijska) koriste iste resurse, odnosno prostor koji su većinom ograničeni pa dolazi do kompeticije.</w:t>
      </w:r>
      <w:r w:rsidRPr="00476BCF">
        <w:rPr>
          <w:rFonts w:ascii="Times New Roman" w:hAnsi="Times New Roman" w:cs="Times New Roman"/>
          <w:iCs/>
          <w:sz w:val="24"/>
          <w:szCs w:val="24"/>
        </w:rPr>
        <w:br/>
      </w:r>
      <w:r w:rsidRPr="00476BCF">
        <w:rPr>
          <w:rFonts w:ascii="Times New Roman" w:hAnsi="Times New Roman" w:cs="Times New Roman"/>
          <w:iCs/>
          <w:sz w:val="24"/>
          <w:szCs w:val="24"/>
        </w:rPr>
        <w:br/>
      </w:r>
      <w:r w:rsidRPr="00476BCF">
        <w:rPr>
          <w:rFonts w:ascii="Times New Roman" w:hAnsi="Times New Roman" w:cs="Times New Roman"/>
          <w:iCs/>
          <w:sz w:val="24"/>
          <w:szCs w:val="24"/>
          <w:u w:val="single"/>
        </w:rPr>
        <w:t xml:space="preserve">   Kompeticija se može definisati kao svako korišćenje resursa od strane jedne jedinke, koje ima za rezultat smanjenje raspoložive količine resursa za druge jedinke. </w:t>
      </w:r>
      <w:r w:rsidRPr="00476BCF">
        <w:rPr>
          <w:rFonts w:ascii="Times New Roman" w:hAnsi="Times New Roman" w:cs="Times New Roman"/>
          <w:iCs/>
          <w:sz w:val="24"/>
          <w:szCs w:val="24"/>
        </w:rPr>
        <w:br/>
      </w:r>
      <w:r w:rsidRPr="00476BCF">
        <w:rPr>
          <w:rFonts w:ascii="Times New Roman" w:hAnsi="Times New Roman" w:cs="Times New Roman"/>
          <w:iCs/>
          <w:sz w:val="24"/>
          <w:szCs w:val="24"/>
        </w:rPr>
        <w:br/>
        <w:t xml:space="preserve">   Odnosi kompeticije se javljaju kada biljke, koje žive zajedno i koje zauzimaju u zajednici približno isti položaj, ne mogu za svoj normalni razvoj obezbjediti dovoljnu </w:t>
      </w:r>
      <w:r w:rsidR="00882D53">
        <w:rPr>
          <w:rFonts w:ascii="Times New Roman" w:hAnsi="Times New Roman" w:cs="Times New Roman"/>
          <w:iCs/>
          <w:sz w:val="24"/>
          <w:szCs w:val="24"/>
        </w:rPr>
        <w:t xml:space="preserve"> količ</w:t>
      </w:r>
      <w:r w:rsidRPr="00476BCF">
        <w:rPr>
          <w:rFonts w:ascii="Times New Roman" w:hAnsi="Times New Roman" w:cs="Times New Roman"/>
          <w:iCs/>
          <w:sz w:val="24"/>
          <w:szCs w:val="24"/>
        </w:rPr>
        <w:t xml:space="preserve">inu potrebnih uslova </w:t>
      </w:r>
      <w:r w:rsidRPr="00476BCF">
        <w:rPr>
          <w:rFonts w:ascii="Times New Roman" w:hAnsi="Times New Roman" w:cs="Times New Roman"/>
          <w:bCs/>
          <w:iCs/>
          <w:sz w:val="24"/>
          <w:szCs w:val="24"/>
        </w:rPr>
        <w:t>(vodu, mineralne soli, svjetlost…)</w:t>
      </w:r>
      <w:r w:rsidRPr="00476BCF">
        <w:rPr>
          <w:rFonts w:ascii="Times New Roman" w:hAnsi="Times New Roman" w:cs="Times New Roman"/>
          <w:iCs/>
          <w:sz w:val="24"/>
          <w:szCs w:val="24"/>
        </w:rPr>
        <w:t xml:space="preserve"> Zato između njih dolazi do konkurencije za životne uslove. U prednosti su one biljke čiji se fiziološki procesi odvijaju intenzivnije, tako da se one brže i bolje razvijaju i rastu, efikasnije koristeći energiju i neophodne supstance za život. U odnosima kompeticije obično su ograničeni i modifikovani optimalni zahtjevi vrsta koje se nalaze na datom mjestu, organizmi se međusobno prilagođavaju da zajednički i uravnoteženo iskorišćavaju i prostor i</w:t>
      </w:r>
      <w:r>
        <w:rPr>
          <w:rFonts w:ascii="Times New Roman" w:hAnsi="Times New Roman" w:cs="Times New Roman"/>
          <w:iCs/>
          <w:sz w:val="24"/>
          <w:szCs w:val="24"/>
        </w:rPr>
        <w:t xml:space="preserve"> druge uslove i resurse sredine (Ekofiziologija bilja 2014.).</w:t>
      </w:r>
      <w:r>
        <w:rPr>
          <w:rFonts w:ascii="Times New Roman" w:hAnsi="Times New Roman" w:cs="Times New Roman"/>
          <w:iCs/>
          <w:sz w:val="24"/>
          <w:szCs w:val="24"/>
        </w:rPr>
        <w:br/>
      </w:r>
    </w:p>
    <w:p w:rsidR="00476BCF" w:rsidRDefault="00476BCF" w:rsidP="00476BCF">
      <w:pPr>
        <w:rPr>
          <w:rFonts w:ascii="Times New Roman" w:hAnsi="Times New Roman" w:cs="Times New Roman"/>
          <w:iCs/>
          <w:sz w:val="24"/>
          <w:szCs w:val="24"/>
        </w:rPr>
      </w:pPr>
      <w:r w:rsidRPr="00476BCF">
        <w:rPr>
          <w:rFonts w:ascii="Times New Roman" w:hAnsi="Times New Roman" w:cs="Times New Roman"/>
          <w:b/>
          <w:iCs/>
          <w:noProof/>
          <w:sz w:val="24"/>
          <w:szCs w:val="24"/>
        </w:rPr>
        <w:drawing>
          <wp:inline distT="0" distB="0" distL="0" distR="0">
            <wp:extent cx="5995385" cy="2942823"/>
            <wp:effectExtent l="19050" t="0" r="5365" b="0"/>
            <wp:docPr id="41" name="Picture 39" descr="66969.png"/>
            <wp:cNvGraphicFramePr/>
            <a:graphic xmlns:a="http://schemas.openxmlformats.org/drawingml/2006/main">
              <a:graphicData uri="http://schemas.openxmlformats.org/drawingml/2006/picture">
                <pic:pic xmlns:pic="http://schemas.openxmlformats.org/drawingml/2006/picture">
                  <pic:nvPicPr>
                    <pic:cNvPr id="2" name="Picture 1" descr="66969.png"/>
                    <pic:cNvPicPr>
                      <a:picLocks noChangeAspect="1"/>
                    </pic:cNvPicPr>
                  </pic:nvPicPr>
                  <pic:blipFill>
                    <a:blip r:embed="rId41"/>
                    <a:stretch>
                      <a:fillRect/>
                    </a:stretch>
                  </pic:blipFill>
                  <pic:spPr>
                    <a:xfrm>
                      <a:off x="0" y="0"/>
                      <a:ext cx="5997546" cy="2943884"/>
                    </a:xfrm>
                    <a:prstGeom prst="rect">
                      <a:avLst/>
                    </a:prstGeom>
                  </pic:spPr>
                </pic:pic>
              </a:graphicData>
            </a:graphic>
          </wp:inline>
        </w:drawing>
      </w:r>
      <w:r>
        <w:rPr>
          <w:rFonts w:ascii="Times New Roman" w:hAnsi="Times New Roman" w:cs="Times New Roman"/>
          <w:b/>
          <w:iCs/>
          <w:sz w:val="24"/>
          <w:szCs w:val="24"/>
        </w:rPr>
        <w:br/>
      </w:r>
      <w:r>
        <w:rPr>
          <w:rFonts w:ascii="Times New Roman" w:hAnsi="Times New Roman" w:cs="Times New Roman"/>
          <w:iCs/>
          <w:sz w:val="24"/>
          <w:szCs w:val="24"/>
        </w:rPr>
        <w:t xml:space="preserve">           </w:t>
      </w:r>
      <w:r w:rsidRPr="00476BCF">
        <w:rPr>
          <w:rFonts w:ascii="Times New Roman" w:hAnsi="Times New Roman" w:cs="Times New Roman"/>
          <w:iCs/>
          <w:sz w:val="24"/>
          <w:szCs w:val="24"/>
        </w:rPr>
        <w:t xml:space="preserve">Grafik 5. Kompeticija korijena </w:t>
      </w:r>
      <w:r>
        <w:rPr>
          <w:rFonts w:ascii="Times New Roman" w:hAnsi="Times New Roman" w:cs="Times New Roman"/>
          <w:iCs/>
          <w:sz w:val="24"/>
          <w:szCs w:val="24"/>
        </w:rPr>
        <w:t>i</w:t>
      </w:r>
      <w:r w:rsidRPr="00476BCF">
        <w:rPr>
          <w:rFonts w:ascii="Times New Roman" w:hAnsi="Times New Roman" w:cs="Times New Roman"/>
          <w:iCs/>
          <w:sz w:val="24"/>
          <w:szCs w:val="24"/>
        </w:rPr>
        <w:t xml:space="preserve"> izdanaka između </w:t>
      </w:r>
      <w:r w:rsidRPr="00476BCF">
        <w:rPr>
          <w:rFonts w:ascii="Times New Roman" w:hAnsi="Times New Roman" w:cs="Times New Roman"/>
          <w:i/>
          <w:iCs/>
          <w:sz w:val="24"/>
          <w:szCs w:val="24"/>
        </w:rPr>
        <w:t>Trifolium repens</w:t>
      </w:r>
      <w:r w:rsidRPr="00476BCF">
        <w:rPr>
          <w:rFonts w:ascii="Times New Roman" w:hAnsi="Times New Roman" w:cs="Times New Roman"/>
          <w:iCs/>
          <w:sz w:val="24"/>
          <w:szCs w:val="24"/>
        </w:rPr>
        <w:t xml:space="preserve"> i </w:t>
      </w:r>
      <w:r w:rsidRPr="00476BCF">
        <w:rPr>
          <w:rFonts w:ascii="Times New Roman" w:hAnsi="Times New Roman" w:cs="Times New Roman"/>
          <w:i/>
          <w:iCs/>
          <w:sz w:val="24"/>
          <w:szCs w:val="24"/>
        </w:rPr>
        <w:t>Lolium perenne</w:t>
      </w:r>
      <w:r>
        <w:rPr>
          <w:rFonts w:ascii="Times New Roman" w:hAnsi="Times New Roman" w:cs="Times New Roman"/>
          <w:iCs/>
          <w:sz w:val="24"/>
          <w:szCs w:val="24"/>
        </w:rPr>
        <w:br/>
      </w:r>
    </w:p>
    <w:p w:rsidR="00476BCF" w:rsidRDefault="00476BCF" w:rsidP="00476BCF">
      <w:pPr>
        <w:rPr>
          <w:rFonts w:ascii="Times New Roman" w:hAnsi="Times New Roman" w:cs="Times New Roman"/>
          <w:iCs/>
          <w:sz w:val="24"/>
          <w:szCs w:val="24"/>
        </w:rPr>
      </w:pPr>
    </w:p>
    <w:p w:rsidR="00476BCF" w:rsidRDefault="00476BCF" w:rsidP="00476BCF">
      <w:pPr>
        <w:rPr>
          <w:rFonts w:ascii="Times New Roman" w:hAnsi="Times New Roman" w:cs="Times New Roman"/>
          <w:i/>
          <w:iCs/>
          <w:sz w:val="24"/>
          <w:szCs w:val="24"/>
        </w:rPr>
      </w:pPr>
      <w:r w:rsidRPr="00476BCF">
        <w:rPr>
          <w:rFonts w:ascii="Times New Roman" w:hAnsi="Times New Roman" w:cs="Times New Roman"/>
          <w:iCs/>
          <w:noProof/>
          <w:sz w:val="24"/>
          <w:szCs w:val="24"/>
        </w:rPr>
        <w:lastRenderedPageBreak/>
        <w:drawing>
          <wp:inline distT="0" distB="0" distL="0" distR="0">
            <wp:extent cx="5943600" cy="3343275"/>
            <wp:effectExtent l="19050" t="0" r="0" b="0"/>
            <wp:docPr id="42" name="Picture 40" descr="komp.png"/>
            <wp:cNvGraphicFramePr/>
            <a:graphic xmlns:a="http://schemas.openxmlformats.org/drawingml/2006/main">
              <a:graphicData uri="http://schemas.openxmlformats.org/drawingml/2006/picture">
                <pic:pic xmlns:pic="http://schemas.openxmlformats.org/drawingml/2006/picture">
                  <pic:nvPicPr>
                    <pic:cNvPr id="2" name="Picture 1" descr="komp.png"/>
                    <pic:cNvPicPr>
                      <a:picLocks noChangeAspect="1"/>
                    </pic:cNvPicPr>
                  </pic:nvPicPr>
                  <pic:blipFill>
                    <a:blip r:embed="rId42"/>
                    <a:stretch>
                      <a:fillRect/>
                    </a:stretch>
                  </pic:blipFill>
                  <pic:spPr>
                    <a:xfrm>
                      <a:off x="0" y="0"/>
                      <a:ext cx="5943600" cy="3343275"/>
                    </a:xfrm>
                    <a:prstGeom prst="rect">
                      <a:avLst/>
                    </a:prstGeom>
                  </pic:spPr>
                </pic:pic>
              </a:graphicData>
            </a:graphic>
          </wp:inline>
        </w:drawing>
      </w:r>
      <w:r>
        <w:rPr>
          <w:rFonts w:ascii="Times New Roman" w:hAnsi="Times New Roman" w:cs="Times New Roman"/>
          <w:iCs/>
          <w:sz w:val="24"/>
          <w:szCs w:val="24"/>
        </w:rPr>
        <w:br/>
      </w:r>
      <w:r w:rsidR="00143A0E">
        <w:rPr>
          <w:rFonts w:ascii="Times New Roman" w:hAnsi="Times New Roman" w:cs="Times New Roman"/>
          <w:iCs/>
          <w:sz w:val="24"/>
          <w:szCs w:val="24"/>
        </w:rPr>
        <w:t xml:space="preserve">   </w:t>
      </w:r>
      <w:r>
        <w:rPr>
          <w:rFonts w:ascii="Times New Roman" w:hAnsi="Times New Roman" w:cs="Times New Roman"/>
          <w:iCs/>
          <w:sz w:val="24"/>
          <w:szCs w:val="24"/>
        </w:rPr>
        <w:t xml:space="preserve">Grafik 6. Kompeticija korijena i izdanaka između </w:t>
      </w:r>
      <w:r w:rsidRPr="00476BCF">
        <w:rPr>
          <w:rFonts w:ascii="Times New Roman" w:hAnsi="Times New Roman" w:cs="Times New Roman"/>
          <w:i/>
          <w:iCs/>
          <w:sz w:val="24"/>
          <w:szCs w:val="24"/>
        </w:rPr>
        <w:t>Trifolium subterraneum</w:t>
      </w:r>
      <w:r>
        <w:rPr>
          <w:rFonts w:ascii="Times New Roman" w:hAnsi="Times New Roman" w:cs="Times New Roman"/>
          <w:iCs/>
          <w:sz w:val="24"/>
          <w:szCs w:val="24"/>
        </w:rPr>
        <w:t xml:space="preserve"> i </w:t>
      </w:r>
      <w:r w:rsidRPr="00476BCF">
        <w:rPr>
          <w:rFonts w:ascii="Times New Roman" w:hAnsi="Times New Roman" w:cs="Times New Roman"/>
          <w:i/>
          <w:iCs/>
          <w:sz w:val="24"/>
          <w:szCs w:val="24"/>
        </w:rPr>
        <w:t>Chondrilla juncea</w:t>
      </w: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476BCF">
      <w:pPr>
        <w:rPr>
          <w:rFonts w:ascii="Times New Roman" w:hAnsi="Times New Roman" w:cs="Times New Roman"/>
          <w:i/>
          <w:iCs/>
          <w:sz w:val="24"/>
          <w:szCs w:val="24"/>
        </w:rPr>
      </w:pPr>
    </w:p>
    <w:p w:rsidR="00D21413" w:rsidRDefault="00D21413" w:rsidP="00D21413">
      <w:pPr>
        <w:jc w:val="both"/>
        <w:rPr>
          <w:rFonts w:ascii="Times New Roman" w:hAnsi="Times New Roman" w:cs="Times New Roman"/>
          <w:sz w:val="24"/>
          <w:szCs w:val="24"/>
          <w:lang w:val="pl-PL"/>
        </w:rPr>
      </w:pPr>
      <w:r w:rsidRPr="00D21413">
        <w:rPr>
          <w:rFonts w:ascii="Times New Roman" w:hAnsi="Times New Roman" w:cs="Times New Roman"/>
          <w:iCs/>
          <w:sz w:val="28"/>
          <w:szCs w:val="28"/>
          <w:u w:val="single"/>
        </w:rPr>
        <w:lastRenderedPageBreak/>
        <w:t>4.ZAKLJUČAK</w:t>
      </w:r>
      <w:r>
        <w:rPr>
          <w:rFonts w:ascii="Times New Roman" w:hAnsi="Times New Roman" w:cs="Times New Roman"/>
          <w:iCs/>
          <w:sz w:val="28"/>
          <w:szCs w:val="28"/>
          <w:u w:val="single"/>
        </w:rPr>
        <w:br/>
      </w:r>
      <w:r>
        <w:rPr>
          <w:rFonts w:ascii="Times New Roman" w:hAnsi="Times New Roman" w:cs="Times New Roman"/>
          <w:iCs/>
          <w:sz w:val="28"/>
          <w:szCs w:val="28"/>
          <w:u w:val="single"/>
        </w:rPr>
        <w:br/>
      </w:r>
      <w:r>
        <w:rPr>
          <w:rFonts w:ascii="Times New Roman" w:hAnsi="Times New Roman" w:cs="Times New Roman"/>
          <w:iCs/>
          <w:sz w:val="28"/>
          <w:szCs w:val="28"/>
          <w:u w:val="single"/>
        </w:rPr>
        <w:br/>
      </w:r>
      <w:r>
        <w:rPr>
          <w:rFonts w:ascii="Times New Roman" w:hAnsi="Times New Roman" w:cs="Times New Roman"/>
          <w:sz w:val="24"/>
          <w:szCs w:val="24"/>
          <w:lang w:val="pl-PL"/>
        </w:rPr>
        <w:t xml:space="preserve">  Svaka životna zajednica izgrađ</w:t>
      </w:r>
      <w:r w:rsidRPr="00746FE1">
        <w:rPr>
          <w:rFonts w:ascii="Times New Roman" w:hAnsi="Times New Roman" w:cs="Times New Roman"/>
          <w:sz w:val="24"/>
          <w:szCs w:val="24"/>
          <w:lang w:val="pl-PL"/>
        </w:rPr>
        <w:t>ena je iz</w:t>
      </w:r>
      <w:r>
        <w:rPr>
          <w:rFonts w:ascii="Times New Roman" w:hAnsi="Times New Roman" w:cs="Times New Roman"/>
          <w:sz w:val="24"/>
          <w:szCs w:val="24"/>
          <w:lang w:val="pl-PL"/>
        </w:rPr>
        <w:t xml:space="preserve"> velikog broja populacija različ</w:t>
      </w:r>
      <w:r w:rsidRPr="00746FE1">
        <w:rPr>
          <w:rFonts w:ascii="Times New Roman" w:hAnsi="Times New Roman" w:cs="Times New Roman"/>
          <w:sz w:val="24"/>
          <w:szCs w:val="24"/>
          <w:lang w:val="pl-PL"/>
        </w:rPr>
        <w:t xml:space="preserve">itih vrsta. Jedinke </w:t>
      </w:r>
      <w:r>
        <w:rPr>
          <w:rFonts w:ascii="Times New Roman" w:hAnsi="Times New Roman" w:cs="Times New Roman"/>
          <w:sz w:val="24"/>
          <w:szCs w:val="24"/>
          <w:lang w:val="pl-PL"/>
        </w:rPr>
        <w:t>iste vrste, kao i jedinke različ</w:t>
      </w:r>
      <w:r w:rsidRPr="00746FE1">
        <w:rPr>
          <w:rFonts w:ascii="Times New Roman" w:hAnsi="Times New Roman" w:cs="Times New Roman"/>
          <w:sz w:val="24"/>
          <w:szCs w:val="24"/>
          <w:lang w:val="pl-PL"/>
        </w:rPr>
        <w:t xml:space="preserve">itih vrsta stupaju u </w:t>
      </w:r>
      <w:r>
        <w:rPr>
          <w:rFonts w:ascii="Times New Roman" w:hAnsi="Times New Roman" w:cs="Times New Roman"/>
          <w:sz w:val="24"/>
          <w:szCs w:val="24"/>
          <w:lang w:val="pl-PL"/>
        </w:rPr>
        <w:t>međ</w:t>
      </w:r>
      <w:r w:rsidRPr="00746FE1">
        <w:rPr>
          <w:rFonts w:ascii="Times New Roman" w:hAnsi="Times New Roman" w:cs="Times New Roman"/>
          <w:sz w:val="24"/>
          <w:szCs w:val="24"/>
          <w:lang w:val="pl-PL"/>
        </w:rPr>
        <w:t>usobne od</w:t>
      </w:r>
      <w:r>
        <w:rPr>
          <w:rFonts w:ascii="Times New Roman" w:hAnsi="Times New Roman" w:cs="Times New Roman"/>
          <w:sz w:val="24"/>
          <w:szCs w:val="24"/>
          <w:lang w:val="pl-PL"/>
        </w:rPr>
        <w:t>nose, odnosno ostvaruje se određena interakcija međ</w:t>
      </w:r>
      <w:r w:rsidRPr="00746FE1">
        <w:rPr>
          <w:rFonts w:ascii="Times New Roman" w:hAnsi="Times New Roman" w:cs="Times New Roman"/>
          <w:sz w:val="24"/>
          <w:szCs w:val="24"/>
          <w:lang w:val="pl-PL"/>
        </w:rPr>
        <w:t>u njima</w:t>
      </w:r>
      <w:r>
        <w:rPr>
          <w:rFonts w:ascii="Times New Roman" w:hAnsi="Times New Roman" w:cs="Times New Roman"/>
          <w:sz w:val="24"/>
          <w:szCs w:val="24"/>
          <w:lang w:val="pl-PL"/>
        </w:rPr>
        <w:t xml:space="preserve">. </w:t>
      </w:r>
    </w:p>
    <w:p w:rsidR="00A03651" w:rsidRDefault="00D21413" w:rsidP="00D21413">
      <w:p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A03651">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 </w:t>
      </w:r>
      <w:r w:rsidRPr="00D21413">
        <w:rPr>
          <w:rFonts w:ascii="Times New Roman" w:hAnsi="Times New Roman" w:cs="Times New Roman"/>
          <w:sz w:val="24"/>
          <w:szCs w:val="24"/>
          <w:lang w:val="pl-PL"/>
        </w:rPr>
        <w:t>U istraživa</w:t>
      </w:r>
      <w:r>
        <w:rPr>
          <w:rFonts w:ascii="Times New Roman" w:hAnsi="Times New Roman" w:cs="Times New Roman"/>
          <w:sz w:val="24"/>
          <w:szCs w:val="24"/>
          <w:lang w:val="pl-PL"/>
        </w:rPr>
        <w:t>nju je utvrđen alelopatski utic</w:t>
      </w:r>
      <w:r w:rsidRPr="00D21413">
        <w:rPr>
          <w:rFonts w:ascii="Times New Roman" w:hAnsi="Times New Roman" w:cs="Times New Roman"/>
          <w:sz w:val="24"/>
          <w:szCs w:val="24"/>
          <w:lang w:val="pl-PL"/>
        </w:rPr>
        <w:t>aj korovnih</w:t>
      </w:r>
      <w:r>
        <w:rPr>
          <w:rFonts w:ascii="Times New Roman" w:hAnsi="Times New Roman" w:cs="Times New Roman"/>
          <w:sz w:val="24"/>
          <w:szCs w:val="24"/>
          <w:lang w:val="pl-PL"/>
        </w:rPr>
        <w:t xml:space="preserve"> vrsta Abutilon theophrasti i Datura stramonium </w:t>
      </w:r>
      <w:r w:rsidRPr="00D21413">
        <w:rPr>
          <w:rFonts w:ascii="Times New Roman" w:hAnsi="Times New Roman" w:cs="Times New Roman"/>
          <w:sz w:val="24"/>
          <w:szCs w:val="24"/>
          <w:lang w:val="pl-PL"/>
        </w:rPr>
        <w:t>na po</w:t>
      </w:r>
      <w:r>
        <w:rPr>
          <w:rFonts w:ascii="Times New Roman" w:hAnsi="Times New Roman" w:cs="Times New Roman"/>
          <w:sz w:val="24"/>
          <w:szCs w:val="24"/>
          <w:lang w:val="pl-PL"/>
        </w:rPr>
        <w:t>četni rast i razvoj kukuruza.</w:t>
      </w:r>
      <w:r w:rsidRPr="00D21413">
        <w:rPr>
          <w:rFonts w:ascii="Times New Roman" w:hAnsi="Times New Roman" w:cs="Times New Roman"/>
          <w:sz w:val="24"/>
          <w:szCs w:val="24"/>
          <w:lang w:val="pl-PL"/>
        </w:rPr>
        <w:t xml:space="preserve"> Ekstrakt nadzemnog dijela (lista i stab</w:t>
      </w:r>
      <w:r>
        <w:rPr>
          <w:rFonts w:ascii="Times New Roman" w:hAnsi="Times New Roman" w:cs="Times New Roman"/>
          <w:sz w:val="24"/>
          <w:szCs w:val="24"/>
          <w:lang w:val="pl-PL"/>
        </w:rPr>
        <w:t>ljike) Abutilon theophrasti imao je jači inhibitorni uticaj</w:t>
      </w:r>
      <w:r w:rsidRPr="00D21413">
        <w:rPr>
          <w:rFonts w:ascii="Times New Roman" w:hAnsi="Times New Roman" w:cs="Times New Roman"/>
          <w:sz w:val="24"/>
          <w:szCs w:val="24"/>
          <w:lang w:val="pl-PL"/>
        </w:rPr>
        <w:t xml:space="preserve"> na </w:t>
      </w:r>
      <w:r>
        <w:rPr>
          <w:rFonts w:ascii="Times New Roman" w:hAnsi="Times New Roman" w:cs="Times New Roman"/>
          <w:sz w:val="24"/>
          <w:szCs w:val="24"/>
          <w:lang w:val="pl-PL"/>
        </w:rPr>
        <w:t>dužinu korijen</w:t>
      </w:r>
      <w:r w:rsidRPr="00D21413">
        <w:rPr>
          <w:rFonts w:ascii="Times New Roman" w:hAnsi="Times New Roman" w:cs="Times New Roman"/>
          <w:sz w:val="24"/>
          <w:szCs w:val="24"/>
          <w:lang w:val="pl-PL"/>
        </w:rPr>
        <w:t>a i klice kukuruza u odnosu na ekstrakt podz</w:t>
      </w:r>
      <w:r>
        <w:rPr>
          <w:rFonts w:ascii="Times New Roman" w:hAnsi="Times New Roman" w:cs="Times New Roman"/>
          <w:sz w:val="24"/>
          <w:szCs w:val="24"/>
          <w:lang w:val="pl-PL"/>
        </w:rPr>
        <w:t xml:space="preserve">emnog dijela iste korovne vrste. </w:t>
      </w:r>
      <w:r w:rsidRPr="00D21413">
        <w:rPr>
          <w:rFonts w:ascii="Times New Roman" w:hAnsi="Times New Roman" w:cs="Times New Roman"/>
          <w:sz w:val="24"/>
          <w:szCs w:val="24"/>
          <w:lang w:val="pl-PL"/>
        </w:rPr>
        <w:t>Ekstrakt nadzemnog dijela ko</w:t>
      </w:r>
      <w:r>
        <w:rPr>
          <w:rFonts w:ascii="Times New Roman" w:hAnsi="Times New Roman" w:cs="Times New Roman"/>
          <w:sz w:val="24"/>
          <w:szCs w:val="24"/>
          <w:lang w:val="pl-PL"/>
        </w:rPr>
        <w:t>rovne vrste Datura stramonium  uticao je pozitivno na rast korijen</w:t>
      </w:r>
      <w:r w:rsidRPr="00D21413">
        <w:rPr>
          <w:rFonts w:ascii="Times New Roman" w:hAnsi="Times New Roman" w:cs="Times New Roman"/>
          <w:sz w:val="24"/>
          <w:szCs w:val="24"/>
          <w:lang w:val="pl-PL"/>
        </w:rPr>
        <w:t>a kukuruza i p</w:t>
      </w:r>
      <w:r w:rsidR="00A03651">
        <w:rPr>
          <w:rFonts w:ascii="Times New Roman" w:hAnsi="Times New Roman" w:cs="Times New Roman"/>
          <w:sz w:val="24"/>
          <w:szCs w:val="24"/>
          <w:lang w:val="pl-PL"/>
        </w:rPr>
        <w:t>ovećao njegovu dužinu za 35,3%.</w:t>
      </w:r>
    </w:p>
    <w:p w:rsidR="00A03651" w:rsidRDefault="00D21413" w:rsidP="00D21413">
      <w:p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Pr="00D21413">
        <w:rPr>
          <w:rFonts w:ascii="Times New Roman" w:hAnsi="Times New Roman" w:cs="Times New Roman"/>
          <w:sz w:val="24"/>
          <w:szCs w:val="24"/>
          <w:lang w:val="pl-PL"/>
        </w:rPr>
        <w:t>Rezultati istraživanja su pokazali da je kamilica imala određeni inhibitorni i</w:t>
      </w:r>
      <w:r>
        <w:rPr>
          <w:rFonts w:ascii="Times New Roman" w:hAnsi="Times New Roman" w:cs="Times New Roman"/>
          <w:sz w:val="24"/>
          <w:szCs w:val="24"/>
          <w:lang w:val="pl-PL"/>
        </w:rPr>
        <w:t xml:space="preserve"> stimulativni alelopatski uticaj na vrstu korova str</w:t>
      </w:r>
      <w:r w:rsidRPr="00D21413">
        <w:rPr>
          <w:rFonts w:ascii="Times New Roman" w:hAnsi="Times New Roman" w:cs="Times New Roman"/>
          <w:sz w:val="24"/>
          <w:szCs w:val="24"/>
          <w:lang w:val="pl-PL"/>
        </w:rPr>
        <w:t>eličasta grbica. Sjeme kamilice pri zajedničkom klijanju sa sjemenom grbic</w:t>
      </w:r>
      <w:r>
        <w:rPr>
          <w:rFonts w:ascii="Times New Roman" w:hAnsi="Times New Roman" w:cs="Times New Roman"/>
          <w:sz w:val="24"/>
          <w:szCs w:val="24"/>
          <w:lang w:val="pl-PL"/>
        </w:rPr>
        <w:t>e pokazalo je inhibitorni uticaj</w:t>
      </w:r>
      <w:r w:rsidRPr="00D21413">
        <w:rPr>
          <w:rFonts w:ascii="Times New Roman" w:hAnsi="Times New Roman" w:cs="Times New Roman"/>
          <w:sz w:val="24"/>
          <w:szCs w:val="24"/>
          <w:lang w:val="pl-PL"/>
        </w:rPr>
        <w:t xml:space="preserve"> </w:t>
      </w:r>
      <w:r>
        <w:rPr>
          <w:rFonts w:ascii="Times New Roman" w:hAnsi="Times New Roman" w:cs="Times New Roman"/>
          <w:sz w:val="24"/>
          <w:szCs w:val="24"/>
          <w:lang w:val="pl-PL"/>
        </w:rPr>
        <w:t>na klijavost grbice do 10,8%</w:t>
      </w:r>
      <w:r w:rsidRPr="00D21413">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 </w:t>
      </w:r>
      <w:r w:rsidRPr="00D21413">
        <w:rPr>
          <w:rFonts w:ascii="Times New Roman" w:hAnsi="Times New Roman" w:cs="Times New Roman"/>
          <w:sz w:val="24"/>
          <w:szCs w:val="24"/>
          <w:lang w:val="pl-PL"/>
        </w:rPr>
        <w:t>Ek</w:t>
      </w:r>
      <w:r>
        <w:rPr>
          <w:rFonts w:ascii="Times New Roman" w:hAnsi="Times New Roman" w:cs="Times New Roman"/>
          <w:sz w:val="24"/>
          <w:szCs w:val="24"/>
          <w:lang w:val="pl-PL"/>
        </w:rPr>
        <w:t>strakti kamilice od svježe i suv</w:t>
      </w:r>
      <w:r w:rsidRPr="00D21413">
        <w:rPr>
          <w:rFonts w:ascii="Times New Roman" w:hAnsi="Times New Roman" w:cs="Times New Roman"/>
          <w:sz w:val="24"/>
          <w:szCs w:val="24"/>
          <w:lang w:val="pl-PL"/>
        </w:rPr>
        <w:t>e mase pokazali su neg</w:t>
      </w:r>
      <w:r>
        <w:rPr>
          <w:rFonts w:ascii="Times New Roman" w:hAnsi="Times New Roman" w:cs="Times New Roman"/>
          <w:sz w:val="24"/>
          <w:szCs w:val="24"/>
          <w:lang w:val="pl-PL"/>
        </w:rPr>
        <w:t>ativan učinak na klijavost, duž</w:t>
      </w:r>
      <w:r w:rsidRPr="00D21413">
        <w:rPr>
          <w:rFonts w:ascii="Times New Roman" w:hAnsi="Times New Roman" w:cs="Times New Roman"/>
          <w:sz w:val="24"/>
          <w:szCs w:val="24"/>
          <w:lang w:val="pl-PL"/>
        </w:rPr>
        <w:t>inu korijena i izdanka.</w:t>
      </w:r>
    </w:p>
    <w:p w:rsidR="00A03651" w:rsidRDefault="00D21413" w:rsidP="00D21413">
      <w:pPr>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Pr="00746FE1">
        <w:rPr>
          <w:rFonts w:ascii="Times New Roman" w:hAnsi="Times New Roman" w:cs="Times New Roman"/>
          <w:sz w:val="24"/>
          <w:szCs w:val="24"/>
          <w:lang w:val="pl-PL"/>
        </w:rPr>
        <w:t xml:space="preserve">Parazitizam i predatorstvo su interakcije u kojima jedna vrsta </w:t>
      </w:r>
      <w:r>
        <w:rPr>
          <w:rFonts w:ascii="Times New Roman" w:hAnsi="Times New Roman" w:cs="Times New Roman"/>
          <w:sz w:val="24"/>
          <w:szCs w:val="24"/>
          <w:lang w:val="pl-PL"/>
        </w:rPr>
        <w:t>ima koristi i to je parazit, od</w:t>
      </w:r>
      <w:r w:rsidRPr="00746FE1">
        <w:rPr>
          <w:rFonts w:ascii="Times New Roman" w:hAnsi="Times New Roman" w:cs="Times New Roman"/>
          <w:sz w:val="24"/>
          <w:szCs w:val="24"/>
          <w:lang w:val="pl-PL"/>
        </w:rPr>
        <w:t>nosno pred</w:t>
      </w:r>
      <w:r>
        <w:rPr>
          <w:rFonts w:ascii="Times New Roman" w:hAnsi="Times New Roman" w:cs="Times New Roman"/>
          <w:sz w:val="24"/>
          <w:szCs w:val="24"/>
          <w:lang w:val="pl-PL"/>
        </w:rPr>
        <w:t>ator, dok druga vrsta ima samo š</w:t>
      </w:r>
      <w:r w:rsidRPr="00746FE1">
        <w:rPr>
          <w:rFonts w:ascii="Times New Roman" w:hAnsi="Times New Roman" w:cs="Times New Roman"/>
          <w:sz w:val="24"/>
          <w:szCs w:val="24"/>
          <w:lang w:val="pl-PL"/>
        </w:rPr>
        <w:t>tete o</w:t>
      </w:r>
      <w:r>
        <w:rPr>
          <w:rFonts w:ascii="Times New Roman" w:hAnsi="Times New Roman" w:cs="Times New Roman"/>
          <w:sz w:val="24"/>
          <w:szCs w:val="24"/>
          <w:lang w:val="pl-PL"/>
        </w:rPr>
        <w:t>d date interakcije i to je domać</w:t>
      </w:r>
      <w:r w:rsidRPr="00746FE1">
        <w:rPr>
          <w:rFonts w:ascii="Times New Roman" w:hAnsi="Times New Roman" w:cs="Times New Roman"/>
          <w:sz w:val="24"/>
          <w:szCs w:val="24"/>
          <w:lang w:val="pl-PL"/>
        </w:rPr>
        <w:t>in, odnosno pl</w:t>
      </w:r>
      <w:r>
        <w:rPr>
          <w:rFonts w:ascii="Times New Roman" w:hAnsi="Times New Roman" w:cs="Times New Roman"/>
          <w:sz w:val="24"/>
          <w:szCs w:val="24"/>
          <w:lang w:val="pl-PL"/>
        </w:rPr>
        <w:t>ij</w:t>
      </w:r>
      <w:r w:rsidRPr="00746FE1">
        <w:rPr>
          <w:rFonts w:ascii="Times New Roman" w:hAnsi="Times New Roman" w:cs="Times New Roman"/>
          <w:sz w:val="24"/>
          <w:szCs w:val="24"/>
          <w:lang w:val="pl-PL"/>
        </w:rPr>
        <w:t xml:space="preserve">en. U predatorstvo spada i interakcija herbivor-biljka. </w:t>
      </w:r>
    </w:p>
    <w:p w:rsidR="00A03651" w:rsidRDefault="00A03651" w:rsidP="00A03651">
      <w:pPr>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D21413" w:rsidRPr="00D21413">
        <w:rPr>
          <w:rFonts w:ascii="Times New Roman" w:hAnsi="Times New Roman" w:cs="Times New Roman"/>
          <w:sz w:val="24"/>
          <w:szCs w:val="24"/>
          <w:lang w:val="pl-PL"/>
        </w:rPr>
        <w:t>Biljke mesožderke su izuzeci u biljnom svijetu. Imaju biljne organe i životni ciklus kao i svaka druga vrs</w:t>
      </w:r>
      <w:r w:rsidR="00882D53">
        <w:rPr>
          <w:rFonts w:ascii="Times New Roman" w:hAnsi="Times New Roman" w:cs="Times New Roman"/>
          <w:sz w:val="24"/>
          <w:szCs w:val="24"/>
          <w:lang w:val="pl-PL"/>
        </w:rPr>
        <w:t>ta. Imaju listove, cvijetove i h</w:t>
      </w:r>
      <w:r w:rsidR="00D21413" w:rsidRPr="00D21413">
        <w:rPr>
          <w:rFonts w:ascii="Times New Roman" w:hAnsi="Times New Roman" w:cs="Times New Roman"/>
          <w:sz w:val="24"/>
          <w:szCs w:val="24"/>
          <w:lang w:val="pl-PL"/>
        </w:rPr>
        <w:t>lorofil koji im daje zelenu boju</w:t>
      </w:r>
      <w:r w:rsidR="00D21413">
        <w:rPr>
          <w:rFonts w:ascii="Times New Roman" w:hAnsi="Times New Roman" w:cs="Times New Roman"/>
          <w:sz w:val="24"/>
          <w:szCs w:val="24"/>
          <w:lang w:val="pl-PL"/>
        </w:rPr>
        <w:t>.</w:t>
      </w:r>
      <w:r w:rsidR="00D21413" w:rsidRPr="00D21413">
        <w:t xml:space="preserve"> </w:t>
      </w:r>
      <w:r w:rsidR="00D21413" w:rsidRPr="00D21413">
        <w:rPr>
          <w:rFonts w:ascii="Times New Roman" w:hAnsi="Times New Roman" w:cs="Times New Roman"/>
          <w:sz w:val="24"/>
          <w:szCs w:val="24"/>
          <w:lang w:val="pl-PL"/>
        </w:rPr>
        <w:t>Jedno zajedničko svim vrstama je mehanizam razgradnje proteina.</w:t>
      </w:r>
    </w:p>
    <w:p w:rsidR="00D21413" w:rsidRPr="00A03651" w:rsidRDefault="00A03651" w:rsidP="00A03651">
      <w:pPr>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D21413">
        <w:rPr>
          <w:rFonts w:ascii="Times New Roman" w:hAnsi="Times New Roman" w:cs="Times New Roman"/>
          <w:sz w:val="24"/>
          <w:szCs w:val="24"/>
        </w:rPr>
        <w:t>P</w:t>
      </w:r>
      <w:r w:rsidR="00D21413" w:rsidRPr="00F62074">
        <w:rPr>
          <w:rFonts w:ascii="Times New Roman" w:hAnsi="Times New Roman" w:cs="Times New Roman"/>
          <w:sz w:val="24"/>
          <w:szCs w:val="24"/>
        </w:rPr>
        <w:t>ostoje mnogi biljni organizmi koji se ističu po određenim osobinama i adaptacijama. Te prilag</w:t>
      </w:r>
      <w:r w:rsidR="00D21413">
        <w:rPr>
          <w:rFonts w:ascii="Times New Roman" w:hAnsi="Times New Roman" w:cs="Times New Roman"/>
          <w:sz w:val="24"/>
          <w:szCs w:val="24"/>
        </w:rPr>
        <w:t xml:space="preserve">ođenosti  rezultat su konstante borbe </w:t>
      </w:r>
      <w:r w:rsidR="00D21413" w:rsidRPr="00F62074">
        <w:rPr>
          <w:rFonts w:ascii="Times New Roman" w:hAnsi="Times New Roman" w:cs="Times New Roman"/>
          <w:sz w:val="24"/>
          <w:szCs w:val="24"/>
        </w:rPr>
        <w:t xml:space="preserve">za opstankom </w:t>
      </w:r>
      <w:r w:rsidR="00D21413">
        <w:rPr>
          <w:rFonts w:ascii="Times New Roman" w:hAnsi="Times New Roman" w:cs="Times New Roman"/>
          <w:sz w:val="24"/>
          <w:szCs w:val="24"/>
        </w:rPr>
        <w:t xml:space="preserve">u slučajevima </w:t>
      </w:r>
      <w:r w:rsidR="00D21413" w:rsidRPr="00D47682">
        <w:rPr>
          <w:rFonts w:ascii="Times New Roman" w:hAnsi="Times New Roman" w:cs="Times New Roman"/>
          <w:b/>
          <w:sz w:val="24"/>
          <w:szCs w:val="24"/>
        </w:rPr>
        <w:t>kompeticije</w:t>
      </w:r>
      <w:r w:rsidR="00D21413">
        <w:rPr>
          <w:rFonts w:ascii="Times New Roman" w:hAnsi="Times New Roman" w:cs="Times New Roman"/>
          <w:sz w:val="24"/>
          <w:szCs w:val="24"/>
        </w:rPr>
        <w:t xml:space="preserve">, i ostalih faktora životne sredine, </w:t>
      </w:r>
      <w:r w:rsidR="00D21413" w:rsidRPr="00F62074">
        <w:rPr>
          <w:rFonts w:ascii="Times New Roman" w:hAnsi="Times New Roman" w:cs="Times New Roman"/>
          <w:sz w:val="24"/>
          <w:szCs w:val="24"/>
        </w:rPr>
        <w:t>postoji ih nebrojeno puno, što je i logično jer kada bi sve biljke imale iste ili slične prilagodbe tada bi kompeticija bila jako izražena, izumiranje znatno veće, a raznolikost vrsta jako mala.</w:t>
      </w:r>
    </w:p>
    <w:p w:rsidR="00D21413" w:rsidRDefault="00D21413" w:rsidP="00D21413">
      <w:pPr>
        <w:jc w:val="both"/>
        <w:rPr>
          <w:rFonts w:ascii="Times New Roman" w:hAnsi="Times New Roman" w:cs="Times New Roman"/>
          <w:sz w:val="24"/>
          <w:szCs w:val="24"/>
          <w:lang w:val="pl-PL"/>
        </w:rPr>
      </w:pPr>
    </w:p>
    <w:p w:rsidR="00D21413" w:rsidRDefault="00D21413" w:rsidP="00476BCF">
      <w:pPr>
        <w:rPr>
          <w:rFonts w:ascii="Times New Roman" w:hAnsi="Times New Roman" w:cs="Times New Roman"/>
          <w:iCs/>
          <w:sz w:val="28"/>
          <w:szCs w:val="28"/>
          <w:u w:val="single"/>
        </w:rPr>
      </w:pPr>
    </w:p>
    <w:p w:rsidR="00D21413" w:rsidRDefault="00D21413" w:rsidP="00476BCF">
      <w:pPr>
        <w:rPr>
          <w:rFonts w:ascii="Times New Roman" w:hAnsi="Times New Roman" w:cs="Times New Roman"/>
          <w:iCs/>
          <w:sz w:val="28"/>
          <w:szCs w:val="28"/>
          <w:u w:val="single"/>
        </w:rPr>
      </w:pPr>
    </w:p>
    <w:p w:rsidR="00D21413" w:rsidRDefault="00D21413" w:rsidP="00476BCF">
      <w:pPr>
        <w:rPr>
          <w:rFonts w:ascii="Times New Roman" w:hAnsi="Times New Roman" w:cs="Times New Roman"/>
          <w:iCs/>
          <w:sz w:val="28"/>
          <w:szCs w:val="28"/>
          <w:u w:val="single"/>
        </w:rPr>
      </w:pPr>
    </w:p>
    <w:p w:rsidR="00D21413" w:rsidRDefault="00D21413" w:rsidP="00476BCF">
      <w:pPr>
        <w:rPr>
          <w:rFonts w:ascii="Times New Roman" w:hAnsi="Times New Roman" w:cs="Times New Roman"/>
          <w:iCs/>
          <w:sz w:val="28"/>
          <w:szCs w:val="28"/>
          <w:u w:val="single"/>
        </w:rPr>
      </w:pPr>
    </w:p>
    <w:p w:rsidR="00D21413" w:rsidRDefault="00D21413" w:rsidP="00476BCF">
      <w:pPr>
        <w:rPr>
          <w:rFonts w:ascii="Times New Roman" w:hAnsi="Times New Roman" w:cs="Times New Roman"/>
          <w:iCs/>
          <w:sz w:val="28"/>
          <w:szCs w:val="28"/>
          <w:u w:val="single"/>
        </w:rPr>
      </w:pPr>
    </w:p>
    <w:p w:rsidR="00D21413" w:rsidRPr="00D21413" w:rsidRDefault="00D21413" w:rsidP="00D21413">
      <w:pPr>
        <w:rPr>
          <w:rFonts w:ascii="Times New Roman" w:hAnsi="Times New Roman" w:cs="Times New Roman"/>
          <w:iCs/>
          <w:sz w:val="24"/>
          <w:szCs w:val="24"/>
          <w:u w:val="single"/>
        </w:rPr>
      </w:pPr>
      <w:r>
        <w:rPr>
          <w:rFonts w:ascii="Times New Roman" w:hAnsi="Times New Roman" w:cs="Times New Roman"/>
          <w:iCs/>
          <w:sz w:val="28"/>
          <w:szCs w:val="28"/>
          <w:u w:val="single"/>
        </w:rPr>
        <w:lastRenderedPageBreak/>
        <w:t>5. LITERATURA:</w:t>
      </w:r>
      <w:r>
        <w:rPr>
          <w:rFonts w:ascii="Times New Roman" w:hAnsi="Times New Roman" w:cs="Times New Roman"/>
          <w:iCs/>
          <w:sz w:val="28"/>
          <w:szCs w:val="28"/>
          <w:u w:val="single"/>
        </w:rPr>
        <w:br/>
      </w:r>
      <w:r>
        <w:rPr>
          <w:rFonts w:ascii="Times New Roman" w:hAnsi="Times New Roman" w:cs="Times New Roman"/>
          <w:iCs/>
          <w:sz w:val="28"/>
          <w:szCs w:val="28"/>
          <w:u w:val="single"/>
        </w:rPr>
        <w:br/>
      </w:r>
      <w:r w:rsidRPr="00D21413">
        <w:rPr>
          <w:rFonts w:ascii="Times New Roman" w:hAnsi="Times New Roman" w:cs="Times New Roman"/>
          <w:iCs/>
          <w:sz w:val="24"/>
          <w:szCs w:val="24"/>
          <w:u w:val="single"/>
        </w:rPr>
        <w:t>Aleksieva, A., Marinov-Serafimov, P. :A study of allelopathic effectof Amaranthus retroflexus (l.) and Solanum nigrum (l.) indifferent soyben genotypes. Herbologia (2008)</w:t>
      </w:r>
    </w:p>
    <w:p w:rsidR="00D21413" w:rsidRDefault="00D21413" w:rsidP="00D21413">
      <w:pPr>
        <w:rPr>
          <w:rFonts w:ascii="Times New Roman" w:hAnsi="Times New Roman" w:cs="Times New Roman"/>
          <w:iCs/>
          <w:sz w:val="24"/>
          <w:szCs w:val="24"/>
          <w:u w:val="single"/>
        </w:rPr>
      </w:pPr>
      <w:r w:rsidRPr="00D21413">
        <w:rPr>
          <w:rFonts w:ascii="Times New Roman" w:hAnsi="Times New Roman" w:cs="Times New Roman"/>
          <w:iCs/>
          <w:sz w:val="24"/>
          <w:szCs w:val="24"/>
          <w:u w:val="single"/>
        </w:rPr>
        <w:t>ANDERSON, M., Anderson, R., Bauer, J. T., Baumhardt, P., Borowitz, V., Herold, J., Salter,        M. Effect of Removal of Garlic Mustard (Alliaria petiolata) on Arbuscular Micorhizal Funghi Inoculum Potential in Forest Soils; The Open Ecology Journal, (2010)</w:t>
      </w:r>
    </w:p>
    <w:p w:rsidR="00D21413" w:rsidRDefault="00D21413" w:rsidP="00D21413">
      <w:pPr>
        <w:rPr>
          <w:rFonts w:ascii="Times New Roman" w:hAnsi="Times New Roman" w:cs="Times New Roman"/>
          <w:iCs/>
          <w:sz w:val="24"/>
          <w:szCs w:val="24"/>
          <w:u w:val="single"/>
        </w:rPr>
      </w:pPr>
      <w:r w:rsidRPr="00D21413">
        <w:rPr>
          <w:rFonts w:ascii="Times New Roman" w:hAnsi="Times New Roman" w:cs="Times New Roman"/>
          <w:iCs/>
          <w:sz w:val="24"/>
          <w:szCs w:val="24"/>
          <w:u w:val="single"/>
        </w:rPr>
        <w:t>Hodick, Dieter, Sie</w:t>
      </w:r>
      <w:r>
        <w:rPr>
          <w:rFonts w:ascii="Times New Roman" w:hAnsi="Times New Roman" w:cs="Times New Roman"/>
          <w:iCs/>
          <w:sz w:val="24"/>
          <w:szCs w:val="24"/>
          <w:u w:val="single"/>
        </w:rPr>
        <w:t>vers, Andreas ,</w:t>
      </w:r>
      <w:r w:rsidRPr="00D21413">
        <w:rPr>
          <w:rFonts w:ascii="Times New Roman" w:hAnsi="Times New Roman" w:cs="Times New Roman"/>
          <w:iCs/>
          <w:sz w:val="24"/>
          <w:szCs w:val="24"/>
          <w:u w:val="single"/>
        </w:rPr>
        <w:t xml:space="preserve"> "The action potent</w:t>
      </w:r>
      <w:r>
        <w:rPr>
          <w:rFonts w:ascii="Times New Roman" w:hAnsi="Times New Roman" w:cs="Times New Roman"/>
          <w:iCs/>
          <w:sz w:val="24"/>
          <w:szCs w:val="24"/>
          <w:u w:val="single"/>
        </w:rPr>
        <w:t xml:space="preserve">ial of Dionaea muscipula Ellis" </w:t>
      </w:r>
      <w:r w:rsidRPr="00D21413">
        <w:rPr>
          <w:rFonts w:ascii="Times New Roman" w:hAnsi="Times New Roman" w:cs="Times New Roman"/>
          <w:iCs/>
          <w:sz w:val="24"/>
          <w:szCs w:val="24"/>
          <w:u w:val="single"/>
        </w:rPr>
        <w:t>Planta</w:t>
      </w:r>
      <w:r>
        <w:rPr>
          <w:rFonts w:ascii="Times New Roman" w:hAnsi="Times New Roman" w:cs="Times New Roman"/>
          <w:iCs/>
          <w:sz w:val="24"/>
          <w:szCs w:val="24"/>
          <w:u w:val="single"/>
        </w:rPr>
        <w:t xml:space="preserve"> (1989).</w:t>
      </w:r>
    </w:p>
    <w:p w:rsidR="00D21413" w:rsidRDefault="00D21413" w:rsidP="00D21413">
      <w:pPr>
        <w:rPr>
          <w:rFonts w:ascii="Times New Roman" w:hAnsi="Times New Roman" w:cs="Times New Roman"/>
          <w:iCs/>
          <w:sz w:val="24"/>
          <w:szCs w:val="24"/>
          <w:u w:val="single"/>
        </w:rPr>
      </w:pPr>
      <w:r w:rsidRPr="00D21413">
        <w:rPr>
          <w:rFonts w:ascii="Times New Roman" w:hAnsi="Times New Roman" w:cs="Times New Roman"/>
          <w:iCs/>
          <w:sz w:val="24"/>
          <w:szCs w:val="24"/>
          <w:u w:val="single"/>
        </w:rPr>
        <w:t>Milošič A. (2014): Alelopatija – sažetak. Završni rad - preddiplomski studij, Prirodoslovno-matematički fakultet, Sveučilište u Zagrebu.</w:t>
      </w:r>
    </w:p>
    <w:p w:rsidR="00D21413" w:rsidRPr="00D21413" w:rsidRDefault="00D21413" w:rsidP="00D21413">
      <w:pPr>
        <w:jc w:val="both"/>
        <w:rPr>
          <w:rFonts w:ascii="Times New Roman" w:hAnsi="Times New Roman" w:cs="Times New Roman"/>
          <w:sz w:val="24"/>
          <w:szCs w:val="24"/>
          <w:u w:val="single"/>
        </w:rPr>
      </w:pPr>
      <w:r w:rsidRPr="00D21413">
        <w:rPr>
          <w:rFonts w:ascii="Times New Roman" w:hAnsi="Times New Roman" w:cs="Times New Roman"/>
          <w:sz w:val="24"/>
          <w:szCs w:val="24"/>
          <w:u w:val="single"/>
        </w:rPr>
        <w:t>Niemeyer H.M., Perez F.J.(1995): Potential of hydroxamic acids in the control of cereal pests, diseases and weeds. Allelopathy. Organisms, Processes and Applications, ACS Symposium Series 582. American Chemical Society, Washington. Eds. Inderjit K.M., Dakshini M., Einhelling F.A. 260-270.</w:t>
      </w:r>
    </w:p>
    <w:p w:rsidR="00D21413" w:rsidRPr="00D21413" w:rsidRDefault="00D21413" w:rsidP="00D21413">
      <w:pPr>
        <w:rPr>
          <w:rFonts w:ascii="Times New Roman" w:hAnsi="Times New Roman" w:cs="Times New Roman"/>
          <w:iCs/>
          <w:sz w:val="24"/>
          <w:szCs w:val="24"/>
          <w:u w:val="single"/>
        </w:rPr>
      </w:pPr>
      <w:r w:rsidRPr="00D21413">
        <w:rPr>
          <w:rFonts w:ascii="Times New Roman" w:hAnsi="Times New Roman" w:cs="Times New Roman"/>
          <w:iCs/>
          <w:sz w:val="24"/>
          <w:szCs w:val="24"/>
          <w:u w:val="single"/>
        </w:rPr>
        <w:t>Pevalek-Kozlina, Branka : Fiziologija bilja, Profil, Zagreb (2004)</w:t>
      </w:r>
    </w:p>
    <w:p w:rsidR="00D21413" w:rsidRPr="00D21413" w:rsidRDefault="00D21413" w:rsidP="00D21413">
      <w:pPr>
        <w:rPr>
          <w:rFonts w:ascii="Times New Roman" w:hAnsi="Times New Roman" w:cs="Times New Roman"/>
          <w:iCs/>
          <w:sz w:val="24"/>
          <w:szCs w:val="24"/>
          <w:u w:val="single"/>
        </w:rPr>
      </w:pPr>
      <w:r w:rsidRPr="00D21413">
        <w:rPr>
          <w:rFonts w:ascii="Times New Roman" w:hAnsi="Times New Roman" w:cs="Times New Roman"/>
          <w:iCs/>
          <w:sz w:val="24"/>
          <w:szCs w:val="24"/>
          <w:u w:val="single"/>
        </w:rPr>
        <w:t xml:space="preserve">Shajie, E., Saffari, M. :Allelopathic effect of Cocklebur (Xanthium strumarium L.) on germination and seed ling growth of </w:t>
      </w:r>
      <w:r>
        <w:rPr>
          <w:rFonts w:ascii="Times New Roman" w:hAnsi="Times New Roman" w:cs="Times New Roman"/>
          <w:iCs/>
          <w:sz w:val="24"/>
          <w:szCs w:val="24"/>
          <w:u w:val="single"/>
        </w:rPr>
        <w:t xml:space="preserve">some crops. Allelopathy Journal </w:t>
      </w:r>
      <w:r w:rsidRPr="00D21413">
        <w:rPr>
          <w:rFonts w:ascii="Times New Roman" w:hAnsi="Times New Roman" w:cs="Times New Roman"/>
          <w:iCs/>
          <w:sz w:val="24"/>
          <w:szCs w:val="24"/>
          <w:u w:val="single"/>
        </w:rPr>
        <w:t>(2007)</w:t>
      </w:r>
      <w:r w:rsidRPr="00D21413">
        <w:rPr>
          <w:rFonts w:ascii="Times New Roman" w:hAnsi="Times New Roman" w:cs="Times New Roman"/>
          <w:iCs/>
          <w:sz w:val="24"/>
          <w:szCs w:val="24"/>
          <w:u w:val="single"/>
        </w:rPr>
        <w:br/>
      </w:r>
      <w:r w:rsidRPr="00D21413">
        <w:rPr>
          <w:rFonts w:ascii="Times New Roman" w:hAnsi="Times New Roman" w:cs="Times New Roman"/>
          <w:iCs/>
          <w:sz w:val="24"/>
          <w:szCs w:val="24"/>
          <w:u w:val="single"/>
        </w:rPr>
        <w:br/>
        <w:t>Springer, O. P., Pevalek-Kozlina, B.Biologija 3 – fiziologija čovjeka i fiziologija bilja,Udžbenik za 3. razred gimnazije, Profil, Zagreb (1997)</w:t>
      </w:r>
    </w:p>
    <w:p w:rsidR="00D21413" w:rsidRDefault="00D21413" w:rsidP="00D21413">
      <w:pPr>
        <w:rPr>
          <w:rFonts w:ascii="Times New Roman" w:hAnsi="Times New Roman" w:cs="Times New Roman"/>
          <w:iCs/>
          <w:sz w:val="24"/>
          <w:szCs w:val="24"/>
          <w:u w:val="single"/>
        </w:rPr>
      </w:pPr>
      <w:r w:rsidRPr="00D21413">
        <w:rPr>
          <w:rFonts w:ascii="Times New Roman" w:hAnsi="Times New Roman" w:cs="Times New Roman"/>
          <w:iCs/>
          <w:sz w:val="24"/>
          <w:szCs w:val="24"/>
          <w:u w:val="single"/>
        </w:rPr>
        <w:t>ŠĆEPANOVIĆ M., Barić K., Galzina N., Goršić M., Ostojić Z. : Alelopatski utjecaj korovnih vrsta Abutilon theophrasti Med. i Datura stramonium L. na početni razvoj kukuruza (2007)</w:t>
      </w:r>
    </w:p>
    <w:p w:rsidR="00D21413" w:rsidRPr="00D21413" w:rsidRDefault="00D21413" w:rsidP="00D21413">
      <w:pPr>
        <w:rPr>
          <w:rFonts w:ascii="Times New Roman" w:hAnsi="Times New Roman" w:cs="Times New Roman"/>
          <w:iCs/>
          <w:sz w:val="24"/>
          <w:szCs w:val="24"/>
          <w:u w:val="single"/>
        </w:rPr>
      </w:pPr>
      <w:r>
        <w:rPr>
          <w:rFonts w:ascii="Times New Roman" w:hAnsi="Times New Roman" w:cs="Times New Roman"/>
          <w:iCs/>
          <w:sz w:val="24"/>
          <w:szCs w:val="24"/>
          <w:u w:val="single"/>
        </w:rPr>
        <w:t>Tihana Jelačić-</w:t>
      </w:r>
      <w:r w:rsidRPr="00D21413">
        <w:rPr>
          <w:rFonts w:ascii="Times New Roman" w:hAnsi="Times New Roman" w:cs="Times New Roman"/>
          <w:iCs/>
          <w:sz w:val="24"/>
          <w:szCs w:val="24"/>
          <w:u w:val="single"/>
        </w:rPr>
        <w:t>Preddiplomski studij znanosti o okolišu</w:t>
      </w:r>
      <w:r>
        <w:rPr>
          <w:rFonts w:ascii="Times New Roman" w:hAnsi="Times New Roman" w:cs="Times New Roman"/>
          <w:iCs/>
          <w:sz w:val="24"/>
          <w:szCs w:val="24"/>
          <w:u w:val="single"/>
        </w:rPr>
        <w:t>, Zagreb 2010.</w:t>
      </w:r>
    </w:p>
    <w:p w:rsidR="00D21413" w:rsidRPr="00D21413" w:rsidRDefault="00D21413" w:rsidP="00D21413">
      <w:pPr>
        <w:rPr>
          <w:rFonts w:ascii="Times New Roman" w:hAnsi="Times New Roman" w:cs="Times New Roman"/>
          <w:iCs/>
          <w:sz w:val="24"/>
          <w:szCs w:val="24"/>
          <w:u w:val="single"/>
        </w:rPr>
      </w:pPr>
      <w:r w:rsidRPr="00D21413">
        <w:rPr>
          <w:rFonts w:ascii="Times New Roman" w:hAnsi="Times New Roman" w:cs="Times New Roman"/>
          <w:iCs/>
          <w:sz w:val="24"/>
          <w:szCs w:val="24"/>
          <w:u w:val="single"/>
        </w:rPr>
        <w:t xml:space="preserve">Vesna Matošević  : ALELOPATSKI UTJECAJ KAMILICE (Matricaria chamomilla L.) NA STRJELIČASTU GRBICU (Cardaria draba (L.) Desv.), Osijek 2013 </w:t>
      </w:r>
    </w:p>
    <w:p w:rsidR="00D21413" w:rsidRDefault="00D21413" w:rsidP="00D21413">
      <w:pPr>
        <w:rPr>
          <w:rFonts w:ascii="Times New Roman" w:hAnsi="Times New Roman" w:cs="Times New Roman"/>
          <w:iCs/>
          <w:sz w:val="24"/>
          <w:szCs w:val="24"/>
          <w:u w:val="single"/>
        </w:rPr>
      </w:pPr>
      <w:r w:rsidRPr="00D21413">
        <w:rPr>
          <w:rFonts w:ascii="Times New Roman" w:hAnsi="Times New Roman" w:cs="Times New Roman"/>
          <w:iCs/>
          <w:sz w:val="24"/>
          <w:szCs w:val="24"/>
          <w:u w:val="single"/>
        </w:rPr>
        <w:t>Vladimir Vukadinovic, Irena Jug, Boris Đurđićević: Ekofiziologija bilja, Osijek 2014</w:t>
      </w:r>
    </w:p>
    <w:p w:rsidR="00882D53" w:rsidRDefault="00D21413" w:rsidP="00D21413">
      <w:pPr>
        <w:rPr>
          <w:rFonts w:ascii="Times New Roman" w:hAnsi="Times New Roman" w:cs="Times New Roman"/>
          <w:iCs/>
          <w:sz w:val="24"/>
          <w:szCs w:val="24"/>
          <w:u w:val="single"/>
        </w:rPr>
      </w:pPr>
      <w:r>
        <w:rPr>
          <w:rFonts w:ascii="Times New Roman" w:hAnsi="Times New Roman" w:cs="Times New Roman"/>
          <w:iCs/>
          <w:sz w:val="24"/>
          <w:szCs w:val="24"/>
          <w:u w:val="single"/>
        </w:rPr>
        <w:t xml:space="preserve">Watson L. and Dallwitz M.J. </w:t>
      </w:r>
      <w:r w:rsidRPr="00D21413">
        <w:rPr>
          <w:rFonts w:ascii="Times New Roman" w:hAnsi="Times New Roman" w:cs="Times New Roman"/>
          <w:iCs/>
          <w:sz w:val="24"/>
          <w:szCs w:val="24"/>
          <w:u w:val="single"/>
        </w:rPr>
        <w:t xml:space="preserve"> The families of flowering plants</w:t>
      </w:r>
      <w:r>
        <w:rPr>
          <w:rFonts w:ascii="Times New Roman" w:hAnsi="Times New Roman" w:cs="Times New Roman"/>
          <w:iCs/>
          <w:sz w:val="24"/>
          <w:szCs w:val="24"/>
          <w:u w:val="single"/>
        </w:rPr>
        <w:t xml:space="preserve"> (1992).</w:t>
      </w:r>
    </w:p>
    <w:p w:rsidR="00882D53" w:rsidRPr="00D21413" w:rsidRDefault="00882D53" w:rsidP="00D21413">
      <w:pPr>
        <w:rPr>
          <w:rFonts w:ascii="Times New Roman" w:hAnsi="Times New Roman" w:cs="Times New Roman"/>
          <w:iCs/>
          <w:sz w:val="24"/>
          <w:szCs w:val="24"/>
          <w:u w:val="single"/>
        </w:rPr>
      </w:pPr>
      <w:r w:rsidRPr="00882D53">
        <w:rPr>
          <w:rFonts w:ascii="Times New Roman" w:hAnsi="Times New Roman" w:cs="Times New Roman"/>
          <w:iCs/>
          <w:sz w:val="24"/>
          <w:szCs w:val="24"/>
          <w:u w:val="single"/>
        </w:rPr>
        <w:t>https://www.yumpu.com/xx/document/read/12047077/bioticki-faktori</w:t>
      </w:r>
    </w:p>
    <w:p w:rsidR="00D21413" w:rsidRDefault="00D21413" w:rsidP="00D21413">
      <w:pPr>
        <w:rPr>
          <w:iCs/>
          <w:u w:val="single"/>
        </w:rPr>
      </w:pPr>
    </w:p>
    <w:p w:rsidR="00D21413" w:rsidRPr="00D21413" w:rsidRDefault="00D21413" w:rsidP="00D21413">
      <w:pPr>
        <w:rPr>
          <w:rFonts w:ascii="Times New Roman" w:hAnsi="Times New Roman" w:cs="Times New Roman"/>
          <w:iCs/>
          <w:sz w:val="24"/>
          <w:szCs w:val="24"/>
          <w:u w:val="single"/>
        </w:rPr>
      </w:pPr>
      <w:r>
        <w:rPr>
          <w:iCs/>
          <w:u w:val="single"/>
        </w:rPr>
        <w:lastRenderedPageBreak/>
        <w:br/>
      </w:r>
      <w:r>
        <w:rPr>
          <w:iCs/>
          <w:u w:val="single"/>
        </w:rPr>
        <w:br/>
      </w:r>
    </w:p>
    <w:p w:rsidR="00D21413" w:rsidRPr="00D21413" w:rsidRDefault="00D21413" w:rsidP="00476BCF">
      <w:pPr>
        <w:rPr>
          <w:rFonts w:ascii="Times New Roman" w:hAnsi="Times New Roman" w:cs="Times New Roman"/>
          <w:iCs/>
          <w:sz w:val="28"/>
          <w:szCs w:val="28"/>
          <w:u w:val="single"/>
        </w:rPr>
      </w:pPr>
      <w:r>
        <w:rPr>
          <w:rFonts w:ascii="Times New Roman" w:hAnsi="Times New Roman" w:cs="Times New Roman"/>
          <w:iCs/>
          <w:sz w:val="24"/>
          <w:szCs w:val="24"/>
          <w:u w:val="single"/>
        </w:rPr>
        <w:br/>
      </w:r>
    </w:p>
    <w:sectPr w:rsidR="00D21413" w:rsidRPr="00D21413" w:rsidSect="00C30C4F">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EE4" w:rsidRDefault="006F0EE4" w:rsidP="00C30C4F">
      <w:pPr>
        <w:spacing w:after="0" w:line="240" w:lineRule="auto"/>
      </w:pPr>
      <w:r>
        <w:separator/>
      </w:r>
    </w:p>
  </w:endnote>
  <w:endnote w:type="continuationSeparator" w:id="1">
    <w:p w:rsidR="006F0EE4" w:rsidRDefault="006F0EE4" w:rsidP="00C30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7A0" w:rsidRDefault="009907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59691"/>
      <w:docPartObj>
        <w:docPartGallery w:val="Page Numbers (Bottom of Page)"/>
        <w:docPartUnique/>
      </w:docPartObj>
    </w:sdtPr>
    <w:sdtContent>
      <w:p w:rsidR="009907A0" w:rsidRDefault="00F90923">
        <w:pPr>
          <w:pStyle w:val="Footer"/>
          <w:jc w:val="right"/>
        </w:pPr>
        <w:fldSimple w:instr=" PAGE   \* MERGEFORMAT ">
          <w:r w:rsidR="00A03651">
            <w:rPr>
              <w:noProof/>
            </w:rPr>
            <w:t>24</w:t>
          </w:r>
        </w:fldSimple>
      </w:p>
    </w:sdtContent>
  </w:sdt>
  <w:p w:rsidR="009907A0" w:rsidRDefault="009907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59692"/>
      <w:docPartObj>
        <w:docPartGallery w:val="Page Numbers (Bottom of Page)"/>
        <w:docPartUnique/>
      </w:docPartObj>
    </w:sdtPr>
    <w:sdtContent>
      <w:p w:rsidR="009907A0" w:rsidRDefault="00F90923">
        <w:pPr>
          <w:pStyle w:val="Footer"/>
          <w:jc w:val="right"/>
        </w:pPr>
      </w:p>
    </w:sdtContent>
  </w:sdt>
  <w:p w:rsidR="009907A0" w:rsidRDefault="009907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EE4" w:rsidRDefault="006F0EE4" w:rsidP="00C30C4F">
      <w:pPr>
        <w:spacing w:after="0" w:line="240" w:lineRule="auto"/>
      </w:pPr>
      <w:r>
        <w:separator/>
      </w:r>
    </w:p>
  </w:footnote>
  <w:footnote w:type="continuationSeparator" w:id="1">
    <w:p w:rsidR="006F0EE4" w:rsidRDefault="006F0EE4" w:rsidP="00C30C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7A0" w:rsidRDefault="009907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7A0" w:rsidRDefault="009907A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7A0" w:rsidRDefault="009907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14D3"/>
    <w:multiLevelType w:val="hybridMultilevel"/>
    <w:tmpl w:val="199E05D6"/>
    <w:lvl w:ilvl="0" w:tplc="5A583DB0">
      <w:start w:val="1"/>
      <w:numFmt w:val="bullet"/>
      <w:lvlText w:val="•"/>
      <w:lvlJc w:val="left"/>
      <w:pPr>
        <w:tabs>
          <w:tab w:val="num" w:pos="720"/>
        </w:tabs>
        <w:ind w:left="720" w:hanging="360"/>
      </w:pPr>
      <w:rPr>
        <w:rFonts w:ascii="Arial" w:hAnsi="Arial" w:hint="default"/>
      </w:rPr>
    </w:lvl>
    <w:lvl w:ilvl="1" w:tplc="FA40F210" w:tentative="1">
      <w:start w:val="1"/>
      <w:numFmt w:val="bullet"/>
      <w:lvlText w:val="•"/>
      <w:lvlJc w:val="left"/>
      <w:pPr>
        <w:tabs>
          <w:tab w:val="num" w:pos="1440"/>
        </w:tabs>
        <w:ind w:left="1440" w:hanging="360"/>
      </w:pPr>
      <w:rPr>
        <w:rFonts w:ascii="Arial" w:hAnsi="Arial" w:hint="default"/>
      </w:rPr>
    </w:lvl>
    <w:lvl w:ilvl="2" w:tplc="FD7C058A" w:tentative="1">
      <w:start w:val="1"/>
      <w:numFmt w:val="bullet"/>
      <w:lvlText w:val="•"/>
      <w:lvlJc w:val="left"/>
      <w:pPr>
        <w:tabs>
          <w:tab w:val="num" w:pos="2160"/>
        </w:tabs>
        <w:ind w:left="2160" w:hanging="360"/>
      </w:pPr>
      <w:rPr>
        <w:rFonts w:ascii="Arial" w:hAnsi="Arial" w:hint="default"/>
      </w:rPr>
    </w:lvl>
    <w:lvl w:ilvl="3" w:tplc="C292E8E4" w:tentative="1">
      <w:start w:val="1"/>
      <w:numFmt w:val="bullet"/>
      <w:lvlText w:val="•"/>
      <w:lvlJc w:val="left"/>
      <w:pPr>
        <w:tabs>
          <w:tab w:val="num" w:pos="2880"/>
        </w:tabs>
        <w:ind w:left="2880" w:hanging="360"/>
      </w:pPr>
      <w:rPr>
        <w:rFonts w:ascii="Arial" w:hAnsi="Arial" w:hint="default"/>
      </w:rPr>
    </w:lvl>
    <w:lvl w:ilvl="4" w:tplc="FE7219A6" w:tentative="1">
      <w:start w:val="1"/>
      <w:numFmt w:val="bullet"/>
      <w:lvlText w:val="•"/>
      <w:lvlJc w:val="left"/>
      <w:pPr>
        <w:tabs>
          <w:tab w:val="num" w:pos="3600"/>
        </w:tabs>
        <w:ind w:left="3600" w:hanging="360"/>
      </w:pPr>
      <w:rPr>
        <w:rFonts w:ascii="Arial" w:hAnsi="Arial" w:hint="default"/>
      </w:rPr>
    </w:lvl>
    <w:lvl w:ilvl="5" w:tplc="72DA7488" w:tentative="1">
      <w:start w:val="1"/>
      <w:numFmt w:val="bullet"/>
      <w:lvlText w:val="•"/>
      <w:lvlJc w:val="left"/>
      <w:pPr>
        <w:tabs>
          <w:tab w:val="num" w:pos="4320"/>
        </w:tabs>
        <w:ind w:left="4320" w:hanging="360"/>
      </w:pPr>
      <w:rPr>
        <w:rFonts w:ascii="Arial" w:hAnsi="Arial" w:hint="default"/>
      </w:rPr>
    </w:lvl>
    <w:lvl w:ilvl="6" w:tplc="05026964" w:tentative="1">
      <w:start w:val="1"/>
      <w:numFmt w:val="bullet"/>
      <w:lvlText w:val="•"/>
      <w:lvlJc w:val="left"/>
      <w:pPr>
        <w:tabs>
          <w:tab w:val="num" w:pos="5040"/>
        </w:tabs>
        <w:ind w:left="5040" w:hanging="360"/>
      </w:pPr>
      <w:rPr>
        <w:rFonts w:ascii="Arial" w:hAnsi="Arial" w:hint="default"/>
      </w:rPr>
    </w:lvl>
    <w:lvl w:ilvl="7" w:tplc="B48AC684" w:tentative="1">
      <w:start w:val="1"/>
      <w:numFmt w:val="bullet"/>
      <w:lvlText w:val="•"/>
      <w:lvlJc w:val="left"/>
      <w:pPr>
        <w:tabs>
          <w:tab w:val="num" w:pos="5760"/>
        </w:tabs>
        <w:ind w:left="5760" w:hanging="360"/>
      </w:pPr>
      <w:rPr>
        <w:rFonts w:ascii="Arial" w:hAnsi="Arial" w:hint="default"/>
      </w:rPr>
    </w:lvl>
    <w:lvl w:ilvl="8" w:tplc="5B46DF1C" w:tentative="1">
      <w:start w:val="1"/>
      <w:numFmt w:val="bullet"/>
      <w:lvlText w:val="•"/>
      <w:lvlJc w:val="left"/>
      <w:pPr>
        <w:tabs>
          <w:tab w:val="num" w:pos="6480"/>
        </w:tabs>
        <w:ind w:left="6480" w:hanging="360"/>
      </w:pPr>
      <w:rPr>
        <w:rFonts w:ascii="Arial" w:hAnsi="Arial" w:hint="default"/>
      </w:rPr>
    </w:lvl>
  </w:abstractNum>
  <w:abstractNum w:abstractNumId="1">
    <w:nsid w:val="14134F6E"/>
    <w:multiLevelType w:val="hybridMultilevel"/>
    <w:tmpl w:val="EE9EC086"/>
    <w:lvl w:ilvl="0" w:tplc="6CDED9C2">
      <w:start w:val="1"/>
      <w:numFmt w:val="bullet"/>
      <w:lvlText w:val="•"/>
      <w:lvlJc w:val="left"/>
      <w:pPr>
        <w:tabs>
          <w:tab w:val="num" w:pos="720"/>
        </w:tabs>
        <w:ind w:left="720" w:hanging="360"/>
      </w:pPr>
      <w:rPr>
        <w:rFonts w:ascii="Arial" w:hAnsi="Arial" w:hint="default"/>
      </w:rPr>
    </w:lvl>
    <w:lvl w:ilvl="1" w:tplc="79F2CCFC" w:tentative="1">
      <w:start w:val="1"/>
      <w:numFmt w:val="bullet"/>
      <w:lvlText w:val="•"/>
      <w:lvlJc w:val="left"/>
      <w:pPr>
        <w:tabs>
          <w:tab w:val="num" w:pos="1440"/>
        </w:tabs>
        <w:ind w:left="1440" w:hanging="360"/>
      </w:pPr>
      <w:rPr>
        <w:rFonts w:ascii="Arial" w:hAnsi="Arial" w:hint="default"/>
      </w:rPr>
    </w:lvl>
    <w:lvl w:ilvl="2" w:tplc="66B48B92" w:tentative="1">
      <w:start w:val="1"/>
      <w:numFmt w:val="bullet"/>
      <w:lvlText w:val="•"/>
      <w:lvlJc w:val="left"/>
      <w:pPr>
        <w:tabs>
          <w:tab w:val="num" w:pos="2160"/>
        </w:tabs>
        <w:ind w:left="2160" w:hanging="360"/>
      </w:pPr>
      <w:rPr>
        <w:rFonts w:ascii="Arial" w:hAnsi="Arial" w:hint="default"/>
      </w:rPr>
    </w:lvl>
    <w:lvl w:ilvl="3" w:tplc="D1FAE076" w:tentative="1">
      <w:start w:val="1"/>
      <w:numFmt w:val="bullet"/>
      <w:lvlText w:val="•"/>
      <w:lvlJc w:val="left"/>
      <w:pPr>
        <w:tabs>
          <w:tab w:val="num" w:pos="2880"/>
        </w:tabs>
        <w:ind w:left="2880" w:hanging="360"/>
      </w:pPr>
      <w:rPr>
        <w:rFonts w:ascii="Arial" w:hAnsi="Arial" w:hint="default"/>
      </w:rPr>
    </w:lvl>
    <w:lvl w:ilvl="4" w:tplc="B8423F60" w:tentative="1">
      <w:start w:val="1"/>
      <w:numFmt w:val="bullet"/>
      <w:lvlText w:val="•"/>
      <w:lvlJc w:val="left"/>
      <w:pPr>
        <w:tabs>
          <w:tab w:val="num" w:pos="3600"/>
        </w:tabs>
        <w:ind w:left="3600" w:hanging="360"/>
      </w:pPr>
      <w:rPr>
        <w:rFonts w:ascii="Arial" w:hAnsi="Arial" w:hint="default"/>
      </w:rPr>
    </w:lvl>
    <w:lvl w:ilvl="5" w:tplc="C7AA6738" w:tentative="1">
      <w:start w:val="1"/>
      <w:numFmt w:val="bullet"/>
      <w:lvlText w:val="•"/>
      <w:lvlJc w:val="left"/>
      <w:pPr>
        <w:tabs>
          <w:tab w:val="num" w:pos="4320"/>
        </w:tabs>
        <w:ind w:left="4320" w:hanging="360"/>
      </w:pPr>
      <w:rPr>
        <w:rFonts w:ascii="Arial" w:hAnsi="Arial" w:hint="default"/>
      </w:rPr>
    </w:lvl>
    <w:lvl w:ilvl="6" w:tplc="473C3E68" w:tentative="1">
      <w:start w:val="1"/>
      <w:numFmt w:val="bullet"/>
      <w:lvlText w:val="•"/>
      <w:lvlJc w:val="left"/>
      <w:pPr>
        <w:tabs>
          <w:tab w:val="num" w:pos="5040"/>
        </w:tabs>
        <w:ind w:left="5040" w:hanging="360"/>
      </w:pPr>
      <w:rPr>
        <w:rFonts w:ascii="Arial" w:hAnsi="Arial" w:hint="default"/>
      </w:rPr>
    </w:lvl>
    <w:lvl w:ilvl="7" w:tplc="749ACB52" w:tentative="1">
      <w:start w:val="1"/>
      <w:numFmt w:val="bullet"/>
      <w:lvlText w:val="•"/>
      <w:lvlJc w:val="left"/>
      <w:pPr>
        <w:tabs>
          <w:tab w:val="num" w:pos="5760"/>
        </w:tabs>
        <w:ind w:left="5760" w:hanging="360"/>
      </w:pPr>
      <w:rPr>
        <w:rFonts w:ascii="Arial" w:hAnsi="Arial" w:hint="default"/>
      </w:rPr>
    </w:lvl>
    <w:lvl w:ilvl="8" w:tplc="7D84CA78" w:tentative="1">
      <w:start w:val="1"/>
      <w:numFmt w:val="bullet"/>
      <w:lvlText w:val="•"/>
      <w:lvlJc w:val="left"/>
      <w:pPr>
        <w:tabs>
          <w:tab w:val="num" w:pos="6480"/>
        </w:tabs>
        <w:ind w:left="6480" w:hanging="360"/>
      </w:pPr>
      <w:rPr>
        <w:rFonts w:ascii="Arial" w:hAnsi="Arial" w:hint="default"/>
      </w:rPr>
    </w:lvl>
  </w:abstractNum>
  <w:abstractNum w:abstractNumId="2">
    <w:nsid w:val="1C9C4D37"/>
    <w:multiLevelType w:val="hybridMultilevel"/>
    <w:tmpl w:val="1530229E"/>
    <w:lvl w:ilvl="0" w:tplc="92F43F74">
      <w:start w:val="1"/>
      <w:numFmt w:val="bullet"/>
      <w:lvlText w:val="•"/>
      <w:lvlJc w:val="left"/>
      <w:pPr>
        <w:tabs>
          <w:tab w:val="num" w:pos="720"/>
        </w:tabs>
        <w:ind w:left="720" w:hanging="360"/>
      </w:pPr>
      <w:rPr>
        <w:rFonts w:ascii="Arial" w:hAnsi="Arial" w:hint="default"/>
      </w:rPr>
    </w:lvl>
    <w:lvl w:ilvl="1" w:tplc="9CA84180" w:tentative="1">
      <w:start w:val="1"/>
      <w:numFmt w:val="bullet"/>
      <w:lvlText w:val="•"/>
      <w:lvlJc w:val="left"/>
      <w:pPr>
        <w:tabs>
          <w:tab w:val="num" w:pos="1440"/>
        </w:tabs>
        <w:ind w:left="1440" w:hanging="360"/>
      </w:pPr>
      <w:rPr>
        <w:rFonts w:ascii="Arial" w:hAnsi="Arial" w:hint="default"/>
      </w:rPr>
    </w:lvl>
    <w:lvl w:ilvl="2" w:tplc="201EA648" w:tentative="1">
      <w:start w:val="1"/>
      <w:numFmt w:val="bullet"/>
      <w:lvlText w:val="•"/>
      <w:lvlJc w:val="left"/>
      <w:pPr>
        <w:tabs>
          <w:tab w:val="num" w:pos="2160"/>
        </w:tabs>
        <w:ind w:left="2160" w:hanging="360"/>
      </w:pPr>
      <w:rPr>
        <w:rFonts w:ascii="Arial" w:hAnsi="Arial" w:hint="default"/>
      </w:rPr>
    </w:lvl>
    <w:lvl w:ilvl="3" w:tplc="8B5E336A" w:tentative="1">
      <w:start w:val="1"/>
      <w:numFmt w:val="bullet"/>
      <w:lvlText w:val="•"/>
      <w:lvlJc w:val="left"/>
      <w:pPr>
        <w:tabs>
          <w:tab w:val="num" w:pos="2880"/>
        </w:tabs>
        <w:ind w:left="2880" w:hanging="360"/>
      </w:pPr>
      <w:rPr>
        <w:rFonts w:ascii="Arial" w:hAnsi="Arial" w:hint="default"/>
      </w:rPr>
    </w:lvl>
    <w:lvl w:ilvl="4" w:tplc="EEF2507C" w:tentative="1">
      <w:start w:val="1"/>
      <w:numFmt w:val="bullet"/>
      <w:lvlText w:val="•"/>
      <w:lvlJc w:val="left"/>
      <w:pPr>
        <w:tabs>
          <w:tab w:val="num" w:pos="3600"/>
        </w:tabs>
        <w:ind w:left="3600" w:hanging="360"/>
      </w:pPr>
      <w:rPr>
        <w:rFonts w:ascii="Arial" w:hAnsi="Arial" w:hint="default"/>
      </w:rPr>
    </w:lvl>
    <w:lvl w:ilvl="5" w:tplc="37FE7F70" w:tentative="1">
      <w:start w:val="1"/>
      <w:numFmt w:val="bullet"/>
      <w:lvlText w:val="•"/>
      <w:lvlJc w:val="left"/>
      <w:pPr>
        <w:tabs>
          <w:tab w:val="num" w:pos="4320"/>
        </w:tabs>
        <w:ind w:left="4320" w:hanging="360"/>
      </w:pPr>
      <w:rPr>
        <w:rFonts w:ascii="Arial" w:hAnsi="Arial" w:hint="default"/>
      </w:rPr>
    </w:lvl>
    <w:lvl w:ilvl="6" w:tplc="93F6E300" w:tentative="1">
      <w:start w:val="1"/>
      <w:numFmt w:val="bullet"/>
      <w:lvlText w:val="•"/>
      <w:lvlJc w:val="left"/>
      <w:pPr>
        <w:tabs>
          <w:tab w:val="num" w:pos="5040"/>
        </w:tabs>
        <w:ind w:left="5040" w:hanging="360"/>
      </w:pPr>
      <w:rPr>
        <w:rFonts w:ascii="Arial" w:hAnsi="Arial" w:hint="default"/>
      </w:rPr>
    </w:lvl>
    <w:lvl w:ilvl="7" w:tplc="120A84C4" w:tentative="1">
      <w:start w:val="1"/>
      <w:numFmt w:val="bullet"/>
      <w:lvlText w:val="•"/>
      <w:lvlJc w:val="left"/>
      <w:pPr>
        <w:tabs>
          <w:tab w:val="num" w:pos="5760"/>
        </w:tabs>
        <w:ind w:left="5760" w:hanging="360"/>
      </w:pPr>
      <w:rPr>
        <w:rFonts w:ascii="Arial" w:hAnsi="Arial" w:hint="default"/>
      </w:rPr>
    </w:lvl>
    <w:lvl w:ilvl="8" w:tplc="BF0E25F4" w:tentative="1">
      <w:start w:val="1"/>
      <w:numFmt w:val="bullet"/>
      <w:lvlText w:val="•"/>
      <w:lvlJc w:val="left"/>
      <w:pPr>
        <w:tabs>
          <w:tab w:val="num" w:pos="6480"/>
        </w:tabs>
        <w:ind w:left="6480" w:hanging="360"/>
      </w:pPr>
      <w:rPr>
        <w:rFonts w:ascii="Arial" w:hAnsi="Arial" w:hint="default"/>
      </w:rPr>
    </w:lvl>
  </w:abstractNum>
  <w:abstractNum w:abstractNumId="3">
    <w:nsid w:val="48DC6BBF"/>
    <w:multiLevelType w:val="hybridMultilevel"/>
    <w:tmpl w:val="75388276"/>
    <w:lvl w:ilvl="0" w:tplc="59F20D4C">
      <w:start w:val="1"/>
      <w:numFmt w:val="bullet"/>
      <w:lvlText w:val="•"/>
      <w:lvlJc w:val="left"/>
      <w:pPr>
        <w:tabs>
          <w:tab w:val="num" w:pos="720"/>
        </w:tabs>
        <w:ind w:left="720" w:hanging="360"/>
      </w:pPr>
      <w:rPr>
        <w:rFonts w:ascii="Arial" w:hAnsi="Arial" w:hint="default"/>
      </w:rPr>
    </w:lvl>
    <w:lvl w:ilvl="1" w:tplc="8FF06190" w:tentative="1">
      <w:start w:val="1"/>
      <w:numFmt w:val="bullet"/>
      <w:lvlText w:val="•"/>
      <w:lvlJc w:val="left"/>
      <w:pPr>
        <w:tabs>
          <w:tab w:val="num" w:pos="1440"/>
        </w:tabs>
        <w:ind w:left="1440" w:hanging="360"/>
      </w:pPr>
      <w:rPr>
        <w:rFonts w:ascii="Arial" w:hAnsi="Arial" w:hint="default"/>
      </w:rPr>
    </w:lvl>
    <w:lvl w:ilvl="2" w:tplc="25A8E6AA" w:tentative="1">
      <w:start w:val="1"/>
      <w:numFmt w:val="bullet"/>
      <w:lvlText w:val="•"/>
      <w:lvlJc w:val="left"/>
      <w:pPr>
        <w:tabs>
          <w:tab w:val="num" w:pos="2160"/>
        </w:tabs>
        <w:ind w:left="2160" w:hanging="360"/>
      </w:pPr>
      <w:rPr>
        <w:rFonts w:ascii="Arial" w:hAnsi="Arial" w:hint="default"/>
      </w:rPr>
    </w:lvl>
    <w:lvl w:ilvl="3" w:tplc="B066A6CC" w:tentative="1">
      <w:start w:val="1"/>
      <w:numFmt w:val="bullet"/>
      <w:lvlText w:val="•"/>
      <w:lvlJc w:val="left"/>
      <w:pPr>
        <w:tabs>
          <w:tab w:val="num" w:pos="2880"/>
        </w:tabs>
        <w:ind w:left="2880" w:hanging="360"/>
      </w:pPr>
      <w:rPr>
        <w:rFonts w:ascii="Arial" w:hAnsi="Arial" w:hint="default"/>
      </w:rPr>
    </w:lvl>
    <w:lvl w:ilvl="4" w:tplc="5CB29A9A" w:tentative="1">
      <w:start w:val="1"/>
      <w:numFmt w:val="bullet"/>
      <w:lvlText w:val="•"/>
      <w:lvlJc w:val="left"/>
      <w:pPr>
        <w:tabs>
          <w:tab w:val="num" w:pos="3600"/>
        </w:tabs>
        <w:ind w:left="3600" w:hanging="360"/>
      </w:pPr>
      <w:rPr>
        <w:rFonts w:ascii="Arial" w:hAnsi="Arial" w:hint="default"/>
      </w:rPr>
    </w:lvl>
    <w:lvl w:ilvl="5" w:tplc="909884E2" w:tentative="1">
      <w:start w:val="1"/>
      <w:numFmt w:val="bullet"/>
      <w:lvlText w:val="•"/>
      <w:lvlJc w:val="left"/>
      <w:pPr>
        <w:tabs>
          <w:tab w:val="num" w:pos="4320"/>
        </w:tabs>
        <w:ind w:left="4320" w:hanging="360"/>
      </w:pPr>
      <w:rPr>
        <w:rFonts w:ascii="Arial" w:hAnsi="Arial" w:hint="default"/>
      </w:rPr>
    </w:lvl>
    <w:lvl w:ilvl="6" w:tplc="7C8C73F6" w:tentative="1">
      <w:start w:val="1"/>
      <w:numFmt w:val="bullet"/>
      <w:lvlText w:val="•"/>
      <w:lvlJc w:val="left"/>
      <w:pPr>
        <w:tabs>
          <w:tab w:val="num" w:pos="5040"/>
        </w:tabs>
        <w:ind w:left="5040" w:hanging="360"/>
      </w:pPr>
      <w:rPr>
        <w:rFonts w:ascii="Arial" w:hAnsi="Arial" w:hint="default"/>
      </w:rPr>
    </w:lvl>
    <w:lvl w:ilvl="7" w:tplc="FF284D0A" w:tentative="1">
      <w:start w:val="1"/>
      <w:numFmt w:val="bullet"/>
      <w:lvlText w:val="•"/>
      <w:lvlJc w:val="left"/>
      <w:pPr>
        <w:tabs>
          <w:tab w:val="num" w:pos="5760"/>
        </w:tabs>
        <w:ind w:left="5760" w:hanging="360"/>
      </w:pPr>
      <w:rPr>
        <w:rFonts w:ascii="Arial" w:hAnsi="Arial" w:hint="default"/>
      </w:rPr>
    </w:lvl>
    <w:lvl w:ilvl="8" w:tplc="0108C654" w:tentative="1">
      <w:start w:val="1"/>
      <w:numFmt w:val="bullet"/>
      <w:lvlText w:val="•"/>
      <w:lvlJc w:val="left"/>
      <w:pPr>
        <w:tabs>
          <w:tab w:val="num" w:pos="6480"/>
        </w:tabs>
        <w:ind w:left="6480" w:hanging="360"/>
      </w:pPr>
      <w:rPr>
        <w:rFonts w:ascii="Arial" w:hAnsi="Arial" w:hint="default"/>
      </w:rPr>
    </w:lvl>
  </w:abstractNum>
  <w:abstractNum w:abstractNumId="4">
    <w:nsid w:val="69E84476"/>
    <w:multiLevelType w:val="hybridMultilevel"/>
    <w:tmpl w:val="499E9474"/>
    <w:lvl w:ilvl="0" w:tplc="B1C0B188">
      <w:start w:val="1"/>
      <w:numFmt w:val="bullet"/>
      <w:lvlText w:val="•"/>
      <w:lvlJc w:val="left"/>
      <w:pPr>
        <w:tabs>
          <w:tab w:val="num" w:pos="720"/>
        </w:tabs>
        <w:ind w:left="720" w:hanging="360"/>
      </w:pPr>
      <w:rPr>
        <w:rFonts w:ascii="Arial" w:hAnsi="Arial" w:hint="default"/>
      </w:rPr>
    </w:lvl>
    <w:lvl w:ilvl="1" w:tplc="56C09E16" w:tentative="1">
      <w:start w:val="1"/>
      <w:numFmt w:val="bullet"/>
      <w:lvlText w:val="•"/>
      <w:lvlJc w:val="left"/>
      <w:pPr>
        <w:tabs>
          <w:tab w:val="num" w:pos="1440"/>
        </w:tabs>
        <w:ind w:left="1440" w:hanging="360"/>
      </w:pPr>
      <w:rPr>
        <w:rFonts w:ascii="Arial" w:hAnsi="Arial" w:hint="default"/>
      </w:rPr>
    </w:lvl>
    <w:lvl w:ilvl="2" w:tplc="3EAA70F6" w:tentative="1">
      <w:start w:val="1"/>
      <w:numFmt w:val="bullet"/>
      <w:lvlText w:val="•"/>
      <w:lvlJc w:val="left"/>
      <w:pPr>
        <w:tabs>
          <w:tab w:val="num" w:pos="2160"/>
        </w:tabs>
        <w:ind w:left="2160" w:hanging="360"/>
      </w:pPr>
      <w:rPr>
        <w:rFonts w:ascii="Arial" w:hAnsi="Arial" w:hint="default"/>
      </w:rPr>
    </w:lvl>
    <w:lvl w:ilvl="3" w:tplc="259AEB0A" w:tentative="1">
      <w:start w:val="1"/>
      <w:numFmt w:val="bullet"/>
      <w:lvlText w:val="•"/>
      <w:lvlJc w:val="left"/>
      <w:pPr>
        <w:tabs>
          <w:tab w:val="num" w:pos="2880"/>
        </w:tabs>
        <w:ind w:left="2880" w:hanging="360"/>
      </w:pPr>
      <w:rPr>
        <w:rFonts w:ascii="Arial" w:hAnsi="Arial" w:hint="default"/>
      </w:rPr>
    </w:lvl>
    <w:lvl w:ilvl="4" w:tplc="9F480314" w:tentative="1">
      <w:start w:val="1"/>
      <w:numFmt w:val="bullet"/>
      <w:lvlText w:val="•"/>
      <w:lvlJc w:val="left"/>
      <w:pPr>
        <w:tabs>
          <w:tab w:val="num" w:pos="3600"/>
        </w:tabs>
        <w:ind w:left="3600" w:hanging="360"/>
      </w:pPr>
      <w:rPr>
        <w:rFonts w:ascii="Arial" w:hAnsi="Arial" w:hint="default"/>
      </w:rPr>
    </w:lvl>
    <w:lvl w:ilvl="5" w:tplc="7C6EEE12" w:tentative="1">
      <w:start w:val="1"/>
      <w:numFmt w:val="bullet"/>
      <w:lvlText w:val="•"/>
      <w:lvlJc w:val="left"/>
      <w:pPr>
        <w:tabs>
          <w:tab w:val="num" w:pos="4320"/>
        </w:tabs>
        <w:ind w:left="4320" w:hanging="360"/>
      </w:pPr>
      <w:rPr>
        <w:rFonts w:ascii="Arial" w:hAnsi="Arial" w:hint="default"/>
      </w:rPr>
    </w:lvl>
    <w:lvl w:ilvl="6" w:tplc="D834D3A6" w:tentative="1">
      <w:start w:val="1"/>
      <w:numFmt w:val="bullet"/>
      <w:lvlText w:val="•"/>
      <w:lvlJc w:val="left"/>
      <w:pPr>
        <w:tabs>
          <w:tab w:val="num" w:pos="5040"/>
        </w:tabs>
        <w:ind w:left="5040" w:hanging="360"/>
      </w:pPr>
      <w:rPr>
        <w:rFonts w:ascii="Arial" w:hAnsi="Arial" w:hint="default"/>
      </w:rPr>
    </w:lvl>
    <w:lvl w:ilvl="7" w:tplc="10C4A1C6" w:tentative="1">
      <w:start w:val="1"/>
      <w:numFmt w:val="bullet"/>
      <w:lvlText w:val="•"/>
      <w:lvlJc w:val="left"/>
      <w:pPr>
        <w:tabs>
          <w:tab w:val="num" w:pos="5760"/>
        </w:tabs>
        <w:ind w:left="5760" w:hanging="360"/>
      </w:pPr>
      <w:rPr>
        <w:rFonts w:ascii="Arial" w:hAnsi="Arial" w:hint="default"/>
      </w:rPr>
    </w:lvl>
    <w:lvl w:ilvl="8" w:tplc="A2BA639A" w:tentative="1">
      <w:start w:val="1"/>
      <w:numFmt w:val="bullet"/>
      <w:lvlText w:val="•"/>
      <w:lvlJc w:val="left"/>
      <w:pPr>
        <w:tabs>
          <w:tab w:val="num" w:pos="6480"/>
        </w:tabs>
        <w:ind w:left="6480" w:hanging="360"/>
      </w:pPr>
      <w:rPr>
        <w:rFonts w:ascii="Arial" w:hAnsi="Arial" w:hint="default"/>
      </w:rPr>
    </w:lvl>
  </w:abstractNum>
  <w:abstractNum w:abstractNumId="5">
    <w:nsid w:val="6FC944F9"/>
    <w:multiLevelType w:val="hybridMultilevel"/>
    <w:tmpl w:val="70887030"/>
    <w:lvl w:ilvl="0" w:tplc="44C00CEC">
      <w:start w:val="1"/>
      <w:numFmt w:val="bullet"/>
      <w:lvlText w:val="•"/>
      <w:lvlJc w:val="left"/>
      <w:pPr>
        <w:tabs>
          <w:tab w:val="num" w:pos="720"/>
        </w:tabs>
        <w:ind w:left="720" w:hanging="360"/>
      </w:pPr>
      <w:rPr>
        <w:rFonts w:ascii="Arial" w:hAnsi="Arial" w:hint="default"/>
      </w:rPr>
    </w:lvl>
    <w:lvl w:ilvl="1" w:tplc="FDF8A078" w:tentative="1">
      <w:start w:val="1"/>
      <w:numFmt w:val="bullet"/>
      <w:lvlText w:val="•"/>
      <w:lvlJc w:val="left"/>
      <w:pPr>
        <w:tabs>
          <w:tab w:val="num" w:pos="1440"/>
        </w:tabs>
        <w:ind w:left="1440" w:hanging="360"/>
      </w:pPr>
      <w:rPr>
        <w:rFonts w:ascii="Arial" w:hAnsi="Arial" w:hint="default"/>
      </w:rPr>
    </w:lvl>
    <w:lvl w:ilvl="2" w:tplc="A41665EE" w:tentative="1">
      <w:start w:val="1"/>
      <w:numFmt w:val="bullet"/>
      <w:lvlText w:val="•"/>
      <w:lvlJc w:val="left"/>
      <w:pPr>
        <w:tabs>
          <w:tab w:val="num" w:pos="2160"/>
        </w:tabs>
        <w:ind w:left="2160" w:hanging="360"/>
      </w:pPr>
      <w:rPr>
        <w:rFonts w:ascii="Arial" w:hAnsi="Arial" w:hint="default"/>
      </w:rPr>
    </w:lvl>
    <w:lvl w:ilvl="3" w:tplc="DBFE2B18" w:tentative="1">
      <w:start w:val="1"/>
      <w:numFmt w:val="bullet"/>
      <w:lvlText w:val="•"/>
      <w:lvlJc w:val="left"/>
      <w:pPr>
        <w:tabs>
          <w:tab w:val="num" w:pos="2880"/>
        </w:tabs>
        <w:ind w:left="2880" w:hanging="360"/>
      </w:pPr>
      <w:rPr>
        <w:rFonts w:ascii="Arial" w:hAnsi="Arial" w:hint="default"/>
      </w:rPr>
    </w:lvl>
    <w:lvl w:ilvl="4" w:tplc="8AC07B2A" w:tentative="1">
      <w:start w:val="1"/>
      <w:numFmt w:val="bullet"/>
      <w:lvlText w:val="•"/>
      <w:lvlJc w:val="left"/>
      <w:pPr>
        <w:tabs>
          <w:tab w:val="num" w:pos="3600"/>
        </w:tabs>
        <w:ind w:left="3600" w:hanging="360"/>
      </w:pPr>
      <w:rPr>
        <w:rFonts w:ascii="Arial" w:hAnsi="Arial" w:hint="default"/>
      </w:rPr>
    </w:lvl>
    <w:lvl w:ilvl="5" w:tplc="88D0134E" w:tentative="1">
      <w:start w:val="1"/>
      <w:numFmt w:val="bullet"/>
      <w:lvlText w:val="•"/>
      <w:lvlJc w:val="left"/>
      <w:pPr>
        <w:tabs>
          <w:tab w:val="num" w:pos="4320"/>
        </w:tabs>
        <w:ind w:left="4320" w:hanging="360"/>
      </w:pPr>
      <w:rPr>
        <w:rFonts w:ascii="Arial" w:hAnsi="Arial" w:hint="default"/>
      </w:rPr>
    </w:lvl>
    <w:lvl w:ilvl="6" w:tplc="192C33D0" w:tentative="1">
      <w:start w:val="1"/>
      <w:numFmt w:val="bullet"/>
      <w:lvlText w:val="•"/>
      <w:lvlJc w:val="left"/>
      <w:pPr>
        <w:tabs>
          <w:tab w:val="num" w:pos="5040"/>
        </w:tabs>
        <w:ind w:left="5040" w:hanging="360"/>
      </w:pPr>
      <w:rPr>
        <w:rFonts w:ascii="Arial" w:hAnsi="Arial" w:hint="default"/>
      </w:rPr>
    </w:lvl>
    <w:lvl w:ilvl="7" w:tplc="0EE483D6" w:tentative="1">
      <w:start w:val="1"/>
      <w:numFmt w:val="bullet"/>
      <w:lvlText w:val="•"/>
      <w:lvlJc w:val="left"/>
      <w:pPr>
        <w:tabs>
          <w:tab w:val="num" w:pos="5760"/>
        </w:tabs>
        <w:ind w:left="5760" w:hanging="360"/>
      </w:pPr>
      <w:rPr>
        <w:rFonts w:ascii="Arial" w:hAnsi="Arial" w:hint="default"/>
      </w:rPr>
    </w:lvl>
    <w:lvl w:ilvl="8" w:tplc="40D6CFE4" w:tentative="1">
      <w:start w:val="1"/>
      <w:numFmt w:val="bullet"/>
      <w:lvlText w:val="•"/>
      <w:lvlJc w:val="left"/>
      <w:pPr>
        <w:tabs>
          <w:tab w:val="num" w:pos="6480"/>
        </w:tabs>
        <w:ind w:left="6480" w:hanging="360"/>
      </w:pPr>
      <w:rPr>
        <w:rFonts w:ascii="Arial" w:hAnsi="Arial" w:hint="default"/>
      </w:rPr>
    </w:lvl>
  </w:abstractNum>
  <w:abstractNum w:abstractNumId="6">
    <w:nsid w:val="74C91D7F"/>
    <w:multiLevelType w:val="hybridMultilevel"/>
    <w:tmpl w:val="CEFE9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1C1261"/>
    <w:multiLevelType w:val="hybridMultilevel"/>
    <w:tmpl w:val="B6D20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3"/>
  </w:num>
  <w:num w:numId="5">
    <w:abstractNumId w:val="0"/>
  </w:num>
  <w:num w:numId="6">
    <w:abstractNumId w:val="1"/>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86854"/>
    <w:rsid w:val="0008621C"/>
    <w:rsid w:val="00143A0E"/>
    <w:rsid w:val="00166E97"/>
    <w:rsid w:val="002235B7"/>
    <w:rsid w:val="0034727E"/>
    <w:rsid w:val="00386854"/>
    <w:rsid w:val="00476BCF"/>
    <w:rsid w:val="00532170"/>
    <w:rsid w:val="005703D7"/>
    <w:rsid w:val="005B3E8D"/>
    <w:rsid w:val="006F0EE4"/>
    <w:rsid w:val="00721C59"/>
    <w:rsid w:val="00803FCA"/>
    <w:rsid w:val="00882D53"/>
    <w:rsid w:val="009907A0"/>
    <w:rsid w:val="00A03651"/>
    <w:rsid w:val="00A06C19"/>
    <w:rsid w:val="00C10782"/>
    <w:rsid w:val="00C30C4F"/>
    <w:rsid w:val="00D1043B"/>
    <w:rsid w:val="00D21413"/>
    <w:rsid w:val="00DE4FB4"/>
    <w:rsid w:val="00E518A0"/>
    <w:rsid w:val="00F909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5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854"/>
    <w:rPr>
      <w:rFonts w:ascii="Tahoma" w:hAnsi="Tahoma" w:cs="Tahoma"/>
      <w:sz w:val="16"/>
      <w:szCs w:val="16"/>
    </w:rPr>
  </w:style>
  <w:style w:type="paragraph" w:styleId="ListParagraph">
    <w:name w:val="List Paragraph"/>
    <w:basedOn w:val="Normal"/>
    <w:uiPriority w:val="34"/>
    <w:qFormat/>
    <w:rsid w:val="00DE4FB4"/>
    <w:pPr>
      <w:ind w:left="720"/>
      <w:contextualSpacing/>
    </w:pPr>
  </w:style>
  <w:style w:type="paragraph" w:styleId="NormalWeb">
    <w:name w:val="Normal (Web)"/>
    <w:basedOn w:val="Normal"/>
    <w:uiPriority w:val="99"/>
    <w:semiHidden/>
    <w:unhideWhenUsed/>
    <w:rsid w:val="00DE4FB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C30C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0C4F"/>
  </w:style>
  <w:style w:type="paragraph" w:styleId="Footer">
    <w:name w:val="footer"/>
    <w:basedOn w:val="Normal"/>
    <w:link w:val="FooterChar"/>
    <w:uiPriority w:val="99"/>
    <w:unhideWhenUsed/>
    <w:rsid w:val="00C30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C4F"/>
  </w:style>
</w:styles>
</file>

<file path=word/webSettings.xml><?xml version="1.0" encoding="utf-8"?>
<w:webSettings xmlns:r="http://schemas.openxmlformats.org/officeDocument/2006/relationships" xmlns:w="http://schemas.openxmlformats.org/wordprocessingml/2006/main">
  <w:divs>
    <w:div w:id="18095523">
      <w:bodyDiv w:val="1"/>
      <w:marLeft w:val="0"/>
      <w:marRight w:val="0"/>
      <w:marTop w:val="0"/>
      <w:marBottom w:val="0"/>
      <w:divBdr>
        <w:top w:val="none" w:sz="0" w:space="0" w:color="auto"/>
        <w:left w:val="none" w:sz="0" w:space="0" w:color="auto"/>
        <w:bottom w:val="none" w:sz="0" w:space="0" w:color="auto"/>
        <w:right w:val="none" w:sz="0" w:space="0" w:color="auto"/>
      </w:divBdr>
    </w:div>
    <w:div w:id="72245547">
      <w:bodyDiv w:val="1"/>
      <w:marLeft w:val="0"/>
      <w:marRight w:val="0"/>
      <w:marTop w:val="0"/>
      <w:marBottom w:val="0"/>
      <w:divBdr>
        <w:top w:val="none" w:sz="0" w:space="0" w:color="auto"/>
        <w:left w:val="none" w:sz="0" w:space="0" w:color="auto"/>
        <w:bottom w:val="none" w:sz="0" w:space="0" w:color="auto"/>
        <w:right w:val="none" w:sz="0" w:space="0" w:color="auto"/>
      </w:divBdr>
    </w:div>
    <w:div w:id="215548672">
      <w:bodyDiv w:val="1"/>
      <w:marLeft w:val="0"/>
      <w:marRight w:val="0"/>
      <w:marTop w:val="0"/>
      <w:marBottom w:val="0"/>
      <w:divBdr>
        <w:top w:val="none" w:sz="0" w:space="0" w:color="auto"/>
        <w:left w:val="none" w:sz="0" w:space="0" w:color="auto"/>
        <w:bottom w:val="none" w:sz="0" w:space="0" w:color="auto"/>
        <w:right w:val="none" w:sz="0" w:space="0" w:color="auto"/>
      </w:divBdr>
    </w:div>
    <w:div w:id="353271059">
      <w:bodyDiv w:val="1"/>
      <w:marLeft w:val="0"/>
      <w:marRight w:val="0"/>
      <w:marTop w:val="0"/>
      <w:marBottom w:val="0"/>
      <w:divBdr>
        <w:top w:val="none" w:sz="0" w:space="0" w:color="auto"/>
        <w:left w:val="none" w:sz="0" w:space="0" w:color="auto"/>
        <w:bottom w:val="none" w:sz="0" w:space="0" w:color="auto"/>
        <w:right w:val="none" w:sz="0" w:space="0" w:color="auto"/>
      </w:divBdr>
    </w:div>
    <w:div w:id="400056422">
      <w:bodyDiv w:val="1"/>
      <w:marLeft w:val="0"/>
      <w:marRight w:val="0"/>
      <w:marTop w:val="0"/>
      <w:marBottom w:val="0"/>
      <w:divBdr>
        <w:top w:val="none" w:sz="0" w:space="0" w:color="auto"/>
        <w:left w:val="none" w:sz="0" w:space="0" w:color="auto"/>
        <w:bottom w:val="none" w:sz="0" w:space="0" w:color="auto"/>
        <w:right w:val="none" w:sz="0" w:space="0" w:color="auto"/>
      </w:divBdr>
    </w:div>
    <w:div w:id="402995376">
      <w:bodyDiv w:val="1"/>
      <w:marLeft w:val="0"/>
      <w:marRight w:val="0"/>
      <w:marTop w:val="0"/>
      <w:marBottom w:val="0"/>
      <w:divBdr>
        <w:top w:val="none" w:sz="0" w:space="0" w:color="auto"/>
        <w:left w:val="none" w:sz="0" w:space="0" w:color="auto"/>
        <w:bottom w:val="none" w:sz="0" w:space="0" w:color="auto"/>
        <w:right w:val="none" w:sz="0" w:space="0" w:color="auto"/>
      </w:divBdr>
    </w:div>
    <w:div w:id="460654608">
      <w:bodyDiv w:val="1"/>
      <w:marLeft w:val="0"/>
      <w:marRight w:val="0"/>
      <w:marTop w:val="0"/>
      <w:marBottom w:val="0"/>
      <w:divBdr>
        <w:top w:val="none" w:sz="0" w:space="0" w:color="auto"/>
        <w:left w:val="none" w:sz="0" w:space="0" w:color="auto"/>
        <w:bottom w:val="none" w:sz="0" w:space="0" w:color="auto"/>
        <w:right w:val="none" w:sz="0" w:space="0" w:color="auto"/>
      </w:divBdr>
    </w:div>
    <w:div w:id="573664501">
      <w:bodyDiv w:val="1"/>
      <w:marLeft w:val="0"/>
      <w:marRight w:val="0"/>
      <w:marTop w:val="0"/>
      <w:marBottom w:val="0"/>
      <w:divBdr>
        <w:top w:val="none" w:sz="0" w:space="0" w:color="auto"/>
        <w:left w:val="none" w:sz="0" w:space="0" w:color="auto"/>
        <w:bottom w:val="none" w:sz="0" w:space="0" w:color="auto"/>
        <w:right w:val="none" w:sz="0" w:space="0" w:color="auto"/>
      </w:divBdr>
    </w:div>
    <w:div w:id="729575014">
      <w:bodyDiv w:val="1"/>
      <w:marLeft w:val="0"/>
      <w:marRight w:val="0"/>
      <w:marTop w:val="0"/>
      <w:marBottom w:val="0"/>
      <w:divBdr>
        <w:top w:val="none" w:sz="0" w:space="0" w:color="auto"/>
        <w:left w:val="none" w:sz="0" w:space="0" w:color="auto"/>
        <w:bottom w:val="none" w:sz="0" w:space="0" w:color="auto"/>
        <w:right w:val="none" w:sz="0" w:space="0" w:color="auto"/>
      </w:divBdr>
    </w:div>
    <w:div w:id="764302496">
      <w:bodyDiv w:val="1"/>
      <w:marLeft w:val="0"/>
      <w:marRight w:val="0"/>
      <w:marTop w:val="0"/>
      <w:marBottom w:val="0"/>
      <w:divBdr>
        <w:top w:val="none" w:sz="0" w:space="0" w:color="auto"/>
        <w:left w:val="none" w:sz="0" w:space="0" w:color="auto"/>
        <w:bottom w:val="none" w:sz="0" w:space="0" w:color="auto"/>
        <w:right w:val="none" w:sz="0" w:space="0" w:color="auto"/>
      </w:divBdr>
    </w:div>
    <w:div w:id="782581318">
      <w:bodyDiv w:val="1"/>
      <w:marLeft w:val="0"/>
      <w:marRight w:val="0"/>
      <w:marTop w:val="0"/>
      <w:marBottom w:val="0"/>
      <w:divBdr>
        <w:top w:val="none" w:sz="0" w:space="0" w:color="auto"/>
        <w:left w:val="none" w:sz="0" w:space="0" w:color="auto"/>
        <w:bottom w:val="none" w:sz="0" w:space="0" w:color="auto"/>
        <w:right w:val="none" w:sz="0" w:space="0" w:color="auto"/>
      </w:divBdr>
    </w:div>
    <w:div w:id="850873033">
      <w:bodyDiv w:val="1"/>
      <w:marLeft w:val="0"/>
      <w:marRight w:val="0"/>
      <w:marTop w:val="0"/>
      <w:marBottom w:val="0"/>
      <w:divBdr>
        <w:top w:val="none" w:sz="0" w:space="0" w:color="auto"/>
        <w:left w:val="none" w:sz="0" w:space="0" w:color="auto"/>
        <w:bottom w:val="none" w:sz="0" w:space="0" w:color="auto"/>
        <w:right w:val="none" w:sz="0" w:space="0" w:color="auto"/>
      </w:divBdr>
    </w:div>
    <w:div w:id="973295228">
      <w:bodyDiv w:val="1"/>
      <w:marLeft w:val="0"/>
      <w:marRight w:val="0"/>
      <w:marTop w:val="0"/>
      <w:marBottom w:val="0"/>
      <w:divBdr>
        <w:top w:val="none" w:sz="0" w:space="0" w:color="auto"/>
        <w:left w:val="none" w:sz="0" w:space="0" w:color="auto"/>
        <w:bottom w:val="none" w:sz="0" w:space="0" w:color="auto"/>
        <w:right w:val="none" w:sz="0" w:space="0" w:color="auto"/>
      </w:divBdr>
    </w:div>
    <w:div w:id="1100638862">
      <w:bodyDiv w:val="1"/>
      <w:marLeft w:val="0"/>
      <w:marRight w:val="0"/>
      <w:marTop w:val="0"/>
      <w:marBottom w:val="0"/>
      <w:divBdr>
        <w:top w:val="none" w:sz="0" w:space="0" w:color="auto"/>
        <w:left w:val="none" w:sz="0" w:space="0" w:color="auto"/>
        <w:bottom w:val="none" w:sz="0" w:space="0" w:color="auto"/>
        <w:right w:val="none" w:sz="0" w:space="0" w:color="auto"/>
      </w:divBdr>
    </w:div>
    <w:div w:id="1185754726">
      <w:bodyDiv w:val="1"/>
      <w:marLeft w:val="0"/>
      <w:marRight w:val="0"/>
      <w:marTop w:val="0"/>
      <w:marBottom w:val="0"/>
      <w:divBdr>
        <w:top w:val="none" w:sz="0" w:space="0" w:color="auto"/>
        <w:left w:val="none" w:sz="0" w:space="0" w:color="auto"/>
        <w:bottom w:val="none" w:sz="0" w:space="0" w:color="auto"/>
        <w:right w:val="none" w:sz="0" w:space="0" w:color="auto"/>
      </w:divBdr>
    </w:div>
    <w:div w:id="1192691393">
      <w:bodyDiv w:val="1"/>
      <w:marLeft w:val="0"/>
      <w:marRight w:val="0"/>
      <w:marTop w:val="0"/>
      <w:marBottom w:val="0"/>
      <w:divBdr>
        <w:top w:val="none" w:sz="0" w:space="0" w:color="auto"/>
        <w:left w:val="none" w:sz="0" w:space="0" w:color="auto"/>
        <w:bottom w:val="none" w:sz="0" w:space="0" w:color="auto"/>
        <w:right w:val="none" w:sz="0" w:space="0" w:color="auto"/>
      </w:divBdr>
    </w:div>
    <w:div w:id="1216356606">
      <w:bodyDiv w:val="1"/>
      <w:marLeft w:val="0"/>
      <w:marRight w:val="0"/>
      <w:marTop w:val="0"/>
      <w:marBottom w:val="0"/>
      <w:divBdr>
        <w:top w:val="none" w:sz="0" w:space="0" w:color="auto"/>
        <w:left w:val="none" w:sz="0" w:space="0" w:color="auto"/>
        <w:bottom w:val="none" w:sz="0" w:space="0" w:color="auto"/>
        <w:right w:val="none" w:sz="0" w:space="0" w:color="auto"/>
      </w:divBdr>
    </w:div>
    <w:div w:id="1276400961">
      <w:bodyDiv w:val="1"/>
      <w:marLeft w:val="0"/>
      <w:marRight w:val="0"/>
      <w:marTop w:val="0"/>
      <w:marBottom w:val="0"/>
      <w:divBdr>
        <w:top w:val="none" w:sz="0" w:space="0" w:color="auto"/>
        <w:left w:val="none" w:sz="0" w:space="0" w:color="auto"/>
        <w:bottom w:val="none" w:sz="0" w:space="0" w:color="auto"/>
        <w:right w:val="none" w:sz="0" w:space="0" w:color="auto"/>
      </w:divBdr>
    </w:div>
    <w:div w:id="1319841853">
      <w:bodyDiv w:val="1"/>
      <w:marLeft w:val="0"/>
      <w:marRight w:val="0"/>
      <w:marTop w:val="0"/>
      <w:marBottom w:val="0"/>
      <w:divBdr>
        <w:top w:val="none" w:sz="0" w:space="0" w:color="auto"/>
        <w:left w:val="none" w:sz="0" w:space="0" w:color="auto"/>
        <w:bottom w:val="none" w:sz="0" w:space="0" w:color="auto"/>
        <w:right w:val="none" w:sz="0" w:space="0" w:color="auto"/>
      </w:divBdr>
    </w:div>
    <w:div w:id="1520663416">
      <w:bodyDiv w:val="1"/>
      <w:marLeft w:val="0"/>
      <w:marRight w:val="0"/>
      <w:marTop w:val="0"/>
      <w:marBottom w:val="0"/>
      <w:divBdr>
        <w:top w:val="none" w:sz="0" w:space="0" w:color="auto"/>
        <w:left w:val="none" w:sz="0" w:space="0" w:color="auto"/>
        <w:bottom w:val="none" w:sz="0" w:space="0" w:color="auto"/>
        <w:right w:val="none" w:sz="0" w:space="0" w:color="auto"/>
      </w:divBdr>
    </w:div>
    <w:div w:id="1581406364">
      <w:bodyDiv w:val="1"/>
      <w:marLeft w:val="0"/>
      <w:marRight w:val="0"/>
      <w:marTop w:val="0"/>
      <w:marBottom w:val="0"/>
      <w:divBdr>
        <w:top w:val="none" w:sz="0" w:space="0" w:color="auto"/>
        <w:left w:val="none" w:sz="0" w:space="0" w:color="auto"/>
        <w:bottom w:val="none" w:sz="0" w:space="0" w:color="auto"/>
        <w:right w:val="none" w:sz="0" w:space="0" w:color="auto"/>
      </w:divBdr>
    </w:div>
    <w:div w:id="1756051305">
      <w:bodyDiv w:val="1"/>
      <w:marLeft w:val="0"/>
      <w:marRight w:val="0"/>
      <w:marTop w:val="0"/>
      <w:marBottom w:val="0"/>
      <w:divBdr>
        <w:top w:val="none" w:sz="0" w:space="0" w:color="auto"/>
        <w:left w:val="none" w:sz="0" w:space="0" w:color="auto"/>
        <w:bottom w:val="none" w:sz="0" w:space="0" w:color="auto"/>
        <w:right w:val="none" w:sz="0" w:space="0" w:color="auto"/>
      </w:divBdr>
    </w:div>
    <w:div w:id="1842549204">
      <w:bodyDiv w:val="1"/>
      <w:marLeft w:val="0"/>
      <w:marRight w:val="0"/>
      <w:marTop w:val="0"/>
      <w:marBottom w:val="0"/>
      <w:divBdr>
        <w:top w:val="none" w:sz="0" w:space="0" w:color="auto"/>
        <w:left w:val="none" w:sz="0" w:space="0" w:color="auto"/>
        <w:bottom w:val="none" w:sz="0" w:space="0" w:color="auto"/>
        <w:right w:val="none" w:sz="0" w:space="0" w:color="auto"/>
      </w:divBdr>
    </w:div>
    <w:div w:id="1871528533">
      <w:bodyDiv w:val="1"/>
      <w:marLeft w:val="0"/>
      <w:marRight w:val="0"/>
      <w:marTop w:val="0"/>
      <w:marBottom w:val="0"/>
      <w:divBdr>
        <w:top w:val="none" w:sz="0" w:space="0" w:color="auto"/>
        <w:left w:val="none" w:sz="0" w:space="0" w:color="auto"/>
        <w:bottom w:val="none" w:sz="0" w:space="0" w:color="auto"/>
        <w:right w:val="none" w:sz="0" w:space="0" w:color="auto"/>
      </w:divBdr>
    </w:div>
    <w:div w:id="1913808316">
      <w:bodyDiv w:val="1"/>
      <w:marLeft w:val="0"/>
      <w:marRight w:val="0"/>
      <w:marTop w:val="0"/>
      <w:marBottom w:val="0"/>
      <w:divBdr>
        <w:top w:val="none" w:sz="0" w:space="0" w:color="auto"/>
        <w:left w:val="none" w:sz="0" w:space="0" w:color="auto"/>
        <w:bottom w:val="none" w:sz="0" w:space="0" w:color="auto"/>
        <w:right w:val="none" w:sz="0" w:space="0" w:color="auto"/>
      </w:divBdr>
    </w:div>
    <w:div w:id="1946889484">
      <w:bodyDiv w:val="1"/>
      <w:marLeft w:val="0"/>
      <w:marRight w:val="0"/>
      <w:marTop w:val="0"/>
      <w:marBottom w:val="0"/>
      <w:divBdr>
        <w:top w:val="none" w:sz="0" w:space="0" w:color="auto"/>
        <w:left w:val="none" w:sz="0" w:space="0" w:color="auto"/>
        <w:bottom w:val="none" w:sz="0" w:space="0" w:color="auto"/>
        <w:right w:val="none" w:sz="0" w:space="0" w:color="auto"/>
      </w:divBdr>
    </w:div>
    <w:div w:id="1962178361">
      <w:bodyDiv w:val="1"/>
      <w:marLeft w:val="0"/>
      <w:marRight w:val="0"/>
      <w:marTop w:val="0"/>
      <w:marBottom w:val="0"/>
      <w:divBdr>
        <w:top w:val="none" w:sz="0" w:space="0" w:color="auto"/>
        <w:left w:val="none" w:sz="0" w:space="0" w:color="auto"/>
        <w:bottom w:val="none" w:sz="0" w:space="0" w:color="auto"/>
        <w:right w:val="none" w:sz="0" w:space="0" w:color="auto"/>
      </w:divBdr>
    </w:div>
    <w:div w:id="1993756614">
      <w:bodyDiv w:val="1"/>
      <w:marLeft w:val="0"/>
      <w:marRight w:val="0"/>
      <w:marTop w:val="0"/>
      <w:marBottom w:val="0"/>
      <w:divBdr>
        <w:top w:val="none" w:sz="0" w:space="0" w:color="auto"/>
        <w:left w:val="none" w:sz="0" w:space="0" w:color="auto"/>
        <w:bottom w:val="none" w:sz="0" w:space="0" w:color="auto"/>
        <w:right w:val="none" w:sz="0" w:space="0" w:color="auto"/>
      </w:divBdr>
    </w:div>
    <w:div w:id="2015301910">
      <w:bodyDiv w:val="1"/>
      <w:marLeft w:val="0"/>
      <w:marRight w:val="0"/>
      <w:marTop w:val="0"/>
      <w:marBottom w:val="0"/>
      <w:divBdr>
        <w:top w:val="none" w:sz="0" w:space="0" w:color="auto"/>
        <w:left w:val="none" w:sz="0" w:space="0" w:color="auto"/>
        <w:bottom w:val="none" w:sz="0" w:space="0" w:color="auto"/>
        <w:right w:val="none" w:sz="0" w:space="0" w:color="auto"/>
      </w:divBdr>
    </w:div>
    <w:div w:id="2070421890">
      <w:bodyDiv w:val="1"/>
      <w:marLeft w:val="0"/>
      <w:marRight w:val="0"/>
      <w:marTop w:val="0"/>
      <w:marBottom w:val="0"/>
      <w:divBdr>
        <w:top w:val="none" w:sz="0" w:space="0" w:color="auto"/>
        <w:left w:val="none" w:sz="0" w:space="0" w:color="auto"/>
        <w:bottom w:val="none" w:sz="0" w:space="0" w:color="auto"/>
        <w:right w:val="none" w:sz="0" w:space="0" w:color="auto"/>
      </w:divBdr>
    </w:div>
    <w:div w:id="209092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ED7EB-FEE0-466E-AFEF-8E4132EF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24</Pages>
  <Words>4070</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2019-03-25T14:32:00Z</dcterms:created>
  <dcterms:modified xsi:type="dcterms:W3CDTF">2019-03-26T18:31:00Z</dcterms:modified>
</cp:coreProperties>
</file>