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"/>
        <w:gridCol w:w="813"/>
        <w:gridCol w:w="1289"/>
        <w:gridCol w:w="1346"/>
        <w:gridCol w:w="120"/>
        <w:gridCol w:w="1128"/>
        <w:gridCol w:w="2052"/>
        <w:gridCol w:w="1777"/>
        <w:gridCol w:w="184"/>
      </w:tblGrid>
      <w:tr w:rsidR="009A4293" w:rsidRPr="00E24467" w14:paraId="7D16CDCC" w14:textId="77777777" w:rsidTr="00745C62">
        <w:trPr>
          <w:gridAfter w:val="1"/>
          <w:wAfter w:w="103" w:type="pct"/>
          <w:trHeight w:val="359"/>
          <w:jc w:val="center"/>
        </w:trPr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A2BA1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E244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Naziv predmeta: 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769" w14:textId="10047587" w:rsidR="009A4293" w:rsidRPr="00E24467" w:rsidRDefault="00B930A9" w:rsidP="00745C6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OBEZBJEĐENJE DOKAZA</w:t>
            </w:r>
          </w:p>
        </w:tc>
      </w:tr>
      <w:tr w:rsidR="009A4293" w:rsidRPr="00E24467" w14:paraId="16DC024C" w14:textId="77777777" w:rsidTr="00745C62">
        <w:trPr>
          <w:gridAfter w:val="1"/>
          <w:wAfter w:w="103" w:type="pct"/>
          <w:trHeight w:val="291"/>
          <w:jc w:val="center"/>
        </w:trPr>
        <w:tc>
          <w:tcPr>
            <w:tcW w:w="583" w:type="pct"/>
            <w:gridSpan w:val="2"/>
            <w:tcBorders>
              <w:top w:val="single" w:sz="4" w:space="0" w:color="auto"/>
            </w:tcBorders>
            <w:vAlign w:val="center"/>
          </w:tcPr>
          <w:p w14:paraId="6EE21653" w14:textId="77777777" w:rsidR="009A4293" w:rsidRPr="00E24467" w:rsidRDefault="009A4293" w:rsidP="00745C62">
            <w:pPr>
              <w:spacing w:after="0" w:line="240" w:lineRule="auto"/>
              <w:ind w:left="-28"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E244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</w:tcBorders>
            <w:vAlign w:val="center"/>
          </w:tcPr>
          <w:p w14:paraId="727F5ADF" w14:textId="77777777" w:rsidR="009A4293" w:rsidRPr="00E24467" w:rsidRDefault="009A4293" w:rsidP="00745C6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14:paraId="1ACE0C6F" w14:textId="77777777" w:rsidR="009A4293" w:rsidRPr="00E24467" w:rsidRDefault="009A4293" w:rsidP="00745C6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BFB5B2" w14:textId="77777777" w:rsidR="009A4293" w:rsidRPr="00E24467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A506B" w14:textId="77777777" w:rsidR="009A4293" w:rsidRPr="00E24467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Fond časova (P+V)</w:t>
            </w:r>
          </w:p>
        </w:tc>
      </w:tr>
      <w:tr w:rsidR="009A4293" w:rsidRPr="00E24467" w14:paraId="0651FF22" w14:textId="77777777" w:rsidTr="00745C62">
        <w:trPr>
          <w:gridAfter w:val="1"/>
          <w:wAfter w:w="103" w:type="pct"/>
          <w:trHeight w:val="230"/>
          <w:jc w:val="center"/>
        </w:trPr>
        <w:tc>
          <w:tcPr>
            <w:tcW w:w="583" w:type="pct"/>
            <w:gridSpan w:val="2"/>
            <w:vAlign w:val="center"/>
          </w:tcPr>
          <w:p w14:paraId="1150E6F8" w14:textId="77777777" w:rsidR="009A4293" w:rsidRPr="00E24467" w:rsidRDefault="009A4293" w:rsidP="00745C62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541" w:type="pct"/>
            <w:gridSpan w:val="3"/>
            <w:vAlign w:val="center"/>
          </w:tcPr>
          <w:p w14:paraId="67B964E6" w14:textId="77777777" w:rsidR="009A4293" w:rsidRPr="00E24467" w:rsidRDefault="009A4293" w:rsidP="00745C62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631" w:type="pct"/>
          </w:tcPr>
          <w:p w14:paraId="4E60BD38" w14:textId="198646DE" w:rsidR="009A4293" w:rsidRPr="00E24467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48" w:type="pct"/>
            <w:tcBorders>
              <w:right w:val="single" w:sz="4" w:space="0" w:color="auto"/>
            </w:tcBorders>
          </w:tcPr>
          <w:p w14:paraId="7047FC3C" w14:textId="26AAA2D7" w:rsidR="009A4293" w:rsidRPr="00E24467" w:rsidRDefault="00F87D3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24467">
              <w:rPr>
                <w:rFonts w:ascii="Arial" w:hAnsi="Arial" w:cs="Arial"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14:paraId="14A48369" w14:textId="2344E78F" w:rsidR="009A4293" w:rsidRPr="00E24467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9A4293" w:rsidRPr="00E24467" w14:paraId="2A31406E" w14:textId="77777777" w:rsidTr="00B30CF7">
        <w:tblPrEx>
          <w:jc w:val="left"/>
        </w:tblPrEx>
        <w:trPr>
          <w:gridBefore w:val="1"/>
          <w:wBefore w:w="128" w:type="pct"/>
          <w:trHeight w:val="352"/>
        </w:trPr>
        <w:tc>
          <w:tcPr>
            <w:tcW w:w="4872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605F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</w:pPr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Studijski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programi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za koje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se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gram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organizuje</w:t>
            </w:r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:</w:t>
            </w:r>
            <w:proofErr w:type="gram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14:paraId="533EC5A6" w14:textId="45D07B93" w:rsidR="009A4293" w:rsidRPr="00E24467" w:rsidRDefault="00803D3A" w:rsidP="00745C62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pl-PL"/>
              </w:rPr>
            </w:pPr>
            <w:proofErr w:type="spellStart"/>
            <w:r w:rsidRPr="00E24467">
              <w:rPr>
                <w:rFonts w:ascii="Arial" w:hAnsi="Arial" w:cs="Arial"/>
                <w:w w:val="105"/>
                <w:sz w:val="16"/>
                <w:szCs w:val="16"/>
              </w:rPr>
              <w:t>Specijalisticke</w:t>
            </w:r>
            <w:proofErr w:type="spellEnd"/>
            <w:r w:rsidRPr="00E24467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w w:val="105"/>
                <w:sz w:val="16"/>
                <w:szCs w:val="16"/>
              </w:rPr>
              <w:t>akademske</w:t>
            </w:r>
            <w:proofErr w:type="spellEnd"/>
            <w:r w:rsidRPr="00E24467">
              <w:rPr>
                <w:rFonts w:ascii="Arial" w:hAnsi="Arial" w:cs="Arial"/>
                <w:spacing w:val="42"/>
                <w:w w:val="105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w w:val="105"/>
                <w:sz w:val="16"/>
                <w:szCs w:val="16"/>
              </w:rPr>
              <w:t>studije</w:t>
            </w:r>
            <w:proofErr w:type="spellEnd"/>
            <w:r w:rsidRPr="00E24467">
              <w:rPr>
                <w:rFonts w:ascii="Arial" w:hAnsi="Arial" w:cs="Arial"/>
                <w:w w:val="105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w w:val="105"/>
                <w:sz w:val="16"/>
                <w:szCs w:val="16"/>
              </w:rPr>
              <w:t>krimin</w:t>
            </w:r>
            <w:proofErr w:type="spellEnd"/>
            <w:r w:rsidRPr="00E24467">
              <w:rPr>
                <w:rFonts w:ascii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alistike</w:t>
            </w:r>
            <w:proofErr w:type="spellEnd"/>
            <w:r w:rsidRPr="00E24467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.</w:t>
            </w:r>
          </w:p>
        </w:tc>
      </w:tr>
      <w:tr w:rsidR="009A4293" w:rsidRPr="00E24467" w14:paraId="0B48B790" w14:textId="77777777" w:rsidTr="00B30CF7">
        <w:tblPrEx>
          <w:jc w:val="left"/>
        </w:tblPrEx>
        <w:trPr>
          <w:gridBefore w:val="1"/>
          <w:wBefore w:w="128" w:type="pct"/>
          <w:trHeight w:val="266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8E9B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</w:pP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Uslovljenost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drugim </w:t>
            </w:r>
            <w:proofErr w:type="spellStart"/>
            <w:proofErr w:type="gram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predmetima</w:t>
            </w:r>
            <w:proofErr w:type="spell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:  </w:t>
            </w:r>
            <w:proofErr w:type="spellStart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nema</w:t>
            </w:r>
            <w:proofErr w:type="spellEnd"/>
            <w:proofErr w:type="gram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uslova</w:t>
            </w:r>
            <w:proofErr w:type="spell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za </w:t>
            </w:r>
            <w:proofErr w:type="spellStart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prijavljivanje</w:t>
            </w:r>
            <w:proofErr w:type="spell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slušanje</w:t>
            </w:r>
            <w:proofErr w:type="spell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predmeta</w:t>
            </w:r>
            <w:proofErr w:type="spell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;</w:t>
            </w:r>
          </w:p>
        </w:tc>
      </w:tr>
      <w:tr w:rsidR="009A4293" w:rsidRPr="00E24467" w14:paraId="23163D24" w14:textId="77777777" w:rsidTr="00B30CF7">
        <w:tblPrEx>
          <w:jc w:val="left"/>
        </w:tblPrEx>
        <w:trPr>
          <w:gridBefore w:val="1"/>
          <w:wBefore w:w="128" w:type="pct"/>
          <w:trHeight w:val="161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CE53" w14:textId="7DBB17C6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Ciljevi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izučavanja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predmeta</w:t>
            </w:r>
            <w:proofErr w:type="spell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: </w:t>
            </w:r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Razvoj kompetencija studenata za kritičko </w:t>
            </w:r>
            <w:proofErr w:type="spellStart"/>
            <w:proofErr w:type="gram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razumijevanje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,</w:t>
            </w:r>
            <w:proofErr w:type="gram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i pravilnu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primjenu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pravila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obezbjeđenja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dokaza u krivičnom postupku, kao i relevantnih postupaka otkrivanja, izvođenja, fiksiranja i korišćenja dokaza u krivičnom postupku.</w:t>
            </w:r>
          </w:p>
        </w:tc>
      </w:tr>
      <w:tr w:rsidR="009A4293" w:rsidRPr="00E24467" w14:paraId="0CBC9BF9" w14:textId="77777777" w:rsidTr="00B30CF7">
        <w:tblPrEx>
          <w:jc w:val="left"/>
        </w:tblPrEx>
        <w:trPr>
          <w:gridBefore w:val="1"/>
          <w:wBefore w:w="128" w:type="pct"/>
          <w:trHeight w:val="233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EC0F" w14:textId="6D4E80B3" w:rsidR="009A4293" w:rsidRPr="00E24467" w:rsidRDefault="00496AE6" w:rsidP="00803D3A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proofErr w:type="spellStart"/>
            <w:r w:rsidRPr="00E24467">
              <w:rPr>
                <w:rFonts w:ascii="Arial" w:hAnsi="Arial" w:cs="Arial"/>
                <w:b/>
                <w:sz w:val="16"/>
                <w:szCs w:val="16"/>
              </w:rPr>
              <w:t>Ishodi</w:t>
            </w:r>
            <w:proofErr w:type="spellEnd"/>
            <w:r w:rsidRPr="00E244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E24467">
              <w:rPr>
                <w:rFonts w:ascii="Arial" w:hAnsi="Arial" w:cs="Arial"/>
                <w:b/>
                <w:sz w:val="16"/>
                <w:szCs w:val="16"/>
              </w:rPr>
              <w:t>čenja</w:t>
            </w:r>
            <w:proofErr w:type="spellEnd"/>
            <w:r w:rsidR="009A4293" w:rsidRPr="00E2446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Razumijevanje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osnovnih pojmova vezanih za dokaze u krivičnom postupku, uključujući: značaj,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podjelu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dokaza, teret dokazivanja, predmet dokaza, dokazni osnov i dokazno sredstvo; Poznavanje procesnih načela relevantnih za radnje dokazivanja; Kritička analiza stepena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uvjerenosti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potrebnog za utvrđivanje činjenica u krivičnom postupku; Sposobnost identifikacije i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primjene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pojedinačnih dokaznih sredstava, uključujući indicije, iskaz okrivljenog, iskaz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svjedoka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, iskaz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vještaka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, kao i </w:t>
            </w:r>
            <w:proofErr w:type="spellStart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mjera</w:t>
            </w:r>
            <w:proofErr w:type="spellEnd"/>
            <w:r w:rsidR="00803D3A" w:rsidRPr="00E2446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procesne prinude sa ciljem pribavljanja dokaza.</w:t>
            </w:r>
          </w:p>
        </w:tc>
      </w:tr>
      <w:tr w:rsidR="009A4293" w:rsidRPr="00E24467" w14:paraId="4B5B4E9D" w14:textId="77777777" w:rsidTr="00B30CF7">
        <w:tblPrEx>
          <w:jc w:val="left"/>
        </w:tblPrEx>
        <w:trPr>
          <w:gridBefore w:val="1"/>
          <w:wBefore w:w="128" w:type="pct"/>
          <w:trHeight w:val="254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C7E" w14:textId="075A7224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Ime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prezime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nastavnika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saradnika</w:t>
            </w:r>
            <w:proofErr w:type="spell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: </w:t>
            </w:r>
            <w:r w:rsidR="00B30CF7" w:rsidRPr="00E24467">
              <w:rPr>
                <w:rFonts w:ascii="Arial" w:hAnsi="Arial" w:cs="Arial"/>
                <w:sz w:val="16"/>
                <w:szCs w:val="16"/>
                <w:lang w:val="sr-Latn-CS"/>
              </w:rPr>
              <w:t>dr Andreja Mihailović</w:t>
            </w:r>
          </w:p>
        </w:tc>
      </w:tr>
      <w:tr w:rsidR="009A4293" w:rsidRPr="00E24467" w14:paraId="2092BC14" w14:textId="77777777" w:rsidTr="00B30CF7">
        <w:tblPrEx>
          <w:jc w:val="left"/>
        </w:tblPrEx>
        <w:trPr>
          <w:gridBefore w:val="1"/>
          <w:wBefore w:w="128" w:type="pct"/>
          <w:trHeight w:val="233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A738" w14:textId="0DCD642E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</w:pPr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Metod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nastave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 i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savladanja</w:t>
            </w:r>
            <w:proofErr w:type="spellEnd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gradiva</w:t>
            </w:r>
            <w:proofErr w:type="spellEnd"/>
            <w:r w:rsidRPr="00E244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sv-SE"/>
              </w:rPr>
              <w:t>:</w:t>
            </w:r>
            <w:r w:rsidRPr="00E24467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</w:t>
            </w:r>
            <w:r w:rsidRPr="00E24467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Predavanja, vježbe, seminarski radovi, konsultacije</w:t>
            </w:r>
            <w:r w:rsidR="0065672F" w:rsidRPr="00E24467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, debate.</w:t>
            </w:r>
          </w:p>
        </w:tc>
      </w:tr>
      <w:tr w:rsidR="009A4293" w:rsidRPr="00E24467" w14:paraId="72D15398" w14:textId="77777777" w:rsidTr="00B30CF7">
        <w:tblPrEx>
          <w:jc w:val="left"/>
        </w:tblPrEx>
        <w:trPr>
          <w:gridBefore w:val="1"/>
          <w:wBefore w:w="128" w:type="pct"/>
          <w:cantSplit/>
          <w:trHeight w:val="139"/>
        </w:trPr>
        <w:tc>
          <w:tcPr>
            <w:tcW w:w="4872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460F9A" w14:textId="77777777" w:rsidR="009A4293" w:rsidRPr="00E24467" w:rsidRDefault="009A4293" w:rsidP="00745C62">
            <w:pPr>
              <w:keepNext/>
              <w:spacing w:after="0" w:line="240" w:lineRule="auto"/>
              <w:outlineLvl w:val="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SADRŽAJ PREDMETA </w:t>
            </w:r>
          </w:p>
        </w:tc>
      </w:tr>
      <w:tr w:rsidR="009A4293" w:rsidRPr="00E24467" w14:paraId="601D52B8" w14:textId="77777777" w:rsidTr="00745C62">
        <w:tblPrEx>
          <w:jc w:val="left"/>
        </w:tblPrEx>
        <w:trPr>
          <w:gridBefore w:val="1"/>
          <w:wBefore w:w="128" w:type="pct"/>
          <w:cantSplit/>
          <w:trHeight w:val="3416"/>
        </w:trPr>
        <w:tc>
          <w:tcPr>
            <w:tcW w:w="1176" w:type="pct"/>
            <w:gridSpan w:val="2"/>
            <w:tcBorders>
              <w:top w:val="single" w:sz="4" w:space="0" w:color="auto"/>
            </w:tcBorders>
            <w:vAlign w:val="center"/>
          </w:tcPr>
          <w:p w14:paraId="0B5B9E93" w14:textId="77777777" w:rsidR="007567D3" w:rsidRPr="00E24467" w:rsidRDefault="007567D3" w:rsidP="00745C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</w:p>
          <w:p w14:paraId="6A2B1149" w14:textId="729B70C9" w:rsidR="007567D3" w:rsidRPr="00E24467" w:rsidRDefault="009A4293" w:rsidP="00745C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I nedelja</w:t>
            </w:r>
          </w:p>
          <w:p w14:paraId="36128F4B" w14:textId="7D243F40" w:rsidR="007567D3" w:rsidRPr="00E24467" w:rsidRDefault="009A4293" w:rsidP="00E24467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II nedelja</w:t>
            </w:r>
          </w:p>
          <w:p w14:paraId="5D7CD564" w14:textId="53D3BDC6" w:rsidR="007567D3" w:rsidRPr="00E24467" w:rsidRDefault="009A4293" w:rsidP="00E24467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III nedelja</w:t>
            </w:r>
          </w:p>
          <w:p w14:paraId="116C076F" w14:textId="0C1319DC" w:rsidR="007567D3" w:rsidRPr="00E24467" w:rsidRDefault="009A4293" w:rsidP="00E24467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IV nedelja</w:t>
            </w:r>
          </w:p>
          <w:p w14:paraId="7E2ECBF5" w14:textId="19133885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V nedelja</w:t>
            </w:r>
          </w:p>
          <w:p w14:paraId="64535F6D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VI nedelja</w:t>
            </w:r>
          </w:p>
          <w:p w14:paraId="6D80C850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 nedelja</w:t>
            </w:r>
          </w:p>
          <w:p w14:paraId="00919E9A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VIII nedelja</w:t>
            </w:r>
          </w:p>
          <w:p w14:paraId="6D7E1F08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IX nedelja</w:t>
            </w:r>
          </w:p>
          <w:p w14:paraId="1A7972BE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X nedelja</w:t>
            </w:r>
          </w:p>
          <w:p w14:paraId="40339334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XI nedelja</w:t>
            </w:r>
          </w:p>
          <w:p w14:paraId="15A303DD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 nedelja</w:t>
            </w:r>
          </w:p>
          <w:p w14:paraId="29D80430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XIII nedelja</w:t>
            </w:r>
          </w:p>
          <w:p w14:paraId="5F25632D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XIV nedelja</w:t>
            </w:r>
          </w:p>
          <w:p w14:paraId="385AA8F6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XV nedelja</w:t>
            </w:r>
          </w:p>
          <w:p w14:paraId="0910C9A0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sz w:val="16"/>
                <w:szCs w:val="16"/>
                <w:lang w:val="sl-SI"/>
              </w:rPr>
              <w:t>XVI nedelja</w:t>
            </w:r>
          </w:p>
          <w:p w14:paraId="6413B3F3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XVIII-XXI nedelja</w:t>
            </w:r>
          </w:p>
          <w:p w14:paraId="62EB4D4A" w14:textId="77777777" w:rsidR="009A4293" w:rsidRPr="00E24467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36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00EBD1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</w:p>
          <w:p w14:paraId="5663AC42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Priprema i upis semestra, u</w:t>
            </w:r>
            <w:r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poznavanje sa predmetom i nastavnim obavezama</w:t>
            </w:r>
          </w:p>
          <w:p w14:paraId="511C67FC" w14:textId="11431A6E" w:rsidR="007567D3" w:rsidRPr="00E24467" w:rsidRDefault="007567D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Opšta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razmatranja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dokazima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krivičnom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postupku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pojam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značaj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podjela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predmet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>,</w:t>
            </w:r>
            <w:r w:rsidRPr="00E24467"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dokazni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osnov</w:t>
            </w:r>
            <w:proofErr w:type="spellEnd"/>
            <w:r w:rsidRPr="00E24467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E24467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dokazno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sredstvo</w:t>
            </w:r>
            <w:proofErr w:type="spellEnd"/>
            <w:r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10A3D9A3" w14:textId="52821BC3" w:rsidR="009A4293" w:rsidRPr="00E24467" w:rsidRDefault="007567D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sz w:val="16"/>
                <w:szCs w:val="16"/>
              </w:rPr>
              <w:t>Teret</w:t>
            </w:r>
            <w:r w:rsidRPr="00E24467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pruž</w:t>
            </w:r>
            <w:proofErr w:type="spellEnd"/>
            <w:r w:rsidRPr="00E24467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anja</w:t>
            </w:r>
            <w:proofErr w:type="spellEnd"/>
            <w:r w:rsidRPr="00E24467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>,</w:t>
            </w:r>
            <w:r w:rsidRPr="00E24467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predmet</w:t>
            </w:r>
            <w:proofErr w:type="spellEnd"/>
            <w:r w:rsidRPr="00E24467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dokazivanja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>,</w:t>
            </w:r>
            <w:r w:rsidRPr="00E24467"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činjenice</w:t>
            </w:r>
            <w:proofErr w:type="spellEnd"/>
            <w:r w:rsidRPr="00E24467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koje</w:t>
            </w:r>
            <w:proofErr w:type="spellEnd"/>
            <w:r w:rsidRPr="00E24467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E24467">
              <w:rPr>
                <w:rFonts w:ascii="Arial" w:hAnsi="Arial" w:cs="Arial"/>
                <w:sz w:val="16"/>
                <w:szCs w:val="16"/>
              </w:rPr>
              <w:t>se</w:t>
            </w:r>
            <w:r w:rsidRPr="00E24467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dokazuju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krivičnom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postupku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dokazivanje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stepen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uvjerenosti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kojem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činjenice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moraju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biti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utvrdene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krivičnom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postupku</w:t>
            </w:r>
            <w:proofErr w:type="spellEnd"/>
          </w:p>
          <w:p w14:paraId="48C67A7B" w14:textId="77777777" w:rsidR="007567D3" w:rsidRPr="00E24467" w:rsidRDefault="007567D3" w:rsidP="007567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Procesna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načela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koja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odnose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radnje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24467">
              <w:rPr>
                <w:rFonts w:ascii="Arial" w:hAnsi="Arial" w:cs="Arial"/>
                <w:sz w:val="16"/>
                <w:szCs w:val="16"/>
              </w:rPr>
              <w:t>dokazivanja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73DE5F" w14:textId="53161D37" w:rsidR="009A4293" w:rsidRPr="00E24467" w:rsidRDefault="007567D3" w:rsidP="007567D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Pojedina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dokazna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sredstva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indicije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4467">
              <w:rPr>
                <w:rFonts w:ascii="Arial" w:hAnsi="Arial" w:cs="Arial"/>
                <w:w w:val="95"/>
                <w:sz w:val="16"/>
                <w:szCs w:val="16"/>
              </w:rPr>
              <w:t xml:space="preserve">—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posredno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neposredno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dokazivanje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41D6B1" w14:textId="77777777" w:rsidR="00E24467" w:rsidRPr="00E24467" w:rsidRDefault="00E24467" w:rsidP="00E2446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Iskaz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okrivljenog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4467">
              <w:rPr>
                <w:rFonts w:ascii="Arial" w:hAnsi="Arial" w:cs="Arial"/>
                <w:w w:val="95"/>
                <w:sz w:val="16"/>
                <w:szCs w:val="16"/>
              </w:rPr>
              <w:t xml:space="preserve">—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kriminalističko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profilis</w:t>
            </w:r>
            <w:proofErr w:type="spellEnd"/>
            <w:r w:rsidRPr="00E24467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anje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kriminalistički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intervju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poligrafsko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ispitivanje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forenzička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lingvistika</w:t>
            </w:r>
            <w:proofErr w:type="spellEnd"/>
            <w:r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5A38C2E8" w14:textId="3ABD6AC3" w:rsidR="009A4293" w:rsidRPr="00E24467" w:rsidRDefault="003F2C48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K</w:t>
            </w:r>
            <w:r w:rsidR="009A4293"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olokvijum</w:t>
            </w:r>
          </w:p>
          <w:p w14:paraId="627CD4C6" w14:textId="1C07A2FD" w:rsidR="00E24467" w:rsidRPr="00E24467" w:rsidRDefault="00E24467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E24467">
              <w:rPr>
                <w:rFonts w:ascii="Arial" w:hAnsi="Arial" w:cs="Arial"/>
                <w:sz w:val="16"/>
                <w:szCs w:val="16"/>
              </w:rPr>
              <w:t>skaz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sv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E24467">
              <w:rPr>
                <w:rFonts w:ascii="Arial" w:hAnsi="Arial" w:cs="Arial"/>
                <w:sz w:val="16"/>
                <w:szCs w:val="16"/>
              </w:rPr>
              <w:t>edoka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4467">
              <w:rPr>
                <w:rFonts w:ascii="Arial" w:hAnsi="Arial" w:cs="Arial"/>
                <w:w w:val="95"/>
                <w:sz w:val="16"/>
                <w:szCs w:val="16"/>
              </w:rPr>
              <w:t xml:space="preserve">—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kriminalističko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profilisanje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kriminalistički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intervju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predočavanje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radi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prepoznavanja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iskaz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E24467">
              <w:rPr>
                <w:rFonts w:ascii="Arial" w:hAnsi="Arial" w:cs="Arial"/>
                <w:sz w:val="16"/>
                <w:szCs w:val="16"/>
              </w:rPr>
              <w:t>eštaka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4467">
              <w:rPr>
                <w:rFonts w:ascii="Arial" w:hAnsi="Arial" w:cs="Arial"/>
                <w:w w:val="95"/>
                <w:sz w:val="16"/>
                <w:szCs w:val="16"/>
              </w:rPr>
              <w:t xml:space="preserve">—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izbor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kompetentnost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veštaka</w:t>
            </w:r>
            <w:proofErr w:type="spellEnd"/>
            <w:r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 xml:space="preserve"> </w:t>
            </w:r>
          </w:p>
          <w:p w14:paraId="2C9F3D3D" w14:textId="28539370" w:rsidR="009A4293" w:rsidRPr="00E24467" w:rsidRDefault="00E24467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E24467">
              <w:rPr>
                <w:rFonts w:ascii="Arial" w:hAnsi="Arial" w:cs="Arial"/>
                <w:sz w:val="16"/>
                <w:szCs w:val="16"/>
              </w:rPr>
              <w:t>vidaj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4467">
              <w:rPr>
                <w:rFonts w:ascii="Arial" w:hAnsi="Arial" w:cs="Arial"/>
                <w:w w:val="95"/>
                <w:sz w:val="16"/>
                <w:szCs w:val="16"/>
              </w:rPr>
              <w:t xml:space="preserve">—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postupanje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predmetima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tragovima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funkciji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njihovog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</w:t>
            </w:r>
            <w:proofErr w:type="spellEnd"/>
            <w:r w:rsidRPr="00E24467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nog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kredibiliteta</w:t>
            </w:r>
            <w:proofErr w:type="spellEnd"/>
          </w:p>
          <w:p w14:paraId="04B41604" w14:textId="77777777" w:rsidR="00E24467" w:rsidRPr="00E24467" w:rsidRDefault="00E24467" w:rsidP="00745C62">
            <w:pPr>
              <w:tabs>
                <w:tab w:val="left" w:pos="20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isprave</w:t>
            </w:r>
            <w:proofErr w:type="spellEnd"/>
            <w:r w:rsidRPr="00E24467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E24467">
              <w:rPr>
                <w:rFonts w:ascii="Arial" w:hAnsi="Arial" w:cs="Arial"/>
                <w:w w:val="95"/>
                <w:sz w:val="16"/>
                <w:szCs w:val="16"/>
              </w:rPr>
              <w:t>—</w:t>
            </w:r>
            <w:r w:rsidRPr="00E244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dokumentacija</w:t>
            </w:r>
            <w:proofErr w:type="spellEnd"/>
            <w:r w:rsidRPr="00E24467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E24467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>,</w:t>
            </w:r>
            <w:r w:rsidRPr="00E24467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specifičnosti</w:t>
            </w:r>
            <w:proofErr w:type="spellEnd"/>
            <w:r w:rsidRPr="00E24467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elektronskih</w:t>
            </w:r>
            <w:proofErr w:type="spellEnd"/>
            <w:r w:rsidRPr="00E24467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dokaza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E24467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njihovo</w:t>
            </w:r>
            <w:proofErr w:type="spellEnd"/>
            <w:r w:rsidRPr="00E24467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obezbedenje</w:t>
            </w:r>
            <w:proofErr w:type="spellEnd"/>
            <w:r w:rsidRPr="00E2446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15B01D8" w14:textId="7AA23F17" w:rsidR="009A4293" w:rsidRPr="00E24467" w:rsidRDefault="00E24467" w:rsidP="00745C62">
            <w:pPr>
              <w:tabs>
                <w:tab w:val="left" w:pos="20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Mjere</w:t>
            </w:r>
            <w:proofErr w:type="spellEnd"/>
            <w:r w:rsidRPr="00E24467">
              <w:rPr>
                <w:rFonts w:ascii="Arial" w:hAnsi="Arial" w:cs="Arial"/>
                <w:spacing w:val="34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procesne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prinude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radi</w:t>
            </w:r>
            <w:proofErr w:type="spellEnd"/>
            <w:r w:rsidRPr="00E24467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pribavljanja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dokaza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E24467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predmeta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E24467">
              <w:rPr>
                <w:rFonts w:ascii="Arial" w:hAnsi="Arial" w:cs="Arial"/>
                <w:sz w:val="16"/>
                <w:szCs w:val="16"/>
              </w:rPr>
              <w:t>s</w:t>
            </w:r>
            <w:r w:rsidRPr="00E24467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ciljem</w:t>
            </w:r>
            <w:proofErr w:type="spellEnd"/>
            <w:r w:rsidRPr="00E24467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utvrdivanja</w:t>
            </w:r>
            <w:proofErr w:type="spellEnd"/>
            <w:r w:rsidRPr="00E2446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sz w:val="16"/>
                <w:szCs w:val="16"/>
              </w:rPr>
              <w:t>činjenica</w:t>
            </w:r>
            <w:proofErr w:type="spellEnd"/>
            <w:r w:rsidR="009A4293" w:rsidRPr="00E24467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ab/>
            </w:r>
          </w:p>
          <w:p w14:paraId="2B62A066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E24467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  <w:t>Završni ispit</w:t>
            </w:r>
          </w:p>
          <w:p w14:paraId="01B0363C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E24467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  <w:t xml:space="preserve">Dopunska nastava i popravni </w:t>
            </w:r>
            <w:r w:rsidRPr="00E24467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ispit</w:t>
            </w:r>
          </w:p>
        </w:tc>
      </w:tr>
      <w:tr w:rsidR="009A4293" w:rsidRPr="00E24467" w14:paraId="443F96CF" w14:textId="77777777" w:rsidTr="00B30CF7">
        <w:tblPrEx>
          <w:jc w:val="left"/>
        </w:tblPrEx>
        <w:trPr>
          <w:gridBefore w:val="1"/>
          <w:wBefore w:w="128" w:type="pct"/>
          <w:cantSplit/>
          <w:trHeight w:val="107"/>
        </w:trPr>
        <w:tc>
          <w:tcPr>
            <w:tcW w:w="487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3C27" w14:textId="77777777" w:rsidR="009A4293" w:rsidRPr="00E24467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467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Opterećenje studenata</w:t>
            </w:r>
          </w:p>
        </w:tc>
      </w:tr>
      <w:tr w:rsidR="009A4293" w:rsidRPr="00E24467" w14:paraId="7D2DF4C0" w14:textId="77777777" w:rsidTr="00745C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8" w:type="pct"/>
          <w:cantSplit/>
          <w:trHeight w:val="138"/>
        </w:trPr>
        <w:tc>
          <w:tcPr>
            <w:tcW w:w="192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997" w14:textId="77777777" w:rsidR="009A4293" w:rsidRPr="00E24467" w:rsidRDefault="009A4293" w:rsidP="00745C62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</w:pPr>
            <w:proofErr w:type="spellStart"/>
            <w:r w:rsidRPr="00E24467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>Nedjeljno</w:t>
            </w:r>
            <w:proofErr w:type="spellEnd"/>
          </w:p>
        </w:tc>
        <w:tc>
          <w:tcPr>
            <w:tcW w:w="2944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040" w14:textId="77777777" w:rsidR="009A4293" w:rsidRPr="00E24467" w:rsidRDefault="009A4293" w:rsidP="00745C62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</w:pPr>
            <w:r w:rsidRPr="00E24467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 xml:space="preserve">U </w:t>
            </w:r>
            <w:proofErr w:type="spellStart"/>
            <w:r w:rsidRPr="00E24467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>semestru</w:t>
            </w:r>
            <w:proofErr w:type="spellEnd"/>
          </w:p>
        </w:tc>
      </w:tr>
      <w:tr w:rsidR="009A4293" w:rsidRPr="00E24467" w14:paraId="030CBA15" w14:textId="77777777" w:rsidTr="00745C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8" w:type="pct"/>
          <w:cantSplit/>
          <w:trHeight w:val="1016"/>
        </w:trPr>
        <w:tc>
          <w:tcPr>
            <w:tcW w:w="192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6D5" w14:textId="0389CDA3" w:rsidR="009A4293" w:rsidRPr="00E24467" w:rsidRDefault="009A4293" w:rsidP="00745C62">
            <w:pPr>
              <w:pStyle w:val="NormalWeb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944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15C" w14:textId="384C8D78" w:rsidR="009A4293" w:rsidRPr="00E24467" w:rsidRDefault="009A4293" w:rsidP="00745C62">
            <w:pPr>
              <w:pStyle w:val="NormalWeb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A4293" w:rsidRPr="00E24467" w14:paraId="57F19828" w14:textId="77777777" w:rsidTr="00B30CF7">
        <w:tblPrEx>
          <w:jc w:val="left"/>
        </w:tblPrEx>
        <w:trPr>
          <w:gridBefore w:val="1"/>
          <w:wBefore w:w="128" w:type="pct"/>
          <w:cantSplit/>
          <w:trHeight w:val="305"/>
        </w:trPr>
        <w:tc>
          <w:tcPr>
            <w:tcW w:w="487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B5B13" w14:textId="4278BE7D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b/>
                <w:color w:val="000000"/>
                <w:sz w:val="16"/>
                <w:szCs w:val="16"/>
                <w:lang w:val="sr-Cyrl-BA"/>
              </w:rPr>
              <w:t xml:space="preserve">Obaveze studenta: </w:t>
            </w:r>
            <w:r w:rsidRPr="00E24467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Studenti su obavezni da pohađaju nastavu, učestvuju u debatama i </w:t>
            </w:r>
            <w:r w:rsidR="00744247" w:rsidRPr="00E24467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rade kolokvijum i završni ispit</w:t>
            </w:r>
            <w:r w:rsidRPr="00E24467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.</w:t>
            </w:r>
          </w:p>
        </w:tc>
      </w:tr>
      <w:tr w:rsidR="009A4293" w:rsidRPr="00E24467" w14:paraId="1CDB9036" w14:textId="77777777" w:rsidTr="00B30CF7">
        <w:tblPrEx>
          <w:jc w:val="left"/>
        </w:tblPrEx>
        <w:trPr>
          <w:gridBefore w:val="1"/>
          <w:wBefore w:w="128" w:type="pct"/>
          <w:cantSplit/>
          <w:trHeight w:val="67"/>
        </w:trPr>
        <w:tc>
          <w:tcPr>
            <w:tcW w:w="4872" w:type="pct"/>
            <w:gridSpan w:val="8"/>
            <w:tcBorders>
              <w:bottom w:val="dotted" w:sz="4" w:space="0" w:color="auto"/>
            </w:tcBorders>
          </w:tcPr>
          <w:p w14:paraId="6A672679" w14:textId="1315BC20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r-Cyrl-BA"/>
              </w:rPr>
              <w:lastRenderedPageBreak/>
              <w:t>Literatura</w:t>
            </w:r>
            <w:r w:rsidR="00D757D2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r-Latn-RS"/>
              </w:rPr>
              <w:t xml:space="preserve"> </w:t>
            </w:r>
          </w:p>
          <w:p w14:paraId="37F528BE" w14:textId="59AA3F18" w:rsidR="00D757D2" w:rsidRPr="00D757D2" w:rsidRDefault="00D757D2" w:rsidP="00D757D2">
            <w:pPr>
              <w:pStyle w:val="TableParagraph"/>
              <w:ind w:left="0"/>
              <w:jc w:val="both"/>
              <w:rPr>
                <w:spacing w:val="-2"/>
                <w:sz w:val="16"/>
                <w:szCs w:val="16"/>
              </w:rPr>
            </w:pPr>
            <w:r w:rsidRPr="00D757D2">
              <w:rPr>
                <w:sz w:val="16"/>
                <w:szCs w:val="16"/>
              </w:rPr>
              <w:t>Drago</w:t>
            </w:r>
            <w:r w:rsidRPr="00D757D2">
              <w:rPr>
                <w:spacing w:val="15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R</w:t>
            </w:r>
            <w:r w:rsidRPr="00D757D2">
              <w:rPr>
                <w:spacing w:val="-23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adulovič</w:t>
            </w:r>
            <w:proofErr w:type="spellEnd"/>
            <w:r w:rsidRPr="00D757D2">
              <w:rPr>
                <w:sz w:val="16"/>
                <w:szCs w:val="16"/>
              </w:rPr>
              <w:t>:</w:t>
            </w:r>
            <w:r w:rsidRPr="00D757D2"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Krivičn</w:t>
            </w:r>
            <w:proofErr w:type="spellEnd"/>
            <w:r w:rsidRPr="00D757D2">
              <w:rPr>
                <w:spacing w:val="-26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o</w:t>
            </w:r>
            <w:r w:rsidRPr="00D757D2">
              <w:rPr>
                <w:spacing w:val="12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procesno</w:t>
            </w:r>
            <w:r w:rsidRPr="00D757D2">
              <w:rPr>
                <w:spacing w:val="13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pravo,</w:t>
            </w:r>
            <w:r w:rsidRPr="00D757D2"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Podgo</w:t>
            </w:r>
            <w:proofErr w:type="spellEnd"/>
            <w:r w:rsidRPr="00D757D2">
              <w:rPr>
                <w:spacing w:val="-28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rica,</w:t>
            </w:r>
            <w:r w:rsidRPr="00D757D2">
              <w:rPr>
                <w:spacing w:val="13"/>
                <w:sz w:val="16"/>
                <w:szCs w:val="16"/>
              </w:rPr>
              <w:t xml:space="preserve"> </w:t>
            </w:r>
            <w:r w:rsidRPr="00D757D2">
              <w:rPr>
                <w:spacing w:val="-2"/>
                <w:sz w:val="16"/>
                <w:szCs w:val="16"/>
              </w:rPr>
              <w:t>2009;</w:t>
            </w:r>
          </w:p>
          <w:p w14:paraId="7D1B9F35" w14:textId="77777777" w:rsidR="00D757D2" w:rsidRPr="00D757D2" w:rsidRDefault="00D757D2" w:rsidP="00D757D2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</w:pPr>
          </w:p>
          <w:p w14:paraId="2EC4952C" w14:textId="73436F8E" w:rsidR="00D757D2" w:rsidRPr="00D757D2" w:rsidRDefault="00D757D2" w:rsidP="00D757D2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</w:pPr>
            <w:r w:rsidRPr="00D757D2"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  <w:t xml:space="preserve">Zakonik o krivičnom postupku </w:t>
            </w:r>
          </w:p>
          <w:p w14:paraId="5328C0A3" w14:textId="77777777" w:rsidR="00D757D2" w:rsidRPr="00D757D2" w:rsidRDefault="00D757D2" w:rsidP="00D757D2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D757D2">
              <w:rPr>
                <w:sz w:val="16"/>
                <w:szCs w:val="16"/>
              </w:rPr>
              <w:t>Drago</w:t>
            </w:r>
            <w:r w:rsidRPr="00D757D2">
              <w:rPr>
                <w:spacing w:val="22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R</w:t>
            </w:r>
            <w:r w:rsidRPr="00D757D2">
              <w:rPr>
                <w:spacing w:val="-27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adulović</w:t>
            </w:r>
            <w:proofErr w:type="spellEnd"/>
            <w:r w:rsidRPr="00D757D2">
              <w:rPr>
                <w:sz w:val="16"/>
                <w:szCs w:val="16"/>
              </w:rPr>
              <w:t>,</w:t>
            </w:r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Komentar</w:t>
            </w:r>
            <w:r w:rsidRPr="00D757D2">
              <w:rPr>
                <w:spacing w:val="29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Zakonika</w:t>
            </w:r>
            <w:r w:rsidRPr="00D757D2">
              <w:rPr>
                <w:spacing w:val="32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o</w:t>
            </w:r>
            <w:r w:rsidRPr="00D757D2">
              <w:rPr>
                <w:spacing w:val="2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krivičnom</w:t>
            </w:r>
            <w:r w:rsidRPr="00D757D2">
              <w:rPr>
                <w:spacing w:val="16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postupku</w:t>
            </w:r>
            <w:r w:rsidRPr="00D757D2">
              <w:rPr>
                <w:spacing w:val="27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Crne</w:t>
            </w:r>
            <w:r w:rsidRPr="00D757D2">
              <w:rPr>
                <w:spacing w:val="28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Gore,</w:t>
            </w:r>
            <w:r w:rsidRPr="00D757D2">
              <w:rPr>
                <w:spacing w:val="31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Pod</w:t>
            </w:r>
            <w:r w:rsidRPr="00D757D2">
              <w:rPr>
                <w:spacing w:val="-29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gorica,</w:t>
            </w:r>
            <w:r w:rsidRPr="00D757D2">
              <w:rPr>
                <w:spacing w:val="36"/>
                <w:sz w:val="16"/>
                <w:szCs w:val="16"/>
              </w:rPr>
              <w:t xml:space="preserve"> </w:t>
            </w:r>
            <w:r w:rsidRPr="00D757D2">
              <w:rPr>
                <w:spacing w:val="-2"/>
                <w:sz w:val="16"/>
                <w:szCs w:val="16"/>
              </w:rPr>
              <w:t>2009,</w:t>
            </w:r>
          </w:p>
          <w:p w14:paraId="5D730F38" w14:textId="77777777" w:rsidR="00D757D2" w:rsidRPr="00D757D2" w:rsidRDefault="00D757D2" w:rsidP="00D757D2">
            <w:pPr>
              <w:pStyle w:val="TableParagraph"/>
              <w:spacing w:line="468" w:lineRule="auto"/>
              <w:ind w:left="0" w:right="1205"/>
              <w:jc w:val="both"/>
              <w:rPr>
                <w:sz w:val="16"/>
                <w:szCs w:val="16"/>
              </w:rPr>
            </w:pPr>
            <w:r w:rsidRPr="00D757D2">
              <w:rPr>
                <w:w w:val="105"/>
                <w:sz w:val="16"/>
                <w:szCs w:val="16"/>
              </w:rPr>
              <w:t xml:space="preserve">Milan </w:t>
            </w:r>
            <w:proofErr w:type="spellStart"/>
            <w:r w:rsidRPr="00D757D2">
              <w:rPr>
                <w:w w:val="105"/>
                <w:sz w:val="16"/>
                <w:szCs w:val="16"/>
              </w:rPr>
              <w:t>Škulič</w:t>
            </w:r>
            <w:proofErr w:type="spellEnd"/>
            <w:r w:rsidRPr="00D757D2">
              <w:rPr>
                <w:w w:val="105"/>
                <w:sz w:val="16"/>
                <w:szCs w:val="16"/>
              </w:rPr>
              <w:t xml:space="preserve">: </w:t>
            </w:r>
            <w:r w:rsidRPr="00D757D2">
              <w:rPr>
                <w:i/>
                <w:w w:val="105"/>
                <w:sz w:val="16"/>
                <w:szCs w:val="16"/>
              </w:rPr>
              <w:t>Krivično-procesno</w:t>
            </w:r>
            <w:r w:rsidRPr="00D757D2">
              <w:rPr>
                <w:i/>
                <w:spacing w:val="-4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i/>
                <w:w w:val="105"/>
                <w:sz w:val="16"/>
                <w:szCs w:val="16"/>
              </w:rPr>
              <w:t>pravo</w:t>
            </w:r>
            <w:r w:rsidRPr="00D757D2">
              <w:rPr>
                <w:i/>
                <w:spacing w:val="40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i/>
                <w:w w:val="105"/>
                <w:sz w:val="16"/>
                <w:szCs w:val="16"/>
              </w:rPr>
              <w:t xml:space="preserve">opšti </w:t>
            </w:r>
            <w:proofErr w:type="spellStart"/>
            <w:r w:rsidRPr="00D757D2">
              <w:rPr>
                <w:i/>
                <w:w w:val="105"/>
                <w:sz w:val="16"/>
                <w:szCs w:val="16"/>
              </w:rPr>
              <w:t>deo</w:t>
            </w:r>
            <w:proofErr w:type="spellEnd"/>
            <w:r w:rsidRPr="00D757D2">
              <w:rPr>
                <w:i/>
                <w:w w:val="105"/>
                <w:sz w:val="16"/>
                <w:szCs w:val="16"/>
              </w:rPr>
              <w:t xml:space="preserve">, </w:t>
            </w:r>
            <w:r w:rsidRPr="00D757D2">
              <w:rPr>
                <w:w w:val="105"/>
                <w:sz w:val="16"/>
                <w:szCs w:val="16"/>
              </w:rPr>
              <w:t>Beograd</w:t>
            </w:r>
            <w:r w:rsidRPr="00D757D2">
              <w:rPr>
                <w:spacing w:val="31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w w:val="105"/>
                <w:sz w:val="16"/>
                <w:szCs w:val="16"/>
              </w:rPr>
              <w:t>Pravni</w:t>
            </w:r>
            <w:r w:rsidRPr="00D757D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w w:val="105"/>
                <w:sz w:val="16"/>
                <w:szCs w:val="16"/>
              </w:rPr>
              <w:t>fakultet: Službeni glasnik, 2007. Stanko</w:t>
            </w:r>
            <w:r w:rsidRPr="00D757D2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w w:val="105"/>
                <w:sz w:val="16"/>
                <w:szCs w:val="16"/>
              </w:rPr>
              <w:t>Bejatović</w:t>
            </w:r>
            <w:proofErr w:type="spellEnd"/>
            <w:r w:rsidRPr="00D757D2">
              <w:rPr>
                <w:w w:val="105"/>
                <w:sz w:val="16"/>
                <w:szCs w:val="16"/>
              </w:rPr>
              <w:t xml:space="preserve">: </w:t>
            </w:r>
            <w:r w:rsidRPr="00D757D2">
              <w:rPr>
                <w:i/>
                <w:w w:val="105"/>
                <w:sz w:val="16"/>
                <w:szCs w:val="16"/>
              </w:rPr>
              <w:t xml:space="preserve">Krivično procesno pravo, </w:t>
            </w:r>
            <w:r w:rsidRPr="00D757D2">
              <w:rPr>
                <w:w w:val="105"/>
                <w:sz w:val="16"/>
                <w:szCs w:val="16"/>
              </w:rPr>
              <w:t xml:space="preserve">Beograd: </w:t>
            </w:r>
            <w:proofErr w:type="spellStart"/>
            <w:r w:rsidRPr="00D757D2">
              <w:rPr>
                <w:w w:val="105"/>
                <w:sz w:val="16"/>
                <w:szCs w:val="16"/>
              </w:rPr>
              <w:t>Savremena</w:t>
            </w:r>
            <w:proofErr w:type="spellEnd"/>
            <w:r w:rsidRPr="00D757D2">
              <w:rPr>
                <w:w w:val="105"/>
                <w:sz w:val="16"/>
                <w:szCs w:val="16"/>
              </w:rPr>
              <w:t xml:space="preserve"> administracija,</w:t>
            </w:r>
            <w:r w:rsidRPr="00D757D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w w:val="105"/>
                <w:sz w:val="16"/>
                <w:szCs w:val="16"/>
              </w:rPr>
              <w:t>2003.</w:t>
            </w:r>
          </w:p>
          <w:p w14:paraId="221BC7AA" w14:textId="77777777" w:rsidR="00D757D2" w:rsidRPr="00D757D2" w:rsidRDefault="00D757D2" w:rsidP="00D757D2">
            <w:pPr>
              <w:pStyle w:val="TableParagraph"/>
              <w:spacing w:line="273" w:lineRule="auto"/>
              <w:ind w:left="163"/>
              <w:jc w:val="both"/>
              <w:rPr>
                <w:sz w:val="16"/>
                <w:szCs w:val="16"/>
              </w:rPr>
            </w:pPr>
            <w:r w:rsidRPr="00D757D2">
              <w:rPr>
                <w:w w:val="105"/>
                <w:sz w:val="16"/>
                <w:szCs w:val="16"/>
              </w:rPr>
              <w:t>David</w:t>
            </w:r>
            <w:r w:rsidRPr="00D757D2">
              <w:rPr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w w:val="105"/>
                <w:sz w:val="16"/>
                <w:szCs w:val="16"/>
              </w:rPr>
              <w:t>Johnston</w:t>
            </w:r>
            <w:proofErr w:type="spellEnd"/>
            <w:r w:rsidRPr="00D757D2">
              <w:rPr>
                <w:w w:val="105"/>
                <w:sz w:val="16"/>
                <w:szCs w:val="16"/>
              </w:rPr>
              <w:t>, Glenn</w:t>
            </w:r>
            <w:r w:rsidRPr="00D757D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w w:val="105"/>
                <w:sz w:val="16"/>
                <w:szCs w:val="16"/>
              </w:rPr>
              <w:t xml:space="preserve">Hutton: </w:t>
            </w:r>
            <w:proofErr w:type="spellStart"/>
            <w:r w:rsidRPr="00D757D2">
              <w:rPr>
                <w:i/>
                <w:w w:val="105"/>
                <w:sz w:val="16"/>
                <w:szCs w:val="16"/>
              </w:rPr>
              <w:t>Blackstone</w:t>
            </w:r>
            <w:proofErr w:type="spellEnd"/>
            <w:r w:rsidRPr="00D757D2">
              <w:rPr>
                <w:i/>
                <w:spacing w:val="-10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i/>
                <w:w w:val="105"/>
                <w:sz w:val="16"/>
                <w:szCs w:val="16"/>
              </w:rPr>
              <w:t>s</w:t>
            </w:r>
            <w:r w:rsidRPr="00D757D2">
              <w:rPr>
                <w:i/>
                <w:spacing w:val="-2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i/>
                <w:w w:val="105"/>
                <w:sz w:val="16"/>
                <w:szCs w:val="16"/>
              </w:rPr>
              <w:t>police manual.</w:t>
            </w:r>
            <w:r w:rsidRPr="00D757D2">
              <w:rPr>
                <w:i/>
                <w:spacing w:val="15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i/>
                <w:w w:val="105"/>
                <w:sz w:val="16"/>
                <w:szCs w:val="16"/>
              </w:rPr>
              <w:t>\/</w:t>
            </w:r>
            <w:proofErr w:type="spellStart"/>
            <w:r w:rsidRPr="00D757D2">
              <w:rPr>
                <w:i/>
                <w:w w:val="105"/>
                <w:sz w:val="16"/>
                <w:szCs w:val="16"/>
              </w:rPr>
              <w:t>olume</w:t>
            </w:r>
            <w:proofErr w:type="spellEnd"/>
            <w:r w:rsidRPr="00D757D2">
              <w:rPr>
                <w:i/>
                <w:spacing w:val="-3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i/>
                <w:w w:val="105"/>
                <w:sz w:val="16"/>
                <w:szCs w:val="16"/>
              </w:rPr>
              <w:t xml:space="preserve">2. </w:t>
            </w:r>
            <w:proofErr w:type="spellStart"/>
            <w:r w:rsidRPr="00D757D2">
              <w:rPr>
                <w:i/>
                <w:w w:val="105"/>
                <w:sz w:val="16"/>
                <w:szCs w:val="16"/>
              </w:rPr>
              <w:t>Evidence</w:t>
            </w:r>
            <w:proofErr w:type="spellEnd"/>
            <w:r w:rsidRPr="00D757D2">
              <w:rPr>
                <w:i/>
                <w:w w:val="105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i/>
                <w:w w:val="105"/>
                <w:sz w:val="16"/>
                <w:szCs w:val="16"/>
              </w:rPr>
              <w:t>and</w:t>
            </w:r>
            <w:proofErr w:type="spellEnd"/>
            <w:r w:rsidRPr="00D757D2">
              <w:rPr>
                <w:i/>
                <w:w w:val="105"/>
                <w:sz w:val="16"/>
                <w:szCs w:val="16"/>
              </w:rPr>
              <w:t xml:space="preserve"> procedure: </w:t>
            </w:r>
            <w:r w:rsidRPr="00D757D2">
              <w:rPr>
                <w:w w:val="105"/>
                <w:sz w:val="16"/>
                <w:szCs w:val="16"/>
              </w:rPr>
              <w:t xml:space="preserve">2005, </w:t>
            </w:r>
            <w:proofErr w:type="spellStart"/>
            <w:r w:rsidRPr="00D757D2">
              <w:rPr>
                <w:w w:val="105"/>
                <w:sz w:val="16"/>
                <w:szCs w:val="16"/>
              </w:rPr>
              <w:t>Oxfo</w:t>
            </w:r>
            <w:proofErr w:type="spellEnd"/>
            <w:r w:rsidRPr="00D757D2">
              <w:rPr>
                <w:spacing w:val="-31"/>
                <w:w w:val="105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w w:val="105"/>
                <w:sz w:val="16"/>
                <w:szCs w:val="16"/>
              </w:rPr>
              <w:t>rd</w:t>
            </w:r>
            <w:proofErr w:type="spellEnd"/>
            <w:r w:rsidRPr="00D757D2">
              <w:rPr>
                <w:w w:val="105"/>
                <w:sz w:val="16"/>
                <w:szCs w:val="16"/>
              </w:rPr>
              <w:t>: Oxford University Press, 2005.</w:t>
            </w:r>
          </w:p>
          <w:p w14:paraId="1EC782F3" w14:textId="77777777" w:rsidR="00D757D2" w:rsidRPr="00D757D2" w:rsidRDefault="00D757D2" w:rsidP="00D757D2">
            <w:pPr>
              <w:pStyle w:val="TableParagraph"/>
              <w:ind w:left="158"/>
              <w:jc w:val="both"/>
              <w:rPr>
                <w:sz w:val="16"/>
                <w:szCs w:val="16"/>
              </w:rPr>
            </w:pPr>
            <w:r w:rsidRPr="00D757D2">
              <w:rPr>
                <w:sz w:val="16"/>
                <w:szCs w:val="16"/>
              </w:rPr>
              <w:t>John</w:t>
            </w:r>
            <w:r w:rsidRPr="00D757D2">
              <w:rPr>
                <w:spacing w:val="13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M.</w:t>
            </w:r>
            <w:r w:rsidRPr="00D757D2"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Scheb</w:t>
            </w:r>
            <w:proofErr w:type="spellEnd"/>
            <w:r w:rsidRPr="00D757D2">
              <w:rPr>
                <w:sz w:val="16"/>
                <w:szCs w:val="16"/>
              </w:rPr>
              <w:t>,</w:t>
            </w:r>
            <w:r w:rsidRPr="00D757D2">
              <w:rPr>
                <w:spacing w:val="3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John</w:t>
            </w:r>
            <w:r w:rsidRPr="00D757D2">
              <w:rPr>
                <w:spacing w:val="14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M.</w:t>
            </w:r>
            <w:r w:rsidRPr="00D757D2">
              <w:rPr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Scheb</w:t>
            </w:r>
            <w:proofErr w:type="spellEnd"/>
            <w:r w:rsidRPr="00D757D2">
              <w:rPr>
                <w:spacing w:val="18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II:</w:t>
            </w:r>
            <w:r w:rsidRPr="00D757D2">
              <w:rPr>
                <w:spacing w:val="27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Cr/m/na/</w:t>
            </w:r>
            <w:r w:rsidRPr="00D757D2">
              <w:rPr>
                <w:spacing w:val="9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law</w:t>
            </w:r>
            <w:proofErr w:type="spellEnd"/>
            <w:r w:rsidRPr="00D757D2">
              <w:rPr>
                <w:spacing w:val="43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i/>
                <w:sz w:val="16"/>
                <w:szCs w:val="16"/>
              </w:rPr>
              <w:t>and</w:t>
            </w:r>
            <w:proofErr w:type="spellEnd"/>
            <w:r w:rsidRPr="00D757D2">
              <w:rPr>
                <w:i/>
                <w:spacing w:val="15"/>
                <w:sz w:val="16"/>
                <w:szCs w:val="16"/>
              </w:rPr>
              <w:t xml:space="preserve"> </w:t>
            </w:r>
            <w:r w:rsidRPr="00D757D2">
              <w:rPr>
                <w:i/>
                <w:sz w:val="16"/>
                <w:szCs w:val="16"/>
              </w:rPr>
              <w:t>procedure,</w:t>
            </w:r>
            <w:r w:rsidRPr="00D757D2">
              <w:rPr>
                <w:i/>
                <w:spacing w:val="32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BeImont</w:t>
            </w:r>
            <w:proofErr w:type="spellEnd"/>
            <w:r w:rsidRPr="00D757D2">
              <w:rPr>
                <w:sz w:val="16"/>
                <w:szCs w:val="16"/>
              </w:rPr>
              <w:t>,</w:t>
            </w:r>
            <w:r w:rsidRPr="00D757D2">
              <w:rPr>
                <w:spacing w:val="2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CA</w:t>
            </w:r>
            <w:r w:rsidRPr="00D757D2">
              <w:rPr>
                <w:spacing w:val="5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:</w:t>
            </w:r>
            <w:r w:rsidRPr="00D757D2">
              <w:rPr>
                <w:spacing w:val="24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Thomson/</w:t>
            </w:r>
            <w:proofErr w:type="spellStart"/>
            <w:r w:rsidRPr="00D757D2">
              <w:rPr>
                <w:sz w:val="16"/>
                <w:szCs w:val="16"/>
              </w:rPr>
              <w:t>Wad</w:t>
            </w:r>
            <w:proofErr w:type="spellEnd"/>
            <w:r w:rsidRPr="00D757D2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sworth</w:t>
            </w:r>
            <w:proofErr w:type="spellEnd"/>
            <w:r w:rsidRPr="00D757D2">
              <w:rPr>
                <w:sz w:val="16"/>
                <w:szCs w:val="16"/>
              </w:rPr>
              <w:t>,</w:t>
            </w:r>
            <w:r w:rsidRPr="00D757D2">
              <w:rPr>
                <w:spacing w:val="27"/>
                <w:sz w:val="16"/>
                <w:szCs w:val="16"/>
              </w:rPr>
              <w:t xml:space="preserve"> </w:t>
            </w:r>
            <w:r w:rsidRPr="00D757D2">
              <w:rPr>
                <w:spacing w:val="-4"/>
                <w:sz w:val="16"/>
                <w:szCs w:val="16"/>
              </w:rPr>
              <w:t>2005</w:t>
            </w:r>
          </w:p>
          <w:p w14:paraId="66F774F9" w14:textId="107A61FF" w:rsidR="00D757D2" w:rsidRPr="00D757D2" w:rsidRDefault="00D757D2" w:rsidP="00D757D2">
            <w:pPr>
              <w:pStyle w:val="TableParagraph"/>
              <w:tabs>
                <w:tab w:val="left" w:pos="8883"/>
              </w:tabs>
              <w:spacing w:line="264" w:lineRule="auto"/>
              <w:ind w:left="163" w:right="131"/>
              <w:jc w:val="both"/>
              <w:rPr>
                <w:sz w:val="16"/>
                <w:szCs w:val="16"/>
              </w:rPr>
            </w:pPr>
            <w:r w:rsidRPr="00D757D2">
              <w:rPr>
                <w:sz w:val="16"/>
                <w:szCs w:val="16"/>
              </w:rPr>
              <w:t>Paul</w:t>
            </w:r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B.</w:t>
            </w:r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Weston</w:t>
            </w:r>
            <w:proofErr w:type="spellEnd"/>
            <w:r w:rsidRPr="00D757D2">
              <w:rPr>
                <w:sz w:val="16"/>
                <w:szCs w:val="16"/>
              </w:rPr>
              <w:t>,</w:t>
            </w:r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Kenneth</w:t>
            </w:r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M.</w:t>
            </w:r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Wells:</w:t>
            </w:r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i/>
                <w:sz w:val="16"/>
                <w:szCs w:val="16"/>
              </w:rPr>
              <w:t>Criminal</w:t>
            </w:r>
            <w:proofErr w:type="spellEnd"/>
            <w:r w:rsidRPr="00D757D2">
              <w:rPr>
                <w:i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i/>
                <w:sz w:val="16"/>
                <w:szCs w:val="16"/>
              </w:rPr>
              <w:t>investigation</w:t>
            </w:r>
            <w:proofErr w:type="spellEnd"/>
            <w:r w:rsidRPr="00D757D2">
              <w:rPr>
                <w:i/>
                <w:spacing w:val="8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i/>
                <w:sz w:val="16"/>
                <w:szCs w:val="16"/>
              </w:rPr>
              <w:t>basic</w:t>
            </w:r>
            <w:proofErr w:type="spellEnd"/>
            <w:r w:rsidRPr="00D757D2">
              <w:rPr>
                <w:i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i/>
                <w:sz w:val="16"/>
                <w:szCs w:val="16"/>
              </w:rPr>
              <w:t>perspectives</w:t>
            </w:r>
            <w:proofErr w:type="spellEnd"/>
            <w:r w:rsidRPr="00D757D2">
              <w:rPr>
                <w:i/>
                <w:sz w:val="16"/>
                <w:szCs w:val="16"/>
              </w:rPr>
              <w:t>,</w:t>
            </w:r>
            <w:r w:rsidRPr="00D757D2">
              <w:rPr>
                <w:i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Upper</w:t>
            </w:r>
            <w:proofErr w:type="spellEnd"/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Saddle</w:t>
            </w:r>
            <w:proofErr w:type="spellEnd"/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z w:val="16"/>
                <w:szCs w:val="16"/>
              </w:rPr>
              <w:t>River</w:t>
            </w:r>
            <w:proofErr w:type="spellEnd"/>
            <w:r w:rsidRPr="00D757D2">
              <w:rPr>
                <w:sz w:val="16"/>
                <w:szCs w:val="16"/>
              </w:rPr>
              <w:t>,</w:t>
            </w:r>
            <w:r w:rsidRPr="00D757D2">
              <w:rPr>
                <w:spacing w:val="40"/>
                <w:sz w:val="16"/>
                <w:szCs w:val="16"/>
              </w:rPr>
              <w:t xml:space="preserve"> </w:t>
            </w:r>
            <w:r w:rsidRPr="00D757D2">
              <w:rPr>
                <w:sz w:val="16"/>
                <w:szCs w:val="16"/>
              </w:rPr>
              <w:t>N.J.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spacing w:val="-2"/>
                <w:sz w:val="16"/>
                <w:szCs w:val="16"/>
              </w:rPr>
              <w:t>Prentice</w:t>
            </w:r>
            <w:proofErr w:type="spellEnd"/>
            <w:r w:rsidRPr="00D757D2">
              <w:rPr>
                <w:spacing w:val="-2"/>
                <w:sz w:val="16"/>
                <w:szCs w:val="16"/>
              </w:rPr>
              <w:t xml:space="preserve"> </w:t>
            </w:r>
            <w:r w:rsidRPr="00D757D2">
              <w:rPr>
                <w:spacing w:val="-2"/>
                <w:w w:val="105"/>
                <w:sz w:val="16"/>
                <w:szCs w:val="16"/>
              </w:rPr>
              <w:t>HaII,1997.</w:t>
            </w:r>
          </w:p>
          <w:p w14:paraId="541BA68F" w14:textId="3E4F6659" w:rsidR="00D757D2" w:rsidRPr="00D757D2" w:rsidRDefault="00D757D2" w:rsidP="00D757D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Charles</w:t>
            </w:r>
            <w:r w:rsidRPr="00D757D2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R.</w:t>
            </w:r>
            <w:r w:rsidRPr="00D757D2">
              <w:rPr>
                <w:rFonts w:ascii="Arial" w:hAnsi="Arial" w:cs="Arial"/>
                <w:spacing w:val="-11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Swans</w:t>
            </w:r>
            <w:r w:rsidRPr="00D757D2">
              <w:rPr>
                <w:rFonts w:ascii="Arial" w:hAnsi="Arial" w:cs="Arial"/>
                <w:spacing w:val="-34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on,</w:t>
            </w:r>
            <w:r w:rsidRPr="00D757D2">
              <w:rPr>
                <w:rFonts w:ascii="Arial" w:hAnsi="Arial" w:cs="Arial"/>
                <w:spacing w:val="-10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Neil</w:t>
            </w:r>
            <w:r w:rsidRPr="00D757D2">
              <w:rPr>
                <w:rFonts w:ascii="Arial" w:hAnsi="Arial" w:cs="Arial"/>
                <w:spacing w:val="-9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C.</w:t>
            </w:r>
            <w:r w:rsidRPr="00D757D2">
              <w:rPr>
                <w:rFonts w:ascii="Arial" w:hAnsi="Arial" w:cs="Arial"/>
                <w:spacing w:val="-11"/>
                <w:w w:val="105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Chamelin</w:t>
            </w:r>
            <w:proofErr w:type="spellEnd"/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,</w:t>
            </w:r>
            <w:r w:rsidRPr="00D757D2">
              <w:rPr>
                <w:rFonts w:ascii="Arial" w:hAnsi="Arial" w:cs="Arial"/>
                <w:spacing w:val="4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Leon</w:t>
            </w:r>
            <w:r w:rsidRPr="00D757D2">
              <w:rPr>
                <w:rFonts w:ascii="Arial" w:hAnsi="Arial" w:cs="Arial"/>
                <w:spacing w:val="-33"/>
                <w:w w:val="105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ard</w:t>
            </w:r>
            <w:proofErr w:type="spellEnd"/>
            <w:r w:rsidRPr="00D757D2">
              <w:rPr>
                <w:rFonts w:ascii="Arial" w:hAnsi="Arial" w:cs="Arial"/>
                <w:spacing w:val="1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Ter</w:t>
            </w:r>
            <w:r w:rsidRPr="00D757D2">
              <w:rPr>
                <w:rFonts w:ascii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proofErr w:type="spellStart"/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rito</w:t>
            </w:r>
            <w:proofErr w:type="spellEnd"/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:</w:t>
            </w:r>
            <w:r w:rsidRPr="00D757D2">
              <w:rPr>
                <w:rFonts w:ascii="Arial" w:hAnsi="Arial" w:cs="Arial"/>
                <w:spacing w:val="-5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i/>
                <w:w w:val="105"/>
                <w:sz w:val="16"/>
                <w:szCs w:val="16"/>
              </w:rPr>
              <w:t>Criminal investigation,</w:t>
            </w:r>
            <w:r w:rsidRPr="00D757D2">
              <w:rPr>
                <w:rFonts w:ascii="Arial" w:hAnsi="Arial" w:cs="Arial"/>
                <w:i/>
                <w:spacing w:val="-12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Boston:</w:t>
            </w:r>
            <w:r w:rsidRPr="00D757D2">
              <w:rPr>
                <w:rFonts w:ascii="Arial" w:hAnsi="Arial" w:cs="Arial"/>
                <w:spacing w:val="2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McGraw-H</w:t>
            </w:r>
            <w:r w:rsidRPr="00D757D2">
              <w:rPr>
                <w:rFonts w:ascii="Arial" w:hAnsi="Arial" w:cs="Arial"/>
                <w:spacing w:val="-29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ill,</w:t>
            </w:r>
            <w:r w:rsidRPr="00D757D2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w w:val="105"/>
                <w:sz w:val="16"/>
                <w:szCs w:val="16"/>
              </w:rPr>
              <w:t>cop.</w:t>
            </w:r>
            <w:r w:rsidRPr="00D757D2">
              <w:rPr>
                <w:rFonts w:ascii="Arial" w:hAnsi="Arial" w:cs="Arial"/>
                <w:spacing w:val="-1"/>
                <w:w w:val="105"/>
                <w:sz w:val="16"/>
                <w:szCs w:val="16"/>
              </w:rPr>
              <w:t xml:space="preserve"> </w:t>
            </w:r>
            <w:r w:rsidRPr="00D757D2">
              <w:rPr>
                <w:rFonts w:ascii="Arial" w:hAnsi="Arial" w:cs="Arial"/>
                <w:spacing w:val="-4"/>
                <w:w w:val="105"/>
                <w:sz w:val="16"/>
                <w:szCs w:val="16"/>
              </w:rPr>
              <w:t>2003</w:t>
            </w:r>
          </w:p>
          <w:p w14:paraId="59FC1D19" w14:textId="77777777" w:rsidR="00D757D2" w:rsidRDefault="00D757D2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sr-Latn-CS"/>
              </w:rPr>
            </w:pPr>
          </w:p>
          <w:p w14:paraId="123BD809" w14:textId="0736DEA7" w:rsidR="00D757D2" w:rsidRPr="00E24467" w:rsidRDefault="00D757D2" w:rsidP="00745C62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</w:p>
        </w:tc>
      </w:tr>
      <w:tr w:rsidR="009A4293" w:rsidRPr="00E24467" w14:paraId="13C00688" w14:textId="77777777" w:rsidTr="00B30CF7">
        <w:tblPrEx>
          <w:jc w:val="left"/>
        </w:tblPrEx>
        <w:trPr>
          <w:gridBefore w:val="1"/>
          <w:wBefore w:w="128" w:type="pct"/>
          <w:trHeight w:val="159"/>
        </w:trPr>
        <w:tc>
          <w:tcPr>
            <w:tcW w:w="4872" w:type="pct"/>
            <w:gridSpan w:val="8"/>
            <w:tcBorders>
              <w:bottom w:val="single" w:sz="4" w:space="0" w:color="auto"/>
            </w:tcBorders>
          </w:tcPr>
          <w:p w14:paraId="2E383146" w14:textId="77777777" w:rsidR="009A4293" w:rsidRPr="00E24467" w:rsidRDefault="009A4293" w:rsidP="00745C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BA"/>
              </w:rPr>
            </w:pPr>
            <w:r w:rsidRPr="00E2446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BA"/>
              </w:rPr>
              <w:t>Oblici provjere znanja i ocjenjivanje</w:t>
            </w:r>
          </w:p>
          <w:p w14:paraId="3CC7131C" w14:textId="30963ED7" w:rsidR="009A4293" w:rsidRPr="00E24467" w:rsidRDefault="009A4293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</w:pPr>
            <w:proofErr w:type="spellStart"/>
            <w:r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Kolokvijum</w:t>
            </w:r>
            <w:proofErr w:type="spellEnd"/>
            <w:r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4</w:t>
            </w:r>
            <w:r w:rsidR="00B30CF7"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0</w:t>
            </w:r>
            <w:r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poena</w:t>
            </w:r>
            <w:proofErr w:type="spellEnd"/>
            <w:r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 </w:t>
            </w:r>
          </w:p>
          <w:p w14:paraId="3C34FA5B" w14:textId="77777777" w:rsidR="009A4293" w:rsidRPr="00E24467" w:rsidRDefault="009A4293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Završni ispit 50 poena </w:t>
            </w:r>
          </w:p>
          <w:p w14:paraId="57753F16" w14:textId="4D1EC39A" w:rsidR="009A4293" w:rsidRPr="00E24467" w:rsidRDefault="00B30CF7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Aktivnost na debatama</w:t>
            </w:r>
            <w:r w:rsidR="009A4293"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10</w:t>
            </w:r>
            <w:r w:rsidR="009A4293" w:rsidRPr="00E2446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 poena</w:t>
            </w:r>
          </w:p>
          <w:p w14:paraId="48021A84" w14:textId="77777777" w:rsidR="009A4293" w:rsidRPr="00E24467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14:paraId="4176E2AB" w14:textId="77777777" w:rsidR="00EB0F0C" w:rsidRPr="00E24467" w:rsidRDefault="00EB0F0C">
      <w:pPr>
        <w:rPr>
          <w:rFonts w:ascii="Arial" w:hAnsi="Arial" w:cs="Arial"/>
          <w:sz w:val="16"/>
          <w:szCs w:val="16"/>
        </w:rPr>
      </w:pPr>
    </w:p>
    <w:sectPr w:rsidR="00EB0F0C" w:rsidRPr="00E24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3EA"/>
    <w:multiLevelType w:val="hybridMultilevel"/>
    <w:tmpl w:val="4FB664D2"/>
    <w:lvl w:ilvl="0" w:tplc="F0EC2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FFC"/>
    <w:multiLevelType w:val="hybridMultilevel"/>
    <w:tmpl w:val="A6384F42"/>
    <w:lvl w:ilvl="0" w:tplc="FDCC2CE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933887">
    <w:abstractNumId w:val="1"/>
  </w:num>
  <w:num w:numId="2" w16cid:durableId="129200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E7"/>
    <w:rsid w:val="0009343D"/>
    <w:rsid w:val="00097152"/>
    <w:rsid w:val="002D4305"/>
    <w:rsid w:val="003F2C48"/>
    <w:rsid w:val="00496AE6"/>
    <w:rsid w:val="0065672F"/>
    <w:rsid w:val="006C3AA4"/>
    <w:rsid w:val="00744247"/>
    <w:rsid w:val="007567D3"/>
    <w:rsid w:val="00803D3A"/>
    <w:rsid w:val="00954707"/>
    <w:rsid w:val="009A4293"/>
    <w:rsid w:val="00AD3441"/>
    <w:rsid w:val="00B14D9F"/>
    <w:rsid w:val="00B30CF7"/>
    <w:rsid w:val="00B763E7"/>
    <w:rsid w:val="00B930A9"/>
    <w:rsid w:val="00D12C56"/>
    <w:rsid w:val="00D757D2"/>
    <w:rsid w:val="00E24467"/>
    <w:rsid w:val="00EB0F0C"/>
    <w:rsid w:val="00F8035A"/>
    <w:rsid w:val="00F87D33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926A5"/>
  <w15:chartTrackingRefBased/>
  <w15:docId w15:val="{C79D26D0-AD90-4279-A793-6EC6502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9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4293"/>
    <w:pPr>
      <w:keepNext/>
      <w:keepLines/>
      <w:spacing w:after="0"/>
      <w:jc w:val="center"/>
      <w:outlineLvl w:val="2"/>
    </w:pPr>
    <w:rPr>
      <w:rFonts w:ascii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429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9A4293"/>
    <w:rPr>
      <w:rFonts w:cs="Times New Roman"/>
    </w:rPr>
  </w:style>
  <w:style w:type="paragraph" w:styleId="NormalWeb">
    <w:name w:val="Normal (Web)"/>
    <w:basedOn w:val="Normal"/>
    <w:rsid w:val="009A42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3AA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757D2"/>
    <w:pPr>
      <w:widowControl w:val="0"/>
      <w:autoSpaceDE w:val="0"/>
      <w:autoSpaceDN w:val="0"/>
      <w:spacing w:after="0" w:line="240" w:lineRule="auto"/>
      <w:ind w:left="164"/>
    </w:pPr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Andreja Mihailovic</cp:lastModifiedBy>
  <cp:revision>13</cp:revision>
  <dcterms:created xsi:type="dcterms:W3CDTF">2024-02-15T11:16:00Z</dcterms:created>
  <dcterms:modified xsi:type="dcterms:W3CDTF">2024-02-15T12:16:00Z</dcterms:modified>
</cp:coreProperties>
</file>