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AF488" w14:textId="25DDFA42" w:rsidR="00184A98" w:rsidRDefault="00322B36">
      <w:pPr>
        <w:rPr>
          <w:noProof/>
        </w:rPr>
      </w:pPr>
      <w:r>
        <w:rPr>
          <w:noProof/>
        </w:rPr>
        <w:drawing>
          <wp:inline distT="0" distB="0" distL="0" distR="0" wp14:anchorId="3133F20E" wp14:editId="30D9C519">
            <wp:extent cx="4295140" cy="3239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140" cy="3239135"/>
                    </a:xfrm>
                    <a:prstGeom prst="rect">
                      <a:avLst/>
                    </a:prstGeom>
                    <a:noFill/>
                    <a:ln>
                      <a:noFill/>
                    </a:ln>
                  </pic:spPr>
                </pic:pic>
              </a:graphicData>
            </a:graphic>
          </wp:inline>
        </w:drawing>
      </w:r>
    </w:p>
    <w:p w14:paraId="4FD68DB8" w14:textId="75079A37" w:rsidR="00322B36" w:rsidRDefault="00322B36" w:rsidP="00322B36">
      <w:pPr>
        <w:rPr>
          <w:noProof/>
        </w:rPr>
      </w:pPr>
    </w:p>
    <w:p w14:paraId="3FB43009" w14:textId="11A4C595" w:rsidR="00322B36" w:rsidRDefault="00322B36" w:rsidP="00322B36">
      <w:pPr>
        <w:tabs>
          <w:tab w:val="left" w:pos="3509"/>
        </w:tabs>
      </w:pPr>
      <w:r>
        <w:t xml:space="preserve">There are three graphs in the chart. The green graph shows the total growth of the population, the black one deals with the migrated people in Canada and the blue graph shows the natural increase of the population. In 1988/89 there was an </w:t>
      </w:r>
      <w:proofErr w:type="spellStart"/>
      <w:r>
        <w:t>enourmous</w:t>
      </w:r>
      <w:proofErr w:type="spellEnd"/>
      <w:r>
        <w:t xml:space="preserve"> growth. In the following years the total growth went down to about 250,000 in 1998/99. From that time on the Canadian population has been gradually growing again although the natural increase slows down. </w:t>
      </w:r>
      <w:proofErr w:type="gramStart"/>
      <w:r>
        <w:t>So</w:t>
      </w:r>
      <w:proofErr w:type="gramEnd"/>
      <w:r>
        <w:t xml:space="preserve"> we can say that the growth of the population in Canada is based on migration.</w:t>
      </w:r>
    </w:p>
    <w:p w14:paraId="793C8D83" w14:textId="7A6A18F8" w:rsidR="00322B36" w:rsidRDefault="00322B36" w:rsidP="00322B36">
      <w:pPr>
        <w:tabs>
          <w:tab w:val="left" w:pos="3509"/>
        </w:tabs>
        <w:rPr>
          <w:noProof/>
        </w:rPr>
      </w:pPr>
      <w:r>
        <w:rPr>
          <w:noProof/>
        </w:rPr>
        <w:lastRenderedPageBreak/>
        <w:drawing>
          <wp:inline distT="0" distB="0" distL="0" distR="0" wp14:anchorId="67F82DE1" wp14:editId="42776BA9">
            <wp:extent cx="5943600" cy="4277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277995"/>
                    </a:xfrm>
                    <a:prstGeom prst="rect">
                      <a:avLst/>
                    </a:prstGeom>
                  </pic:spPr>
                </pic:pic>
              </a:graphicData>
            </a:graphic>
          </wp:inline>
        </w:drawing>
      </w:r>
    </w:p>
    <w:p w14:paraId="534CD57C" w14:textId="3335C6A6" w:rsidR="00322B36" w:rsidRPr="00322B36" w:rsidRDefault="00322B36" w:rsidP="00322B36"/>
    <w:p w14:paraId="3112945D" w14:textId="30D28742" w:rsidR="00322B36" w:rsidRPr="00322B36" w:rsidRDefault="00322B36" w:rsidP="00322B36"/>
    <w:p w14:paraId="179BAFCB" w14:textId="4AB3B6CB" w:rsidR="00322B36" w:rsidRPr="00322B36" w:rsidRDefault="00322B36" w:rsidP="00322B36"/>
    <w:p w14:paraId="6B785E7D" w14:textId="03CDCBF6" w:rsidR="00322B36" w:rsidRPr="00322B36" w:rsidRDefault="00322B36" w:rsidP="00322B36"/>
    <w:p w14:paraId="09165B3C" w14:textId="39B6CF7C" w:rsidR="00322B36" w:rsidRDefault="00322B36" w:rsidP="00322B36">
      <w:pPr>
        <w:rPr>
          <w:noProof/>
        </w:rPr>
      </w:pPr>
    </w:p>
    <w:p w14:paraId="1777A706" w14:textId="77777777" w:rsidR="00607821" w:rsidRPr="00607821" w:rsidRDefault="00322B36" w:rsidP="00607821">
      <w:pPr>
        <w:pStyle w:val="Heading1"/>
      </w:pPr>
      <w:r>
        <w:lastRenderedPageBreak/>
        <w:tab/>
      </w:r>
      <w:r w:rsidR="00607821">
        <w:rPr>
          <w:noProof/>
        </w:rPr>
        <w:drawing>
          <wp:inline distT="0" distB="0" distL="0" distR="0" wp14:anchorId="6869931A" wp14:editId="353D43BB">
            <wp:extent cx="4591050" cy="3152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1050" cy="3152775"/>
                    </a:xfrm>
                    <a:prstGeom prst="rect">
                      <a:avLst/>
                    </a:prstGeom>
                  </pic:spPr>
                </pic:pic>
              </a:graphicData>
            </a:graphic>
          </wp:inline>
        </w:drawing>
      </w:r>
      <w:r w:rsidR="00607821" w:rsidRPr="00607821">
        <w:t>Academic Writing Sample Task 1 #72</w:t>
      </w:r>
    </w:p>
    <w:p w14:paraId="644F4A46" w14:textId="77777777" w:rsidR="00607821" w:rsidRPr="00607821" w:rsidRDefault="00607821" w:rsidP="00607821">
      <w:pPr>
        <w:spacing w:before="150" w:after="30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 xml:space="preserve">Complete the answer by filling the gaps with a word or phrase from the box below.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5"/>
        <w:gridCol w:w="2430"/>
        <w:gridCol w:w="2445"/>
      </w:tblGrid>
      <w:tr w:rsidR="00607821" w:rsidRPr="00607821" w14:paraId="03CA0C9C" w14:textId="77777777" w:rsidTr="00607821">
        <w:trPr>
          <w:trHeight w:val="525"/>
          <w:tblCellSpacing w:w="15" w:type="dxa"/>
        </w:trPr>
        <w:tc>
          <w:tcPr>
            <w:tcW w:w="2400" w:type="dxa"/>
            <w:vAlign w:val="center"/>
            <w:hideMark/>
          </w:tcPr>
          <w:p w14:paraId="50E14901"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steadily</w:t>
            </w:r>
          </w:p>
        </w:tc>
        <w:tc>
          <w:tcPr>
            <w:tcW w:w="2400" w:type="dxa"/>
            <w:vAlign w:val="center"/>
            <w:hideMark/>
          </w:tcPr>
          <w:p w14:paraId="6DBA8294"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hovering</w:t>
            </w:r>
          </w:p>
        </w:tc>
        <w:tc>
          <w:tcPr>
            <w:tcW w:w="2400" w:type="dxa"/>
            <w:vAlign w:val="center"/>
            <w:hideMark/>
          </w:tcPr>
          <w:p w14:paraId="27305217"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trend</w:t>
            </w:r>
          </w:p>
        </w:tc>
      </w:tr>
      <w:tr w:rsidR="00607821" w:rsidRPr="00607821" w14:paraId="4615BC28" w14:textId="77777777" w:rsidTr="00607821">
        <w:trPr>
          <w:trHeight w:val="525"/>
          <w:tblCellSpacing w:w="15" w:type="dxa"/>
        </w:trPr>
        <w:tc>
          <w:tcPr>
            <w:tcW w:w="2400" w:type="dxa"/>
            <w:vAlign w:val="center"/>
            <w:hideMark/>
          </w:tcPr>
          <w:p w14:paraId="79525E63"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meanwhile</w:t>
            </w:r>
          </w:p>
        </w:tc>
        <w:tc>
          <w:tcPr>
            <w:tcW w:w="2400" w:type="dxa"/>
            <w:vAlign w:val="center"/>
            <w:hideMark/>
          </w:tcPr>
          <w:p w14:paraId="67FBF220"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rocketed</w:t>
            </w:r>
          </w:p>
        </w:tc>
        <w:tc>
          <w:tcPr>
            <w:tcW w:w="2400" w:type="dxa"/>
            <w:vAlign w:val="center"/>
            <w:hideMark/>
          </w:tcPr>
          <w:p w14:paraId="4784A0B3"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fluctuated</w:t>
            </w:r>
          </w:p>
        </w:tc>
      </w:tr>
      <w:tr w:rsidR="00607821" w:rsidRPr="00607821" w14:paraId="323246A8" w14:textId="77777777" w:rsidTr="00607821">
        <w:trPr>
          <w:trHeight w:val="525"/>
          <w:tblCellSpacing w:w="15" w:type="dxa"/>
        </w:trPr>
        <w:tc>
          <w:tcPr>
            <w:tcW w:w="2400" w:type="dxa"/>
            <w:vAlign w:val="center"/>
            <w:hideMark/>
          </w:tcPr>
          <w:p w14:paraId="4AE02F29"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peak</w:t>
            </w:r>
          </w:p>
        </w:tc>
        <w:tc>
          <w:tcPr>
            <w:tcW w:w="2400" w:type="dxa"/>
            <w:vAlign w:val="center"/>
            <w:hideMark/>
          </w:tcPr>
          <w:p w14:paraId="157E0F90"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plummeted</w:t>
            </w:r>
          </w:p>
        </w:tc>
        <w:tc>
          <w:tcPr>
            <w:tcW w:w="2400" w:type="dxa"/>
            <w:vAlign w:val="center"/>
            <w:hideMark/>
          </w:tcPr>
          <w:p w14:paraId="2027CEB9"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period</w:t>
            </w:r>
          </w:p>
        </w:tc>
      </w:tr>
    </w:tbl>
    <w:p w14:paraId="4DCD5E64" w14:textId="0795D35B" w:rsidR="00607821" w:rsidRPr="00607821" w:rsidRDefault="00607821" w:rsidP="00607821">
      <w:pPr>
        <w:spacing w:before="100" w:beforeAutospacing="1" w:after="100" w:afterAutospacing="1" w:line="240" w:lineRule="auto"/>
        <w:jc w:val="center"/>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noProof/>
          <w:sz w:val="24"/>
          <w:szCs w:val="24"/>
          <w:lang w:val="sr-Latn-RS" w:eastAsia="sr-Latn-RS"/>
        </w:rPr>
        <w:drawing>
          <wp:inline distT="0" distB="0" distL="0" distR="0" wp14:anchorId="7010ADD9" wp14:editId="64B4CFD4">
            <wp:extent cx="4951730" cy="2859405"/>
            <wp:effectExtent l="0" t="0" r="1270" b="0"/>
            <wp:docPr id="6" name="Picture 6" descr="IELTS Writing Tas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LTS Writing Tas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1730" cy="2859405"/>
                    </a:xfrm>
                    <a:prstGeom prst="rect">
                      <a:avLst/>
                    </a:prstGeom>
                    <a:noFill/>
                    <a:ln>
                      <a:noFill/>
                    </a:ln>
                  </pic:spPr>
                </pic:pic>
              </a:graphicData>
            </a:graphic>
          </wp:inline>
        </w:drawing>
      </w:r>
    </w:p>
    <w:p w14:paraId="5AAB077B" w14:textId="77777777" w:rsidR="00607821" w:rsidRPr="00607821" w:rsidRDefault="00607821" w:rsidP="00607821">
      <w:pPr>
        <w:spacing w:after="240" w:line="240" w:lineRule="auto"/>
        <w:rPr>
          <w:rFonts w:ascii="Times New Roman" w:eastAsia="Times New Roman" w:hAnsi="Times New Roman" w:cs="Times New Roman"/>
          <w:sz w:val="24"/>
          <w:szCs w:val="24"/>
          <w:lang w:val="sr-Latn-RS" w:eastAsia="sr-Latn-RS"/>
        </w:rPr>
      </w:pPr>
    </w:p>
    <w:p w14:paraId="6E4ADBC3" w14:textId="77777777" w:rsidR="00607821" w:rsidRPr="00607821" w:rsidRDefault="00607821" w:rsidP="00607821">
      <w:pPr>
        <w:spacing w:before="100" w:beforeAutospacing="1" w:after="100" w:afterAutospacing="1" w:line="240" w:lineRule="auto"/>
        <w:rPr>
          <w:rFonts w:ascii="Times New Roman" w:eastAsia="Times New Roman" w:hAnsi="Times New Roman" w:cs="Times New Roman"/>
          <w:color w:val="000000"/>
          <w:sz w:val="24"/>
          <w:szCs w:val="24"/>
          <w:lang w:val="sr-Latn-RS" w:eastAsia="sr-Latn-RS"/>
        </w:rPr>
      </w:pPr>
      <w:r w:rsidRPr="00607821">
        <w:rPr>
          <w:rFonts w:ascii="Times New Roman" w:eastAsia="Times New Roman" w:hAnsi="Times New Roman" w:cs="Times New Roman"/>
          <w:color w:val="000000"/>
          <w:sz w:val="24"/>
          <w:szCs w:val="24"/>
          <w:lang w:val="sr-Latn-RS" w:eastAsia="sr-Latn-RS"/>
        </w:rPr>
        <w:t xml:space="preserve">The chart shows the average daily viewing figures for Channel One News over a 12-month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The figure for the 1pm News remained fairly stable,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at around 1.3 million throughout the year. The figure for the 6pm News began the year at 4.8 million. It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but the general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was downwards, and it ended the year at 3.4 million.</w:t>
      </w:r>
      <w:r w:rsidRPr="00607821">
        <w:rPr>
          <w:rFonts w:ascii="Times New Roman" w:eastAsia="Times New Roman" w:hAnsi="Times New Roman" w:cs="Times New Roman"/>
          <w:color w:val="000000"/>
          <w:sz w:val="24"/>
          <w:szCs w:val="24"/>
          <w:lang w:val="sr-Latn-RS" w:eastAsia="sr-Latn-RS"/>
        </w:rPr>
        <w:br/>
      </w:r>
      <w:r w:rsidRPr="00607821">
        <w:rPr>
          <w:rFonts w:ascii="Times New Roman" w:eastAsia="Times New Roman" w:hAnsi="Times New Roman" w:cs="Times New Roman"/>
          <w:color w:val="000000"/>
          <w:sz w:val="24"/>
          <w:szCs w:val="24"/>
          <w:lang w:val="sr-Latn-RS" w:eastAsia="sr-Latn-RS"/>
        </w:rPr>
        <w:br/>
        <w:t xml:space="preserve">The figure for the 9:30 News gradually increased from 3.2 million viewers per day in January to a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of 3.8 million in May. However, this month saw the introduction of the 11pm News, and the figure for the 9:30 News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hitting a low-point of 1.1 million in August. In the same period, the figure for the 11pm news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from 0.2 million to 4.1 million. At this point, the trend reversed. From August onwards, the figure for the 9:30 news grew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xml:space="preserve">, reaching 3 million by the end of the year. </w:t>
      </w:r>
      <w:r w:rsidRPr="00607821">
        <w:rPr>
          <w:rFonts w:ascii="Times New Roman" w:eastAsia="Times New Roman" w:hAnsi="Times New Roman" w:cs="Times New Roman"/>
          <w:b/>
          <w:bCs/>
          <w:color w:val="000000"/>
          <w:sz w:val="24"/>
          <w:szCs w:val="24"/>
          <w:lang w:val="sr-Latn-RS" w:eastAsia="sr-Latn-RS"/>
        </w:rPr>
        <w:t>....................</w:t>
      </w:r>
      <w:r w:rsidRPr="00607821">
        <w:rPr>
          <w:rFonts w:ascii="Times New Roman" w:eastAsia="Times New Roman" w:hAnsi="Times New Roman" w:cs="Times New Roman"/>
          <w:color w:val="000000"/>
          <w:sz w:val="24"/>
          <w:szCs w:val="24"/>
          <w:lang w:val="sr-Latn-RS" w:eastAsia="sr-Latn-RS"/>
        </w:rPr>
        <w:t>, the figure for the 11pm News declined sharply, and in December fell below the 1 million mark.</w:t>
      </w:r>
      <w:r w:rsidRPr="00607821">
        <w:rPr>
          <w:rFonts w:ascii="Times New Roman" w:eastAsia="Times New Roman" w:hAnsi="Times New Roman" w:cs="Times New Roman"/>
          <w:color w:val="000000"/>
          <w:sz w:val="24"/>
          <w:szCs w:val="24"/>
          <w:lang w:val="sr-Latn-RS" w:eastAsia="sr-Latn-RS"/>
        </w:rPr>
        <w:br/>
      </w:r>
      <w:r w:rsidRPr="00607821">
        <w:rPr>
          <w:rFonts w:ascii="Times New Roman" w:eastAsia="Times New Roman" w:hAnsi="Times New Roman" w:cs="Times New Roman"/>
          <w:color w:val="000000"/>
          <w:sz w:val="24"/>
          <w:szCs w:val="24"/>
          <w:lang w:val="sr-Latn-RS" w:eastAsia="sr-Latn-RS"/>
        </w:rPr>
        <w:br/>
      </w:r>
      <w:hyperlink r:id="rId9" w:history="1">
        <w:r w:rsidRPr="00607821">
          <w:rPr>
            <w:rFonts w:ascii="Times New Roman" w:eastAsia="Times New Roman" w:hAnsi="Times New Roman" w:cs="Times New Roman"/>
            <w:color w:val="0000FF"/>
            <w:sz w:val="24"/>
            <w:szCs w:val="24"/>
            <w:u w:val="single"/>
            <w:lang w:val="sr-Latn-RS" w:eastAsia="sr-Latn-RS"/>
          </w:rPr>
          <w:t>Show Answers</w:t>
        </w:r>
      </w:hyperlink>
      <w:r w:rsidRPr="00607821">
        <w:rPr>
          <w:rFonts w:ascii="Times New Roman" w:eastAsia="Times New Roman" w:hAnsi="Times New Roman" w:cs="Times New Roman"/>
          <w:color w:val="000000"/>
          <w:sz w:val="24"/>
          <w:szCs w:val="24"/>
          <w:lang w:val="sr-Latn-RS" w:eastAsia="sr-Latn-RS"/>
        </w:rPr>
        <w:t xml:space="preserve"> - </w:t>
      </w:r>
      <w:hyperlink r:id="rId10" w:history="1">
        <w:r w:rsidRPr="00607821">
          <w:rPr>
            <w:rFonts w:ascii="Times New Roman" w:eastAsia="Times New Roman" w:hAnsi="Times New Roman" w:cs="Times New Roman"/>
            <w:color w:val="0000FF"/>
            <w:sz w:val="24"/>
            <w:szCs w:val="24"/>
            <w:u w:val="single"/>
            <w:lang w:val="sr-Latn-RS" w:eastAsia="sr-Latn-RS"/>
          </w:rPr>
          <w:t>Hide Answers</w:t>
        </w:r>
      </w:hyperlink>
    </w:p>
    <w:p w14:paraId="48DDBF20" w14:textId="77777777" w:rsidR="00607821" w:rsidRPr="00607821" w:rsidRDefault="00607821" w:rsidP="00607821">
      <w:pPr>
        <w:spacing w:before="100" w:beforeAutospacing="1" w:after="100" w:afterAutospacing="1" w:line="240" w:lineRule="auto"/>
        <w:outlineLvl w:val="1"/>
        <w:rPr>
          <w:rFonts w:ascii="Times New Roman" w:eastAsia="Times New Roman" w:hAnsi="Times New Roman" w:cs="Times New Roman"/>
          <w:b/>
          <w:bCs/>
          <w:sz w:val="36"/>
          <w:szCs w:val="36"/>
          <w:lang w:val="sr-Latn-RS" w:eastAsia="sr-Latn-RS"/>
        </w:rPr>
      </w:pPr>
      <w:r w:rsidRPr="00607821">
        <w:rPr>
          <w:rFonts w:ascii="Times New Roman" w:eastAsia="Times New Roman" w:hAnsi="Times New Roman" w:cs="Times New Roman"/>
          <w:b/>
          <w:bCs/>
          <w:sz w:val="36"/>
          <w:szCs w:val="36"/>
          <w:lang w:val="sr-Latn-RS" w:eastAsia="sr-Latn-RS"/>
        </w:rPr>
        <w:t>Vocabulary Tip</w:t>
      </w:r>
    </w:p>
    <w:p w14:paraId="7DFA0F0E" w14:textId="77777777" w:rsidR="00607821" w:rsidRPr="00607821" w:rsidRDefault="00607821" w:rsidP="00607821">
      <w:pPr>
        <w:spacing w:before="100" w:beforeAutospacing="1" w:after="100" w:afterAutospacing="1"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 xml:space="preserve">When talking about statistics we say that figures </w:t>
      </w:r>
      <w:r w:rsidRPr="00607821">
        <w:rPr>
          <w:rFonts w:ascii="Times New Roman" w:eastAsia="Times New Roman" w:hAnsi="Times New Roman" w:cs="Times New Roman"/>
          <w:b/>
          <w:bCs/>
          <w:i/>
          <w:iCs/>
          <w:sz w:val="24"/>
          <w:szCs w:val="24"/>
          <w:lang w:val="sr-Latn-RS" w:eastAsia="sr-Latn-RS"/>
        </w:rPr>
        <w:t>reach a peak of</w:t>
      </w:r>
      <w:r w:rsidRPr="00607821">
        <w:rPr>
          <w:rFonts w:ascii="Times New Roman" w:eastAsia="Times New Roman" w:hAnsi="Times New Roman" w:cs="Times New Roman"/>
          <w:sz w:val="24"/>
          <w:szCs w:val="24"/>
          <w:lang w:val="sr-Latn-RS" w:eastAsia="sr-Latn-RS"/>
        </w:rPr>
        <w:t xml:space="preserve"> or </w:t>
      </w:r>
      <w:r w:rsidRPr="00607821">
        <w:rPr>
          <w:rFonts w:ascii="Times New Roman" w:eastAsia="Times New Roman" w:hAnsi="Times New Roman" w:cs="Times New Roman"/>
          <w:b/>
          <w:bCs/>
          <w:i/>
          <w:iCs/>
          <w:sz w:val="24"/>
          <w:szCs w:val="24"/>
          <w:lang w:val="sr-Latn-RS" w:eastAsia="sr-Latn-RS"/>
        </w:rPr>
        <w:t>peak at</w:t>
      </w:r>
      <w:r w:rsidRPr="00607821">
        <w:rPr>
          <w:rFonts w:ascii="Times New Roman" w:eastAsia="Times New Roman" w:hAnsi="Times New Roman" w:cs="Times New Roman"/>
          <w:sz w:val="24"/>
          <w:szCs w:val="24"/>
          <w:lang w:val="sr-Latn-RS" w:eastAsia="sr-Latn-RS"/>
        </w:rPr>
        <w:t xml:space="preserve">: The number of viewers </w:t>
      </w:r>
      <w:r w:rsidRPr="00607821">
        <w:rPr>
          <w:rFonts w:ascii="Times New Roman" w:eastAsia="Times New Roman" w:hAnsi="Times New Roman" w:cs="Times New Roman"/>
          <w:b/>
          <w:bCs/>
          <w:i/>
          <w:iCs/>
          <w:sz w:val="24"/>
          <w:szCs w:val="24"/>
          <w:lang w:val="sr-Latn-RS" w:eastAsia="sr-Latn-RS"/>
        </w:rPr>
        <w:t>reached a peak of</w:t>
      </w:r>
      <w:r w:rsidRPr="00607821">
        <w:rPr>
          <w:rFonts w:ascii="Times New Roman" w:eastAsia="Times New Roman" w:hAnsi="Times New Roman" w:cs="Times New Roman"/>
          <w:sz w:val="24"/>
          <w:szCs w:val="24"/>
          <w:lang w:val="sr-Latn-RS" w:eastAsia="sr-Latn-RS"/>
        </w:rPr>
        <w:t xml:space="preserve"> 3.8 million / </w:t>
      </w:r>
      <w:r w:rsidRPr="00607821">
        <w:rPr>
          <w:rFonts w:ascii="Times New Roman" w:eastAsia="Times New Roman" w:hAnsi="Times New Roman" w:cs="Times New Roman"/>
          <w:b/>
          <w:bCs/>
          <w:i/>
          <w:iCs/>
          <w:sz w:val="24"/>
          <w:szCs w:val="24"/>
          <w:lang w:val="sr-Latn-RS" w:eastAsia="sr-Latn-RS"/>
        </w:rPr>
        <w:t>peaked at</w:t>
      </w:r>
      <w:r w:rsidRPr="00607821">
        <w:rPr>
          <w:rFonts w:ascii="Times New Roman" w:eastAsia="Times New Roman" w:hAnsi="Times New Roman" w:cs="Times New Roman"/>
          <w:sz w:val="24"/>
          <w:szCs w:val="24"/>
          <w:lang w:val="sr-Latn-RS" w:eastAsia="sr-Latn-RS"/>
        </w:rPr>
        <w:t xml:space="preserve"> 3.8 million in May. The opposite of </w:t>
      </w:r>
      <w:r w:rsidRPr="00607821">
        <w:rPr>
          <w:rFonts w:ascii="Times New Roman" w:eastAsia="Times New Roman" w:hAnsi="Times New Roman" w:cs="Times New Roman"/>
          <w:i/>
          <w:iCs/>
          <w:sz w:val="24"/>
          <w:szCs w:val="24"/>
          <w:lang w:val="sr-Latn-RS" w:eastAsia="sr-Latn-RS"/>
        </w:rPr>
        <w:t>a peak</w:t>
      </w:r>
      <w:r w:rsidRPr="00607821">
        <w:rPr>
          <w:rFonts w:ascii="Times New Roman" w:eastAsia="Times New Roman" w:hAnsi="Times New Roman" w:cs="Times New Roman"/>
          <w:sz w:val="24"/>
          <w:szCs w:val="24"/>
          <w:lang w:val="sr-Latn-RS" w:eastAsia="sr-Latn-RS"/>
        </w:rPr>
        <w:t xml:space="preserve"> is </w:t>
      </w:r>
      <w:r w:rsidRPr="00607821">
        <w:rPr>
          <w:rFonts w:ascii="Times New Roman" w:eastAsia="Times New Roman" w:hAnsi="Times New Roman" w:cs="Times New Roman"/>
          <w:i/>
          <w:iCs/>
          <w:sz w:val="24"/>
          <w:szCs w:val="24"/>
          <w:lang w:val="sr-Latn-RS" w:eastAsia="sr-Latn-RS"/>
        </w:rPr>
        <w:t>a low</w:t>
      </w:r>
      <w:r w:rsidRPr="00607821">
        <w:rPr>
          <w:rFonts w:ascii="Times New Roman" w:eastAsia="Times New Roman" w:hAnsi="Times New Roman" w:cs="Times New Roman"/>
          <w:sz w:val="24"/>
          <w:szCs w:val="24"/>
          <w:lang w:val="sr-Latn-RS" w:eastAsia="sr-Latn-RS"/>
        </w:rPr>
        <w:t xml:space="preserve">. The word </w:t>
      </w:r>
      <w:r w:rsidRPr="00607821">
        <w:rPr>
          <w:rFonts w:ascii="Times New Roman" w:eastAsia="Times New Roman" w:hAnsi="Times New Roman" w:cs="Times New Roman"/>
          <w:i/>
          <w:iCs/>
          <w:sz w:val="24"/>
          <w:szCs w:val="24"/>
          <w:lang w:val="sr-Latn-RS" w:eastAsia="sr-Latn-RS"/>
        </w:rPr>
        <w:t>trough</w:t>
      </w:r>
      <w:r w:rsidRPr="00607821">
        <w:rPr>
          <w:rFonts w:ascii="Times New Roman" w:eastAsia="Times New Roman" w:hAnsi="Times New Roman" w:cs="Times New Roman"/>
          <w:sz w:val="24"/>
          <w:szCs w:val="24"/>
          <w:lang w:val="sr-Latn-RS" w:eastAsia="sr-Latn-RS"/>
        </w:rPr>
        <w:t xml:space="preserve"> also has this meaning, but is usually used together with the word </w:t>
      </w:r>
      <w:r w:rsidRPr="00607821">
        <w:rPr>
          <w:rFonts w:ascii="Times New Roman" w:eastAsia="Times New Roman" w:hAnsi="Times New Roman" w:cs="Times New Roman"/>
          <w:i/>
          <w:iCs/>
          <w:sz w:val="24"/>
          <w:szCs w:val="24"/>
          <w:lang w:val="sr-Latn-RS" w:eastAsia="sr-Latn-RS"/>
        </w:rPr>
        <w:t>peak</w:t>
      </w:r>
      <w:r w:rsidRPr="00607821">
        <w:rPr>
          <w:rFonts w:ascii="Times New Roman" w:eastAsia="Times New Roman" w:hAnsi="Times New Roman" w:cs="Times New Roman"/>
          <w:sz w:val="24"/>
          <w:szCs w:val="24"/>
          <w:lang w:val="sr-Latn-RS" w:eastAsia="sr-Latn-RS"/>
        </w:rPr>
        <w:t xml:space="preserve">: The number of viewers fell to </w:t>
      </w:r>
      <w:r w:rsidRPr="00607821">
        <w:rPr>
          <w:rFonts w:ascii="Times New Roman" w:eastAsia="Times New Roman" w:hAnsi="Times New Roman" w:cs="Times New Roman"/>
          <w:b/>
          <w:bCs/>
          <w:i/>
          <w:iCs/>
          <w:sz w:val="24"/>
          <w:szCs w:val="24"/>
          <w:lang w:val="sr-Latn-RS" w:eastAsia="sr-Latn-RS"/>
        </w:rPr>
        <w:t>a low of</w:t>
      </w:r>
      <w:r w:rsidRPr="00607821">
        <w:rPr>
          <w:rFonts w:ascii="Times New Roman" w:eastAsia="Times New Roman" w:hAnsi="Times New Roman" w:cs="Times New Roman"/>
          <w:sz w:val="24"/>
          <w:szCs w:val="24"/>
          <w:lang w:val="sr-Latn-RS" w:eastAsia="sr-Latn-RS"/>
        </w:rPr>
        <w:t xml:space="preserve"> only 1.1 million in August. The figure has its </w:t>
      </w:r>
      <w:r w:rsidRPr="00607821">
        <w:rPr>
          <w:rFonts w:ascii="Times New Roman" w:eastAsia="Times New Roman" w:hAnsi="Times New Roman" w:cs="Times New Roman"/>
          <w:b/>
          <w:bCs/>
          <w:i/>
          <w:iCs/>
          <w:sz w:val="24"/>
          <w:szCs w:val="24"/>
          <w:lang w:val="sr-Latn-RS" w:eastAsia="sr-Latn-RS"/>
        </w:rPr>
        <w:t>peaks and troughs</w:t>
      </w:r>
      <w:r w:rsidRPr="00607821">
        <w:rPr>
          <w:rFonts w:ascii="Times New Roman" w:eastAsia="Times New Roman" w:hAnsi="Times New Roman" w:cs="Times New Roman"/>
          <w:sz w:val="24"/>
          <w:szCs w:val="24"/>
          <w:lang w:val="sr-Latn-RS" w:eastAsia="sr-Latn-RS"/>
        </w:rPr>
        <w:t>.</w:t>
      </w:r>
    </w:p>
    <w:p w14:paraId="7D208385"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p>
    <w:p w14:paraId="636273D5" w14:textId="77777777" w:rsidR="00607821" w:rsidRPr="00607821" w:rsidRDefault="00607821" w:rsidP="00607821">
      <w:pPr>
        <w:numPr>
          <w:ilvl w:val="0"/>
          <w:numId w:val="1"/>
        </w:numPr>
        <w:spacing w:before="100" w:beforeAutospacing="1" w:after="100" w:afterAutospacing="1" w:line="240" w:lineRule="auto"/>
        <w:rPr>
          <w:rFonts w:ascii="Times New Roman" w:eastAsia="Times New Roman" w:hAnsi="Times New Roman" w:cs="Times New Roman"/>
          <w:sz w:val="24"/>
          <w:szCs w:val="24"/>
          <w:lang w:val="sr-Latn-RS" w:eastAsia="sr-Latn-RS"/>
        </w:rPr>
      </w:pPr>
      <w:hyperlink r:id="rId11" w:history="1">
        <w:r w:rsidRPr="00607821">
          <w:rPr>
            <w:rFonts w:ascii="Times New Roman" w:eastAsia="Times New Roman" w:hAnsi="Times New Roman" w:cs="Times New Roman"/>
            <w:color w:val="0000FF"/>
            <w:sz w:val="24"/>
            <w:szCs w:val="24"/>
            <w:u w:val="single"/>
            <w:lang w:val="sr-Latn-RS" w:eastAsia="sr-Latn-RS"/>
          </w:rPr>
          <w:t>« Previous</w:t>
        </w:r>
      </w:hyperlink>
    </w:p>
    <w:p w14:paraId="5302AF95" w14:textId="77777777" w:rsidR="00607821" w:rsidRPr="00607821" w:rsidRDefault="00607821" w:rsidP="00607821">
      <w:pPr>
        <w:numPr>
          <w:ilvl w:val="0"/>
          <w:numId w:val="1"/>
        </w:numPr>
        <w:spacing w:before="100" w:beforeAutospacing="1" w:after="100" w:afterAutospacing="1" w:line="240" w:lineRule="auto"/>
        <w:rPr>
          <w:rFonts w:ascii="Times New Roman" w:eastAsia="Times New Roman" w:hAnsi="Times New Roman" w:cs="Times New Roman"/>
          <w:sz w:val="24"/>
          <w:szCs w:val="24"/>
          <w:lang w:val="sr-Latn-RS" w:eastAsia="sr-Latn-RS"/>
        </w:rPr>
      </w:pPr>
      <w:hyperlink r:id="rId12" w:history="1">
        <w:r w:rsidRPr="00607821">
          <w:rPr>
            <w:rFonts w:ascii="Times New Roman" w:eastAsia="Times New Roman" w:hAnsi="Times New Roman" w:cs="Times New Roman"/>
            <w:color w:val="0000FF"/>
            <w:sz w:val="24"/>
            <w:szCs w:val="24"/>
            <w:u w:val="single"/>
            <w:lang w:val="sr-Latn-RS" w:eastAsia="sr-Latn-RS"/>
          </w:rPr>
          <w:t>Next »</w:t>
        </w:r>
      </w:hyperlink>
    </w:p>
    <w:p w14:paraId="2916D4FA"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Search ielts-exam.net:</w:t>
      </w:r>
    </w:p>
    <w:p w14:paraId="6BF5393C" w14:textId="77777777" w:rsidR="00607821" w:rsidRPr="00607821" w:rsidRDefault="00607821" w:rsidP="00607821">
      <w:pPr>
        <w:spacing w:before="100" w:beforeAutospacing="1" w:after="100" w:afterAutospacing="1" w:line="240" w:lineRule="auto"/>
        <w:outlineLvl w:val="1"/>
        <w:rPr>
          <w:rFonts w:ascii="Times New Roman" w:eastAsia="Times New Roman" w:hAnsi="Times New Roman" w:cs="Times New Roman"/>
          <w:b/>
          <w:bCs/>
          <w:sz w:val="36"/>
          <w:szCs w:val="36"/>
          <w:lang w:val="sr-Latn-RS" w:eastAsia="sr-Latn-RS"/>
        </w:rPr>
      </w:pPr>
      <w:r w:rsidRPr="00607821">
        <w:rPr>
          <w:rFonts w:ascii="Times New Roman" w:eastAsia="Times New Roman" w:hAnsi="Times New Roman" w:cs="Times New Roman"/>
          <w:b/>
          <w:bCs/>
          <w:sz w:val="36"/>
          <w:szCs w:val="36"/>
          <w:lang w:val="sr-Latn-RS" w:eastAsia="sr-Latn-RS"/>
        </w:rPr>
        <w:t>SHARE THIS PAGE</w:t>
      </w:r>
    </w:p>
    <w:p w14:paraId="39A19866" w14:textId="77777777" w:rsidR="00607821" w:rsidRPr="00607821" w:rsidRDefault="00607821" w:rsidP="00607821">
      <w:pPr>
        <w:numPr>
          <w:ilvl w:val="0"/>
          <w:numId w:val="2"/>
        </w:numPr>
        <w:spacing w:before="100" w:beforeAutospacing="1" w:after="100" w:afterAutospacing="1" w:line="240" w:lineRule="auto"/>
        <w:rPr>
          <w:rFonts w:ascii="Times New Roman" w:eastAsia="Times New Roman" w:hAnsi="Times New Roman" w:cs="Times New Roman"/>
          <w:sz w:val="24"/>
          <w:szCs w:val="24"/>
          <w:lang w:val="sr-Latn-RS" w:eastAsia="sr-Latn-RS"/>
        </w:rPr>
      </w:pPr>
    </w:p>
    <w:p w14:paraId="07606696" w14:textId="77777777" w:rsidR="00607821" w:rsidRPr="00607821" w:rsidRDefault="00607821" w:rsidP="00607821">
      <w:pPr>
        <w:numPr>
          <w:ilvl w:val="0"/>
          <w:numId w:val="2"/>
        </w:numPr>
        <w:spacing w:before="100" w:beforeAutospacing="1" w:after="100" w:afterAutospacing="1" w:line="240" w:lineRule="auto"/>
        <w:rPr>
          <w:rFonts w:ascii="Times New Roman" w:eastAsia="Times New Roman" w:hAnsi="Times New Roman" w:cs="Times New Roman"/>
          <w:sz w:val="24"/>
          <w:szCs w:val="24"/>
          <w:lang w:val="sr-Latn-RS" w:eastAsia="sr-Latn-RS"/>
        </w:rPr>
      </w:pPr>
    </w:p>
    <w:p w14:paraId="184C40B1" w14:textId="77777777" w:rsidR="00607821" w:rsidRPr="00607821" w:rsidRDefault="00607821" w:rsidP="00607821">
      <w:pPr>
        <w:numPr>
          <w:ilvl w:val="0"/>
          <w:numId w:val="2"/>
        </w:numPr>
        <w:spacing w:before="100" w:beforeAutospacing="1" w:after="100" w:afterAutospacing="1" w:line="240" w:lineRule="auto"/>
        <w:rPr>
          <w:rFonts w:ascii="Times New Roman" w:eastAsia="Times New Roman" w:hAnsi="Times New Roman" w:cs="Times New Roman"/>
          <w:sz w:val="24"/>
          <w:szCs w:val="24"/>
          <w:lang w:val="sr-Latn-RS" w:eastAsia="sr-Latn-RS"/>
        </w:rPr>
      </w:pPr>
    </w:p>
    <w:p w14:paraId="405A829E" w14:textId="77777777" w:rsidR="00607821" w:rsidRPr="00607821" w:rsidRDefault="00607821" w:rsidP="00607821">
      <w:pPr>
        <w:numPr>
          <w:ilvl w:val="0"/>
          <w:numId w:val="2"/>
        </w:numPr>
        <w:spacing w:before="100" w:beforeAutospacing="1" w:after="100" w:afterAutospacing="1" w:line="240" w:lineRule="auto"/>
        <w:rPr>
          <w:rFonts w:ascii="Times New Roman" w:eastAsia="Times New Roman" w:hAnsi="Times New Roman" w:cs="Times New Roman"/>
          <w:sz w:val="24"/>
          <w:szCs w:val="24"/>
          <w:lang w:val="sr-Latn-RS" w:eastAsia="sr-Latn-RS"/>
        </w:rPr>
      </w:pPr>
    </w:p>
    <w:p w14:paraId="6B51C9B4" w14:textId="77777777" w:rsidR="00607821" w:rsidRPr="00607821" w:rsidRDefault="00607821" w:rsidP="00607821">
      <w:pPr>
        <w:numPr>
          <w:ilvl w:val="0"/>
          <w:numId w:val="2"/>
        </w:numPr>
        <w:spacing w:before="100" w:beforeAutospacing="1" w:after="100" w:afterAutospacing="1" w:line="240" w:lineRule="auto"/>
        <w:rPr>
          <w:rFonts w:ascii="Times New Roman" w:eastAsia="Times New Roman" w:hAnsi="Times New Roman" w:cs="Times New Roman"/>
          <w:sz w:val="24"/>
          <w:szCs w:val="24"/>
          <w:lang w:val="sr-Latn-RS" w:eastAsia="sr-Latn-RS"/>
        </w:rPr>
      </w:pPr>
    </w:p>
    <w:p w14:paraId="3BB3E438" w14:textId="269EFC53"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noProof/>
          <w:color w:val="0000FF"/>
          <w:sz w:val="24"/>
          <w:szCs w:val="24"/>
          <w:lang w:val="sr-Latn-RS" w:eastAsia="sr-Latn-RS"/>
        </w:rPr>
        <w:drawing>
          <wp:inline distT="0" distB="0" distL="0" distR="0" wp14:anchorId="4AEA3ECA" wp14:editId="1E9A759E">
            <wp:extent cx="1551940" cy="173990"/>
            <wp:effectExtent l="0" t="0" r="0" b="0"/>
            <wp:docPr id="5" name="Picture 5" descr="IELTS-Exam.ne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LTS-Exam.ne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1940" cy="173990"/>
                    </a:xfrm>
                    <a:prstGeom prst="rect">
                      <a:avLst/>
                    </a:prstGeom>
                    <a:noFill/>
                    <a:ln>
                      <a:noFill/>
                    </a:ln>
                  </pic:spPr>
                </pic:pic>
              </a:graphicData>
            </a:graphic>
          </wp:inline>
        </w:drawing>
      </w:r>
    </w:p>
    <w:p w14:paraId="7F470C7C"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hyperlink r:id="rId15" w:history="1">
        <w:r w:rsidRPr="00607821">
          <w:rPr>
            <w:rFonts w:ascii="Times New Roman" w:eastAsia="Times New Roman" w:hAnsi="Times New Roman" w:cs="Times New Roman"/>
            <w:color w:val="0000FF"/>
            <w:sz w:val="24"/>
            <w:szCs w:val="24"/>
            <w:u w:val="single"/>
            <w:lang w:val="sr-Latn-RS" w:eastAsia="sr-Latn-RS"/>
          </w:rPr>
          <w:t>CONTACT US</w:t>
        </w:r>
      </w:hyperlink>
      <w:r w:rsidRPr="00607821">
        <w:rPr>
          <w:rFonts w:ascii="Times New Roman" w:eastAsia="Times New Roman" w:hAnsi="Times New Roman" w:cs="Times New Roman"/>
          <w:sz w:val="24"/>
          <w:szCs w:val="24"/>
          <w:lang w:val="sr-Latn-RS" w:eastAsia="sr-Latn-RS"/>
        </w:rPr>
        <w:t xml:space="preserve"> | </w:t>
      </w:r>
      <w:hyperlink r:id="rId16" w:history="1">
        <w:r w:rsidRPr="00607821">
          <w:rPr>
            <w:rFonts w:ascii="Times New Roman" w:eastAsia="Times New Roman" w:hAnsi="Times New Roman" w:cs="Times New Roman"/>
            <w:color w:val="0000FF"/>
            <w:sz w:val="24"/>
            <w:szCs w:val="24"/>
            <w:u w:val="single"/>
            <w:lang w:val="sr-Latn-RS" w:eastAsia="sr-Latn-RS"/>
          </w:rPr>
          <w:t>IELTS QUESTIONS</w:t>
        </w:r>
      </w:hyperlink>
      <w:r w:rsidRPr="00607821">
        <w:rPr>
          <w:rFonts w:ascii="Times New Roman" w:eastAsia="Times New Roman" w:hAnsi="Times New Roman" w:cs="Times New Roman"/>
          <w:sz w:val="24"/>
          <w:szCs w:val="24"/>
          <w:lang w:val="sr-Latn-RS" w:eastAsia="sr-Latn-RS"/>
        </w:rPr>
        <w:t xml:space="preserve"> | </w:t>
      </w:r>
      <w:hyperlink r:id="rId17" w:history="1">
        <w:r w:rsidRPr="00607821">
          <w:rPr>
            <w:rFonts w:ascii="Times New Roman" w:eastAsia="Times New Roman" w:hAnsi="Times New Roman" w:cs="Times New Roman"/>
            <w:color w:val="0000FF"/>
            <w:sz w:val="24"/>
            <w:szCs w:val="24"/>
            <w:u w:val="single"/>
            <w:lang w:val="sr-Latn-RS" w:eastAsia="sr-Latn-RS"/>
          </w:rPr>
          <w:t>LIFE IN THE UK TEST</w:t>
        </w:r>
      </w:hyperlink>
      <w:r w:rsidRPr="00607821">
        <w:rPr>
          <w:rFonts w:ascii="Times New Roman" w:eastAsia="Times New Roman" w:hAnsi="Times New Roman" w:cs="Times New Roman"/>
          <w:sz w:val="24"/>
          <w:szCs w:val="24"/>
          <w:lang w:val="sr-Latn-RS" w:eastAsia="sr-Latn-RS"/>
        </w:rPr>
        <w:t xml:space="preserve"> </w:t>
      </w:r>
    </w:p>
    <w:p w14:paraId="63B6F093" w14:textId="77777777" w:rsidR="00607821" w:rsidRPr="00607821" w:rsidRDefault="00607821" w:rsidP="00607821">
      <w:pPr>
        <w:spacing w:after="0" w:line="240" w:lineRule="auto"/>
        <w:rPr>
          <w:rFonts w:ascii="Times New Roman" w:eastAsia="Times New Roman" w:hAnsi="Times New Roman" w:cs="Times New Roman"/>
          <w:sz w:val="24"/>
          <w:szCs w:val="24"/>
          <w:lang w:val="sr-Latn-RS" w:eastAsia="sr-Latn-RS"/>
        </w:rPr>
      </w:pPr>
      <w:r w:rsidRPr="00607821">
        <w:rPr>
          <w:rFonts w:ascii="Times New Roman" w:eastAsia="Times New Roman" w:hAnsi="Times New Roman" w:cs="Times New Roman"/>
          <w:sz w:val="24"/>
          <w:szCs w:val="24"/>
          <w:lang w:val="sr-Latn-RS" w:eastAsia="sr-Latn-RS"/>
        </w:rPr>
        <w:t>While using this site, you agree to have read and accepted our terms of use, cookie and privacy policy.</w:t>
      </w:r>
    </w:p>
    <w:p w14:paraId="354294D9" w14:textId="7C38173B" w:rsidR="00322B36" w:rsidRPr="00322B36" w:rsidRDefault="00322B36" w:rsidP="00322B36">
      <w:pPr>
        <w:tabs>
          <w:tab w:val="left" w:pos="5253"/>
        </w:tabs>
      </w:pPr>
      <w:bookmarkStart w:id="0" w:name="_GoBack"/>
      <w:bookmarkEnd w:id="0"/>
      <w:r>
        <w:rPr>
          <w:noProof/>
        </w:rPr>
        <w:lastRenderedPageBreak/>
        <w:drawing>
          <wp:inline distT="0" distB="0" distL="0" distR="0" wp14:anchorId="3383AAE0" wp14:editId="5D3F1CF4">
            <wp:extent cx="4752975" cy="2819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52975" cy="2819400"/>
                    </a:xfrm>
                    <a:prstGeom prst="rect">
                      <a:avLst/>
                    </a:prstGeom>
                  </pic:spPr>
                </pic:pic>
              </a:graphicData>
            </a:graphic>
          </wp:inline>
        </w:drawing>
      </w:r>
    </w:p>
    <w:sectPr w:rsidR="00322B36" w:rsidRPr="00322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31390"/>
    <w:multiLevelType w:val="multilevel"/>
    <w:tmpl w:val="637C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54AEF"/>
    <w:multiLevelType w:val="multilevel"/>
    <w:tmpl w:val="05D6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36"/>
    <w:rsid w:val="00184A98"/>
    <w:rsid w:val="00322B36"/>
    <w:rsid w:val="00607821"/>
    <w:rsid w:val="0063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7FD9"/>
  <w15:chartTrackingRefBased/>
  <w15:docId w15:val="{8E286D98-7A3A-42D1-84DB-13D9C05E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7821"/>
    <w:pPr>
      <w:spacing w:before="100" w:beforeAutospacing="1" w:after="100" w:afterAutospacing="1" w:line="240" w:lineRule="auto"/>
      <w:outlineLvl w:val="0"/>
    </w:pPr>
    <w:rPr>
      <w:rFonts w:ascii="Times New Roman" w:eastAsia="Times New Roman" w:hAnsi="Times New Roman" w:cs="Times New Roman"/>
      <w:b/>
      <w:bCs/>
      <w:kern w:val="36"/>
      <w:sz w:val="48"/>
      <w:szCs w:val="48"/>
      <w:lang w:val="sr-Latn-RS" w:eastAsia="sr-Latn-RS"/>
    </w:rPr>
  </w:style>
  <w:style w:type="paragraph" w:styleId="Heading2">
    <w:name w:val="heading 2"/>
    <w:basedOn w:val="Normal"/>
    <w:link w:val="Heading2Char"/>
    <w:uiPriority w:val="9"/>
    <w:qFormat/>
    <w:rsid w:val="00607821"/>
    <w:pPr>
      <w:spacing w:before="100" w:beforeAutospacing="1" w:after="100" w:afterAutospacing="1" w:line="240" w:lineRule="auto"/>
      <w:outlineLvl w:val="1"/>
    </w:pPr>
    <w:rPr>
      <w:rFonts w:ascii="Times New Roman" w:eastAsia="Times New Roman" w:hAnsi="Times New Roman" w:cs="Times New Roman"/>
      <w:b/>
      <w:bCs/>
      <w:sz w:val="36"/>
      <w:szCs w:val="36"/>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821"/>
    <w:rPr>
      <w:rFonts w:ascii="Times New Roman" w:eastAsia="Times New Roman" w:hAnsi="Times New Roman" w:cs="Times New Roman"/>
      <w:b/>
      <w:bCs/>
      <w:kern w:val="36"/>
      <w:sz w:val="48"/>
      <w:szCs w:val="48"/>
      <w:lang w:val="sr-Latn-RS" w:eastAsia="sr-Latn-RS"/>
    </w:rPr>
  </w:style>
  <w:style w:type="character" w:customStyle="1" w:styleId="Heading2Char">
    <w:name w:val="Heading 2 Char"/>
    <w:basedOn w:val="DefaultParagraphFont"/>
    <w:link w:val="Heading2"/>
    <w:uiPriority w:val="9"/>
    <w:rsid w:val="00607821"/>
    <w:rPr>
      <w:rFonts w:ascii="Times New Roman" w:eastAsia="Times New Roman" w:hAnsi="Times New Roman" w:cs="Times New Roman"/>
      <w:b/>
      <w:bCs/>
      <w:sz w:val="36"/>
      <w:szCs w:val="36"/>
      <w:lang w:val="sr-Latn-RS" w:eastAsia="sr-Latn-RS"/>
    </w:rPr>
  </w:style>
  <w:style w:type="paragraph" w:customStyle="1" w:styleId="intro">
    <w:name w:val="intro"/>
    <w:basedOn w:val="Normal"/>
    <w:rsid w:val="0060782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rmalWeb">
    <w:name w:val="Normal (Web)"/>
    <w:basedOn w:val="Normal"/>
    <w:uiPriority w:val="99"/>
    <w:semiHidden/>
    <w:unhideWhenUsed/>
    <w:rsid w:val="0060782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styleId="Hyperlink">
    <w:name w:val="Hyperlink"/>
    <w:basedOn w:val="DefaultParagraphFont"/>
    <w:uiPriority w:val="99"/>
    <w:semiHidden/>
    <w:unhideWhenUsed/>
    <w:rsid w:val="00607821"/>
    <w:rPr>
      <w:color w:val="0000FF"/>
      <w:u w:val="single"/>
    </w:rPr>
  </w:style>
  <w:style w:type="character" w:styleId="Emphasis">
    <w:name w:val="Emphasis"/>
    <w:basedOn w:val="DefaultParagraphFont"/>
    <w:uiPriority w:val="20"/>
    <w:qFormat/>
    <w:rsid w:val="00607821"/>
    <w:rPr>
      <w:i/>
      <w:iCs/>
    </w:rPr>
  </w:style>
  <w:style w:type="paragraph" w:customStyle="1" w:styleId="previous">
    <w:name w:val="previous"/>
    <w:basedOn w:val="Normal"/>
    <w:rsid w:val="0060782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ext">
    <w:name w:val="next"/>
    <w:basedOn w:val="Normal"/>
    <w:rsid w:val="00607821"/>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92103">
      <w:bodyDiv w:val="1"/>
      <w:marLeft w:val="0"/>
      <w:marRight w:val="0"/>
      <w:marTop w:val="0"/>
      <w:marBottom w:val="0"/>
      <w:divBdr>
        <w:top w:val="none" w:sz="0" w:space="0" w:color="auto"/>
        <w:left w:val="none" w:sz="0" w:space="0" w:color="auto"/>
        <w:bottom w:val="none" w:sz="0" w:space="0" w:color="auto"/>
        <w:right w:val="none" w:sz="0" w:space="0" w:color="auto"/>
      </w:divBdr>
      <w:divsChild>
        <w:div w:id="7799825">
          <w:marLeft w:val="0"/>
          <w:marRight w:val="0"/>
          <w:marTop w:val="0"/>
          <w:marBottom w:val="0"/>
          <w:divBdr>
            <w:top w:val="none" w:sz="0" w:space="0" w:color="auto"/>
            <w:left w:val="none" w:sz="0" w:space="0" w:color="auto"/>
            <w:bottom w:val="none" w:sz="0" w:space="0" w:color="auto"/>
            <w:right w:val="none" w:sz="0" w:space="0" w:color="auto"/>
          </w:divBdr>
          <w:divsChild>
            <w:div w:id="240332915">
              <w:marLeft w:val="0"/>
              <w:marRight w:val="0"/>
              <w:marTop w:val="0"/>
              <w:marBottom w:val="0"/>
              <w:divBdr>
                <w:top w:val="none" w:sz="0" w:space="0" w:color="auto"/>
                <w:left w:val="none" w:sz="0" w:space="0" w:color="auto"/>
                <w:bottom w:val="none" w:sz="0" w:space="0" w:color="auto"/>
                <w:right w:val="none" w:sz="0" w:space="0" w:color="auto"/>
              </w:divBdr>
              <w:divsChild>
                <w:div w:id="1323435626">
                  <w:marLeft w:val="0"/>
                  <w:marRight w:val="0"/>
                  <w:marTop w:val="0"/>
                  <w:marBottom w:val="0"/>
                  <w:divBdr>
                    <w:top w:val="none" w:sz="0" w:space="0" w:color="auto"/>
                    <w:left w:val="none" w:sz="0" w:space="0" w:color="auto"/>
                    <w:bottom w:val="none" w:sz="0" w:space="0" w:color="auto"/>
                    <w:right w:val="none" w:sz="0" w:space="0" w:color="auto"/>
                  </w:divBdr>
                  <w:divsChild>
                    <w:div w:id="1120033751">
                      <w:marLeft w:val="0"/>
                      <w:marRight w:val="0"/>
                      <w:marTop w:val="0"/>
                      <w:marBottom w:val="0"/>
                      <w:divBdr>
                        <w:top w:val="none" w:sz="0" w:space="0" w:color="auto"/>
                        <w:left w:val="none" w:sz="0" w:space="0" w:color="auto"/>
                        <w:bottom w:val="none" w:sz="0" w:space="0" w:color="auto"/>
                        <w:right w:val="none" w:sz="0" w:space="0" w:color="auto"/>
                      </w:divBdr>
                      <w:divsChild>
                        <w:div w:id="1677923675">
                          <w:marLeft w:val="0"/>
                          <w:marRight w:val="0"/>
                          <w:marTop w:val="0"/>
                          <w:marBottom w:val="0"/>
                          <w:divBdr>
                            <w:top w:val="none" w:sz="0" w:space="0" w:color="auto"/>
                            <w:left w:val="none" w:sz="0" w:space="0" w:color="auto"/>
                            <w:bottom w:val="none" w:sz="0" w:space="0" w:color="auto"/>
                            <w:right w:val="none" w:sz="0" w:space="0" w:color="auto"/>
                          </w:divBdr>
                        </w:div>
                      </w:divsChild>
                    </w:div>
                    <w:div w:id="1292714445">
                      <w:marLeft w:val="0"/>
                      <w:marRight w:val="0"/>
                      <w:marTop w:val="0"/>
                      <w:marBottom w:val="450"/>
                      <w:divBdr>
                        <w:top w:val="none" w:sz="0" w:space="0" w:color="auto"/>
                        <w:left w:val="none" w:sz="0" w:space="0" w:color="auto"/>
                        <w:bottom w:val="none" w:sz="0" w:space="0" w:color="auto"/>
                        <w:right w:val="none" w:sz="0" w:space="0" w:color="auto"/>
                      </w:divBdr>
                      <w:divsChild>
                        <w:div w:id="17485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377">
              <w:marLeft w:val="0"/>
              <w:marRight w:val="0"/>
              <w:marTop w:val="0"/>
              <w:marBottom w:val="0"/>
              <w:divBdr>
                <w:top w:val="none" w:sz="0" w:space="0" w:color="auto"/>
                <w:left w:val="none" w:sz="0" w:space="0" w:color="auto"/>
                <w:bottom w:val="none" w:sz="0" w:space="0" w:color="auto"/>
                <w:right w:val="none" w:sz="0" w:space="0" w:color="auto"/>
              </w:divBdr>
              <w:divsChild>
                <w:div w:id="662197002">
                  <w:marLeft w:val="0"/>
                  <w:marRight w:val="0"/>
                  <w:marTop w:val="0"/>
                  <w:marBottom w:val="0"/>
                  <w:divBdr>
                    <w:top w:val="none" w:sz="0" w:space="0" w:color="auto"/>
                    <w:left w:val="none" w:sz="0" w:space="0" w:color="auto"/>
                    <w:bottom w:val="none" w:sz="0" w:space="0" w:color="auto"/>
                    <w:right w:val="none" w:sz="0" w:space="0" w:color="auto"/>
                  </w:divBdr>
                  <w:divsChild>
                    <w:div w:id="883175235">
                      <w:marLeft w:val="0"/>
                      <w:marRight w:val="0"/>
                      <w:marTop w:val="0"/>
                      <w:marBottom w:val="0"/>
                      <w:divBdr>
                        <w:top w:val="none" w:sz="0" w:space="0" w:color="auto"/>
                        <w:left w:val="none" w:sz="0" w:space="0" w:color="auto"/>
                        <w:bottom w:val="none" w:sz="0" w:space="0" w:color="auto"/>
                        <w:right w:val="none" w:sz="0" w:space="0" w:color="auto"/>
                      </w:divBdr>
                    </w:div>
                  </w:divsChild>
                </w:div>
                <w:div w:id="1821342762">
                  <w:marLeft w:val="0"/>
                  <w:marRight w:val="0"/>
                  <w:marTop w:val="0"/>
                  <w:marBottom w:val="0"/>
                  <w:divBdr>
                    <w:top w:val="none" w:sz="0" w:space="0" w:color="auto"/>
                    <w:left w:val="none" w:sz="0" w:space="0" w:color="auto"/>
                    <w:bottom w:val="none" w:sz="0" w:space="0" w:color="auto"/>
                    <w:right w:val="none" w:sz="0" w:space="0" w:color="auto"/>
                  </w:divBdr>
                  <w:divsChild>
                    <w:div w:id="14447612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7993463">
          <w:marLeft w:val="0"/>
          <w:marRight w:val="0"/>
          <w:marTop w:val="0"/>
          <w:marBottom w:val="0"/>
          <w:divBdr>
            <w:top w:val="none" w:sz="0" w:space="0" w:color="auto"/>
            <w:left w:val="none" w:sz="0" w:space="0" w:color="auto"/>
            <w:bottom w:val="none" w:sz="0" w:space="0" w:color="auto"/>
            <w:right w:val="none" w:sz="0" w:space="0" w:color="auto"/>
          </w:divBdr>
        </w:div>
        <w:div w:id="1388843252">
          <w:marLeft w:val="0"/>
          <w:marRight w:val="0"/>
          <w:marTop w:val="0"/>
          <w:marBottom w:val="0"/>
          <w:divBdr>
            <w:top w:val="none" w:sz="0" w:space="0" w:color="auto"/>
            <w:left w:val="none" w:sz="0" w:space="0" w:color="auto"/>
            <w:bottom w:val="none" w:sz="0" w:space="0" w:color="auto"/>
            <w:right w:val="none" w:sz="0" w:space="0" w:color="auto"/>
          </w:divBdr>
        </w:div>
        <w:div w:id="192606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elts-exam.net/" TargetMode="Externa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ielts-exam.net/academic_writing_samples_task_1/679/" TargetMode="External"/><Relationship Id="rId17" Type="http://schemas.openxmlformats.org/officeDocument/2006/relationships/hyperlink" Target="http://mylifeintheuktest.co.uk/" TargetMode="External"/><Relationship Id="rId2" Type="http://schemas.openxmlformats.org/officeDocument/2006/relationships/styles" Target="styles.xml"/><Relationship Id="rId16" Type="http://schemas.openxmlformats.org/officeDocument/2006/relationships/hyperlink" Target="https://www.ielts-exam.net/ielts-question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elts-exam.net/academic_writing_samples_task_1/683/" TargetMode="External"/><Relationship Id="rId5" Type="http://schemas.openxmlformats.org/officeDocument/2006/relationships/image" Target="media/image1.gif"/><Relationship Id="rId15" Type="http://schemas.openxmlformats.org/officeDocument/2006/relationships/hyperlink" Target="https://www.ielts-exam.net/Contact-us" TargetMode="External"/><Relationship Id="rId10" Type="http://schemas.openxmlformats.org/officeDocument/2006/relationships/hyperlink" Target="javascript:vo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2019-11-25T04:42:00Z</dcterms:created>
  <dcterms:modified xsi:type="dcterms:W3CDTF">2019-11-25T04:56:00Z</dcterms:modified>
</cp:coreProperties>
</file>