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AD" w:rsidRDefault="006E25AD"/>
    <w:p w:rsidR="006B10DC" w:rsidRPr="007815F5" w:rsidRDefault="006B10DC" w:rsidP="006B10DC">
      <w:pPr>
        <w:rPr>
          <w:rFonts w:ascii="Cambria" w:hAnsi="Cambria"/>
          <w:b/>
          <w:sz w:val="28"/>
          <w:szCs w:val="28"/>
          <w:lang w:val="sr-Latn-CS"/>
        </w:rPr>
      </w:pPr>
      <w:r w:rsidRPr="00B70CF8">
        <w:rPr>
          <w:rFonts w:ascii="Cambria" w:hAnsi="Cambria"/>
          <w:b/>
          <w:sz w:val="28"/>
          <w:szCs w:val="28"/>
          <w:lang w:val="sr-Latn-CS"/>
        </w:rPr>
        <w:t>UKUPNA</w:t>
      </w:r>
      <w:r>
        <w:rPr>
          <w:rFonts w:ascii="Cambria" w:hAnsi="Cambria"/>
          <w:sz w:val="28"/>
          <w:szCs w:val="28"/>
          <w:lang w:val="sr-Latn-CS"/>
        </w:rPr>
        <w:t xml:space="preserve"> </w:t>
      </w:r>
      <w:r w:rsidRPr="00B864E8">
        <w:rPr>
          <w:rFonts w:ascii="Cambria" w:hAnsi="Cambria"/>
          <w:b/>
          <w:color w:val="FF0000"/>
          <w:sz w:val="28"/>
          <w:szCs w:val="28"/>
          <w:lang w:val="sr-Latn-CS"/>
        </w:rPr>
        <w:t>OKVIRNA</w:t>
      </w:r>
      <w:r>
        <w:rPr>
          <w:rFonts w:ascii="Cambria" w:hAnsi="Cambria"/>
          <w:sz w:val="28"/>
          <w:szCs w:val="28"/>
          <w:lang w:val="sr-Latn-CS"/>
        </w:rPr>
        <w:t xml:space="preserve"> </w:t>
      </w:r>
      <w:r w:rsidRPr="007815F5">
        <w:rPr>
          <w:rFonts w:ascii="Cambria" w:hAnsi="Cambria"/>
          <w:b/>
          <w:sz w:val="28"/>
          <w:szCs w:val="28"/>
          <w:lang w:val="sr-Latn-CS"/>
        </w:rPr>
        <w:t>PITANJA – REGIONALNA EKONOMIJA</w:t>
      </w:r>
      <w:r>
        <w:rPr>
          <w:rFonts w:ascii="Cambria" w:hAnsi="Cambria"/>
          <w:b/>
          <w:sz w:val="28"/>
          <w:szCs w:val="28"/>
          <w:lang w:val="sr-Latn-CS"/>
        </w:rPr>
        <w:t xml:space="preserve"> (2018)</w:t>
      </w:r>
      <w:r w:rsidRPr="007815F5">
        <w:rPr>
          <w:rFonts w:ascii="Cambria" w:hAnsi="Cambria"/>
          <w:b/>
          <w:sz w:val="28"/>
          <w:szCs w:val="28"/>
          <w:lang w:val="sr-Latn-CS"/>
        </w:rPr>
        <w:t>: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9B2E0F">
        <w:rPr>
          <w:rFonts w:ascii="Cambria" w:hAnsi="Cambria" w:cs="Arial"/>
          <w:sz w:val="20"/>
          <w:szCs w:val="20"/>
          <w:lang w:val="sr-Latn-CS"/>
        </w:rPr>
        <w:t>1</w:t>
      </w:r>
      <w:r w:rsidRPr="007273B7">
        <w:rPr>
          <w:rFonts w:ascii="Cambria" w:hAnsi="Cambria" w:cs="Arial"/>
          <w:b/>
          <w:sz w:val="20"/>
          <w:szCs w:val="20"/>
          <w:lang w:val="sr-Latn-CS"/>
        </w:rPr>
        <w:t>. "Region" je</w:t>
      </w:r>
      <w:r w:rsidRPr="007273B7">
        <w:rPr>
          <w:rFonts w:ascii="Cambria" w:hAnsi="Cambria" w:cs="Arial"/>
          <w:sz w:val="20"/>
          <w:szCs w:val="20"/>
          <w:lang w:val="sr-Latn-CS"/>
        </w:rPr>
        <w:t xml:space="preserve"> – 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 xml:space="preserve">2. </w:t>
      </w:r>
      <w:r w:rsidRPr="007273B7">
        <w:rPr>
          <w:rFonts w:ascii="Cambria" w:hAnsi="Cambria" w:cs="Arial"/>
          <w:b/>
          <w:sz w:val="20"/>
          <w:szCs w:val="20"/>
          <w:lang w:val="sr-Latn-CS"/>
        </w:rPr>
        <w:t>Region može biti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>a) unutar jedne države – onda je .......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 xml:space="preserve">b) dio teritorije više država – onda je ... 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 xml:space="preserve">3. Da li je </w:t>
      </w:r>
      <w:r w:rsidRPr="007273B7">
        <w:rPr>
          <w:rFonts w:ascii="Cambria" w:hAnsi="Cambria" w:cs="Arial"/>
          <w:b/>
          <w:sz w:val="20"/>
          <w:szCs w:val="20"/>
          <w:lang w:val="sr-Latn-CS"/>
        </w:rPr>
        <w:t>Panonski region</w:t>
      </w:r>
      <w:r w:rsidRPr="007273B7">
        <w:rPr>
          <w:rFonts w:ascii="Cambria" w:hAnsi="Cambria" w:cs="Arial"/>
          <w:sz w:val="20"/>
          <w:szCs w:val="20"/>
          <w:lang w:val="sr-Latn-CS"/>
        </w:rPr>
        <w:t xml:space="preserve"> unutar jedne države ili obuhvata terotoriju više država?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 xml:space="preserve">4. </w:t>
      </w:r>
      <w:r w:rsidRPr="007273B7">
        <w:rPr>
          <w:rFonts w:ascii="Cambria" w:hAnsi="Cambria" w:cs="Arial"/>
          <w:b/>
          <w:sz w:val="20"/>
          <w:szCs w:val="20"/>
          <w:lang w:val="sr-Latn-CS"/>
        </w:rPr>
        <w:t>"Regionalizacija" je</w:t>
      </w:r>
      <w:r w:rsidRPr="007273B7">
        <w:rPr>
          <w:rFonts w:ascii="Cambria" w:hAnsi="Cambria" w:cs="Arial"/>
          <w:sz w:val="20"/>
          <w:szCs w:val="20"/>
          <w:lang w:val="sr-Latn-CS"/>
        </w:rPr>
        <w:t xml:space="preserve"> - 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</w:p>
    <w:p w:rsidR="006B10DC" w:rsidRPr="007273B7" w:rsidRDefault="006B10DC" w:rsidP="006B10DC">
      <w:pPr>
        <w:rPr>
          <w:rFonts w:ascii="Cambria" w:hAnsi="Cambria" w:cs="Arial"/>
          <w:b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 xml:space="preserve">5.  </w:t>
      </w:r>
      <w:r w:rsidRPr="007273B7">
        <w:rPr>
          <w:rFonts w:ascii="Cambria" w:hAnsi="Cambria" w:cs="Arial"/>
          <w:b/>
          <w:sz w:val="20"/>
          <w:szCs w:val="20"/>
          <w:lang w:val="sr-Latn-CS"/>
        </w:rPr>
        <w:t>Reginalizacija se može definisati kao (zaokruži tačan odgovor):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>a) stvaranje novog nivoa u drzavnoj teritorijalnoj organizaciji, uz osnivanje novih institucija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>b) podjela regiona na JLS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>c) povezivanje jedinica lokalne samouprave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7273B7">
        <w:rPr>
          <w:rFonts w:ascii="Cambria" w:hAnsi="Cambria" w:cs="Arial"/>
          <w:sz w:val="20"/>
          <w:szCs w:val="20"/>
          <w:lang w:val="sr-Latn-CS"/>
        </w:rPr>
        <w:t>d) reorganizacija JLS.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  <w:r w:rsidRPr="009B2E0F">
        <w:rPr>
          <w:rFonts w:ascii="Cambria" w:hAnsi="Cambria" w:cs="Arial"/>
          <w:sz w:val="20"/>
          <w:szCs w:val="20"/>
          <w:lang w:val="sr-Latn-CS"/>
        </w:rPr>
        <w:t xml:space="preserve">6. </w:t>
      </w:r>
      <w:r w:rsidRPr="009B2E0F">
        <w:rPr>
          <w:rFonts w:ascii="Cambria" w:hAnsi="Cambria" w:cs="Arial"/>
          <w:b/>
          <w:sz w:val="20"/>
          <w:szCs w:val="20"/>
          <w:lang w:val="sr-Latn-CS"/>
        </w:rPr>
        <w:t>"Regionalna politika/politika regionalnog razvoja“</w:t>
      </w:r>
      <w:r>
        <w:rPr>
          <w:rFonts w:ascii="Cambria" w:hAnsi="Cambria" w:cs="Arial"/>
          <w:sz w:val="20"/>
          <w:szCs w:val="20"/>
          <w:lang w:val="sr-Latn-CS"/>
        </w:rPr>
        <w:t xml:space="preserve"> je (zaokruži)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a)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skup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ciljeva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prioriteta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mjera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aktivnosti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usmjerenih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prema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jačanju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konkurentnosti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regionalnih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lokalnih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zajednica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skup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mjera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za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razvoj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JLS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c)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osnova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razvojne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EU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7.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Regionalna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podrazumijeva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stvaranje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uslova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za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razvoj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ali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cijelog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nacionalnog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prostora</w:t>
      </w:r>
      <w:proofErr w:type="spellEnd"/>
      <w:r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val="en-GB" w:eastAsia="en-GB"/>
        </w:rPr>
        <w:t>na</w:t>
      </w:r>
      <w:proofErr w:type="spellEnd"/>
      <w:r>
        <w:rPr>
          <w:rFonts w:ascii="Cambria" w:hAnsi="Cambria" w:cs="Arial"/>
          <w:sz w:val="20"/>
          <w:szCs w:val="20"/>
          <w:lang w:val="en-GB" w:eastAsia="en-GB"/>
        </w:rPr>
        <w:t xml:space="preserve"> (</w:t>
      </w:r>
      <w:proofErr w:type="spellStart"/>
      <w:r>
        <w:rPr>
          <w:rFonts w:ascii="Cambria" w:hAnsi="Cambria" w:cs="Arial"/>
          <w:sz w:val="20"/>
          <w:szCs w:val="20"/>
          <w:lang w:val="en-GB" w:eastAsia="en-GB"/>
        </w:rPr>
        <w:t>zaokruži</w:t>
      </w:r>
      <w:proofErr w:type="spellEnd"/>
      <w:r>
        <w:rPr>
          <w:rFonts w:ascii="Cambria" w:hAnsi="Cambria" w:cs="Arial"/>
          <w:sz w:val="20"/>
          <w:szCs w:val="20"/>
          <w:lang w:val="en-GB" w:eastAsia="en-GB"/>
        </w:rPr>
        <w:t>):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a)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ekonomskom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ali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političkom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društvenom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planu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ekonomskom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političkom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planu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c)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ekonomskom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ekološkom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društvenom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planu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d)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na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ekonomskom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socijalnom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planu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8.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Nabroj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definiši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osnovne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oblike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regionalne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politike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:</w:t>
      </w:r>
      <w:proofErr w:type="gramEnd"/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a) </w:t>
      </w:r>
      <w:proofErr w:type="spellStart"/>
      <w:proofErr w:type="gramStart"/>
      <w:r w:rsidRPr="007273B7">
        <w:rPr>
          <w:rFonts w:ascii="Cambria" w:hAnsi="Cambria" w:cs="Arial"/>
          <w:sz w:val="20"/>
          <w:szCs w:val="20"/>
          <w:lang w:val="en-GB" w:eastAsia="en-GB"/>
        </w:rPr>
        <w:t>preventivna</w:t>
      </w:r>
      <w:proofErr w:type="spellEnd"/>
      <w:proofErr w:type="gram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–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kada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r>
        <w:rPr>
          <w:rFonts w:ascii="Cambria" w:hAnsi="Cambria" w:cs="Arial"/>
          <w:sz w:val="20"/>
          <w:szCs w:val="20"/>
          <w:lang w:val="en-GB" w:eastAsia="en-GB"/>
        </w:rPr>
        <w:t>…..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spellStart"/>
      <w:proofErr w:type="gramStart"/>
      <w:r w:rsidRPr="007273B7">
        <w:rPr>
          <w:rFonts w:ascii="Cambria" w:hAnsi="Cambria" w:cs="Arial"/>
          <w:sz w:val="20"/>
          <w:szCs w:val="20"/>
          <w:lang w:val="en-GB" w:eastAsia="en-GB"/>
        </w:rPr>
        <w:t>korektivna</w:t>
      </w:r>
      <w:proofErr w:type="spellEnd"/>
      <w:proofErr w:type="gram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–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kada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r>
        <w:rPr>
          <w:rFonts w:ascii="Cambria" w:hAnsi="Cambria" w:cs="Arial"/>
          <w:sz w:val="20"/>
          <w:szCs w:val="20"/>
          <w:lang w:val="en-GB" w:eastAsia="en-GB"/>
        </w:rPr>
        <w:t>……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9.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Funkcije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preventivne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regionalne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politike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su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-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nastoji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r>
        <w:rPr>
          <w:rFonts w:ascii="Cambria" w:hAnsi="Cambria" w:cs="Arial"/>
          <w:sz w:val="20"/>
          <w:szCs w:val="20"/>
          <w:lang w:val="en-GB" w:eastAsia="en-GB"/>
        </w:rPr>
        <w:t>……..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10.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u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širem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smislu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uključuje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–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uticaj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r>
        <w:rPr>
          <w:rFonts w:ascii="Cambria" w:hAnsi="Cambria" w:cs="Arial"/>
          <w:sz w:val="20"/>
          <w:szCs w:val="20"/>
          <w:lang w:val="en-GB" w:eastAsia="en-GB"/>
        </w:rPr>
        <w:t>………</w:t>
      </w: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dok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u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užem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smislu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–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r>
        <w:rPr>
          <w:rFonts w:ascii="Cambria" w:hAnsi="Cambria" w:cs="Arial"/>
          <w:sz w:val="20"/>
          <w:szCs w:val="20"/>
          <w:lang w:val="en-GB" w:eastAsia="en-GB"/>
        </w:rPr>
        <w:t>………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b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11.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Kratko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definiši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regionalnu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politiku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EU:</w:t>
      </w:r>
    </w:p>
    <w:p w:rsidR="006B10DC" w:rsidRPr="00202734" w:rsidRDefault="006B10DC" w:rsidP="00202734">
      <w:pPr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0"/>
          <w:lang w:val="en-GB" w:eastAsia="en-GB"/>
        </w:rPr>
      </w:pP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Najva</w:t>
      </w:r>
      <w:proofErr w:type="spellEnd"/>
      <w:r w:rsidRPr="009B2E0F">
        <w:rPr>
          <w:rFonts w:ascii="Cambria" w:hAnsi="Cambria" w:cs="Arial"/>
          <w:sz w:val="20"/>
          <w:szCs w:val="20"/>
          <w:lang w:val="hr-HR" w:eastAsia="en-GB"/>
        </w:rPr>
        <w:t>ž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niji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instrument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za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postizanje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Cs/>
          <w:sz w:val="20"/>
          <w:szCs w:val="20"/>
          <w:lang w:val="en-GB" w:eastAsia="en-GB"/>
        </w:rPr>
        <w:t>kohezije</w:t>
      </w:r>
      <w:proofErr w:type="spellEnd"/>
    </w:p>
    <w:p w:rsidR="00202734" w:rsidRPr="009B2E0F" w:rsidRDefault="00202734" w:rsidP="00202734">
      <w:pPr>
        <w:ind w:left="720"/>
        <w:jc w:val="both"/>
        <w:rPr>
          <w:rFonts w:ascii="Cambria" w:hAnsi="Cambria" w:cs="Arial"/>
          <w:b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12.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Koheziona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EU</w:t>
      </w: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obuhvata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niz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mjera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za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postizanje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ciljeva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ekonomske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socijalne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teritorijalne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kohezije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EU (EST)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13.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Strukturni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fondovi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EU</w:t>
      </w: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definiši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kratko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čemu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služe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unutar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EU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>;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Default="006B10DC" w:rsidP="006B10DC">
      <w:pPr>
        <w:jc w:val="both"/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–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su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u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službi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kohezione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EU </w:t>
      </w:r>
      <w:r w:rsidR="00202734">
        <w:rPr>
          <w:rFonts w:ascii="Cambria" w:hAnsi="Cambria" w:cs="Arial"/>
          <w:sz w:val="20"/>
          <w:szCs w:val="20"/>
          <w:lang w:val="en-GB" w:eastAsia="en-GB"/>
        </w:rPr>
        <w:t>……..</w:t>
      </w: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(ERDF, ESF, KF,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fondovi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za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podršku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poljoprivredi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ribarstvu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>).</w:t>
      </w:r>
    </w:p>
    <w:p w:rsidR="00202734" w:rsidRDefault="00202734" w:rsidP="006B10DC">
      <w:pPr>
        <w:jc w:val="both"/>
        <w:rPr>
          <w:rFonts w:ascii="Cambria" w:hAnsi="Cambria" w:cs="Arial"/>
          <w:sz w:val="20"/>
          <w:szCs w:val="20"/>
          <w:lang w:val="en-GB" w:eastAsia="en-GB"/>
        </w:rPr>
      </w:pPr>
    </w:p>
    <w:p w:rsidR="00202734" w:rsidRDefault="00202734" w:rsidP="006B10DC">
      <w:pPr>
        <w:jc w:val="both"/>
        <w:rPr>
          <w:rFonts w:ascii="Cambria" w:hAnsi="Cambria" w:cs="Arial"/>
          <w:sz w:val="20"/>
          <w:szCs w:val="20"/>
          <w:lang w:val="en-GB" w:eastAsia="en-GB"/>
        </w:rPr>
      </w:pPr>
    </w:p>
    <w:p w:rsidR="00202734" w:rsidRDefault="00202734" w:rsidP="006B10DC">
      <w:pPr>
        <w:jc w:val="both"/>
        <w:rPr>
          <w:rFonts w:ascii="Cambria" w:hAnsi="Cambria" w:cs="Arial"/>
          <w:sz w:val="20"/>
          <w:szCs w:val="20"/>
          <w:lang w:val="en-GB" w:eastAsia="en-GB"/>
        </w:rPr>
      </w:pPr>
    </w:p>
    <w:p w:rsidR="00202734" w:rsidRDefault="00202734" w:rsidP="006B10DC">
      <w:pPr>
        <w:jc w:val="both"/>
        <w:rPr>
          <w:rFonts w:ascii="Cambria" w:hAnsi="Cambria" w:cs="Arial"/>
          <w:sz w:val="20"/>
          <w:szCs w:val="20"/>
          <w:lang w:val="en-GB" w:eastAsia="en-GB"/>
        </w:rPr>
      </w:pPr>
    </w:p>
    <w:p w:rsidR="00202734" w:rsidRDefault="00202734" w:rsidP="006B10DC">
      <w:pPr>
        <w:jc w:val="both"/>
        <w:rPr>
          <w:rFonts w:ascii="Cambria" w:hAnsi="Cambria" w:cs="Arial"/>
          <w:sz w:val="20"/>
          <w:szCs w:val="20"/>
          <w:lang w:val="en-GB" w:eastAsia="en-GB"/>
        </w:rPr>
      </w:pPr>
    </w:p>
    <w:p w:rsidR="00202734" w:rsidRPr="009B2E0F" w:rsidRDefault="00202734" w:rsidP="006B10DC">
      <w:pPr>
        <w:jc w:val="both"/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14.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Navedi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okvirne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intervale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(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broj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) u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kojima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definisani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nivoi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NUTS1, NUTS 2 i NUTS 3 (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statistička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nomenklatura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prostornih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jedinica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,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kako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je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definisao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EUROSTAT):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tbl>
      <w:tblPr>
        <w:tblW w:w="7229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231"/>
        <w:gridCol w:w="1964"/>
      </w:tblGrid>
      <w:tr w:rsidR="006B10DC" w:rsidRPr="009B2E0F" w:rsidTr="00EE37AE">
        <w:trPr>
          <w:trHeight w:val="198"/>
          <w:jc w:val="center"/>
        </w:trPr>
        <w:tc>
          <w:tcPr>
            <w:tcW w:w="4034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>NUTS nivo / broj stanovnika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231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>Minimum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964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>Maksimum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6B10DC" w:rsidRPr="009B2E0F" w:rsidTr="00D020A1">
        <w:trPr>
          <w:trHeight w:val="217"/>
          <w:jc w:val="center"/>
        </w:trPr>
        <w:tc>
          <w:tcPr>
            <w:tcW w:w="40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>NUTS 1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>3.000.000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0DC" w:rsidRPr="009B2E0F" w:rsidRDefault="00D020A1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>
              <w:rPr>
                <w:rFonts w:ascii="Cambria" w:hAnsi="Cambria" w:cs="Arial"/>
                <w:sz w:val="20"/>
                <w:szCs w:val="20"/>
                <w:lang w:val="en-GB" w:eastAsia="en-GB"/>
              </w:rPr>
              <w:t>……</w:t>
            </w:r>
          </w:p>
        </w:tc>
      </w:tr>
      <w:tr w:rsidR="006B10DC" w:rsidRPr="009B2E0F" w:rsidTr="00D020A1">
        <w:trPr>
          <w:trHeight w:val="272"/>
          <w:jc w:val="center"/>
        </w:trPr>
        <w:tc>
          <w:tcPr>
            <w:tcW w:w="40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>NUTS 2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 xml:space="preserve">  800.000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0DC" w:rsidRPr="009B2E0F" w:rsidRDefault="00D020A1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>
              <w:rPr>
                <w:rFonts w:ascii="Cambria" w:hAnsi="Cambria" w:cs="Arial"/>
                <w:sz w:val="20"/>
                <w:szCs w:val="20"/>
                <w:lang w:val="en-GB" w:eastAsia="en-GB"/>
              </w:rPr>
              <w:t>….</w:t>
            </w:r>
          </w:p>
        </w:tc>
      </w:tr>
      <w:tr w:rsidR="006B10DC" w:rsidRPr="009B2E0F" w:rsidTr="00D020A1">
        <w:trPr>
          <w:trHeight w:val="174"/>
          <w:jc w:val="center"/>
        </w:trPr>
        <w:tc>
          <w:tcPr>
            <w:tcW w:w="40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>NUTS 3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0DC" w:rsidRPr="009B2E0F" w:rsidRDefault="006B10DC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 w:rsidRPr="009B2E0F">
              <w:rPr>
                <w:rFonts w:ascii="Cambria" w:hAnsi="Cambria" w:cs="Arial"/>
                <w:sz w:val="20"/>
                <w:szCs w:val="20"/>
                <w:lang w:val="sr-Latn-CS" w:eastAsia="en-GB"/>
              </w:rPr>
              <w:t xml:space="preserve">  150.000</w:t>
            </w:r>
            <w:r w:rsidRPr="009B2E0F">
              <w:rPr>
                <w:rFonts w:ascii="Cambria" w:hAnsi="Cambria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0DC" w:rsidRPr="009B2E0F" w:rsidRDefault="00D020A1" w:rsidP="00EE37AE">
            <w:pPr>
              <w:rPr>
                <w:rFonts w:ascii="Cambria" w:hAnsi="Cambria" w:cs="Arial"/>
                <w:sz w:val="20"/>
                <w:szCs w:val="20"/>
                <w:lang w:val="en-GB" w:eastAsia="en-GB"/>
              </w:rPr>
            </w:pPr>
            <w:r>
              <w:rPr>
                <w:rFonts w:ascii="Cambria" w:hAnsi="Cambria" w:cs="Arial"/>
                <w:sz w:val="20"/>
                <w:szCs w:val="20"/>
                <w:lang w:val="en-GB" w:eastAsia="en-GB"/>
              </w:rPr>
              <w:t>…..</w:t>
            </w:r>
          </w:p>
        </w:tc>
      </w:tr>
    </w:tbl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15.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Kako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je,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po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NUTS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klasifikaciji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,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definisana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Crna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Gora</w:t>
      </w:r>
      <w:r>
        <w:rPr>
          <w:rFonts w:ascii="Cambria" w:hAnsi="Cambria" w:cs="Arial"/>
          <w:b/>
          <w:sz w:val="20"/>
          <w:szCs w:val="20"/>
          <w:lang w:val="en-GB" w:eastAsia="en-GB"/>
        </w:rPr>
        <w:t xml:space="preserve"> (</w:t>
      </w:r>
      <w:proofErr w:type="spellStart"/>
      <w:r>
        <w:rPr>
          <w:rFonts w:ascii="Cambria" w:hAnsi="Cambria" w:cs="Arial"/>
          <w:b/>
          <w:sz w:val="20"/>
          <w:szCs w:val="20"/>
          <w:lang w:val="en-GB" w:eastAsia="en-GB"/>
        </w:rPr>
        <w:t>zaokruži</w:t>
      </w:r>
      <w:proofErr w:type="spellEnd"/>
      <w:r>
        <w:rPr>
          <w:rFonts w:ascii="Cambria" w:hAnsi="Cambria" w:cs="Arial"/>
          <w:b/>
          <w:sz w:val="20"/>
          <w:szCs w:val="20"/>
          <w:lang w:val="en-GB" w:eastAsia="en-GB"/>
        </w:rPr>
        <w:t>)</w:t>
      </w:r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: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a) </w:t>
      </w:r>
      <w:proofErr w:type="spellStart"/>
      <w:proofErr w:type="gramStart"/>
      <w:r w:rsidRPr="007273B7">
        <w:rPr>
          <w:rFonts w:ascii="Cambria" w:hAnsi="Cambria" w:cs="Arial"/>
          <w:sz w:val="20"/>
          <w:szCs w:val="20"/>
          <w:lang w:val="en-GB" w:eastAsia="en-GB"/>
        </w:rPr>
        <w:t>kao</w:t>
      </w:r>
      <w:proofErr w:type="spellEnd"/>
      <w:proofErr w:type="gram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jedan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region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spellStart"/>
      <w:proofErr w:type="gramStart"/>
      <w:r w:rsidRPr="007273B7">
        <w:rPr>
          <w:rFonts w:ascii="Cambria" w:hAnsi="Cambria" w:cs="Arial"/>
          <w:sz w:val="20"/>
          <w:szCs w:val="20"/>
          <w:lang w:val="en-GB" w:eastAsia="en-GB"/>
        </w:rPr>
        <w:t>kao</w:t>
      </w:r>
      <w:proofErr w:type="spellEnd"/>
      <w:proofErr w:type="gram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NUTS 2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c) </w:t>
      </w:r>
      <w:proofErr w:type="spellStart"/>
      <w:proofErr w:type="gramStart"/>
      <w:r w:rsidRPr="007273B7">
        <w:rPr>
          <w:rFonts w:ascii="Cambria" w:hAnsi="Cambria" w:cs="Arial"/>
          <w:sz w:val="20"/>
          <w:szCs w:val="20"/>
          <w:lang w:val="en-GB" w:eastAsia="en-GB"/>
        </w:rPr>
        <w:t>kao</w:t>
      </w:r>
      <w:proofErr w:type="spellEnd"/>
      <w:proofErr w:type="gram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tri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regiona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d) </w:t>
      </w:r>
      <w:proofErr w:type="spellStart"/>
      <w:proofErr w:type="gramStart"/>
      <w:r w:rsidRPr="007273B7">
        <w:rPr>
          <w:rFonts w:ascii="Cambria" w:hAnsi="Cambria" w:cs="Arial"/>
          <w:sz w:val="20"/>
          <w:szCs w:val="20"/>
          <w:lang w:val="en-GB" w:eastAsia="en-GB"/>
        </w:rPr>
        <w:t>kao</w:t>
      </w:r>
      <w:proofErr w:type="spellEnd"/>
      <w:proofErr w:type="gram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NUTS 1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7273B7" w:rsidRDefault="006B10DC" w:rsidP="006B10DC">
      <w:pPr>
        <w:rPr>
          <w:rFonts w:ascii="Cambria" w:hAnsi="Cambria" w:cs="Arial"/>
          <w:b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>16. NUTS /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statisticka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nomenklatura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prostornih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jedinica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/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definisana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je </w:t>
      </w:r>
      <w:proofErr w:type="gramStart"/>
      <w:r w:rsidRPr="007273B7">
        <w:rPr>
          <w:rFonts w:ascii="Cambria" w:hAnsi="Cambria" w:cs="Arial"/>
          <w:sz w:val="20"/>
          <w:szCs w:val="20"/>
          <w:lang w:val="en-GB" w:eastAsia="en-GB"/>
        </w:rPr>
        <w:t>od</w:t>
      </w:r>
      <w:proofErr w:type="gram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strane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slijedeće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institucije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: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>a) EUROSTAT</w:t>
      </w: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Evropska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komisija</w:t>
      </w:r>
      <w:proofErr w:type="spellEnd"/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c)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Evropski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parlament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d)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Evropski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sz w:val="20"/>
          <w:szCs w:val="20"/>
          <w:lang w:val="en-GB" w:eastAsia="en-GB"/>
        </w:rPr>
        <w:t>savjet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17.  </w:t>
      </w:r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NUTS 2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može</w:t>
      </w:r>
      <w:proofErr w:type="spellEnd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imati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a)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od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800.000  do 3.000.000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do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150.000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c)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preko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3.000.000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d)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nije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definisano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18. </w:t>
      </w:r>
      <w:r w:rsidRPr="009B2E0F">
        <w:rPr>
          <w:rFonts w:ascii="Cambria" w:hAnsi="Cambria" w:cs="Arial"/>
          <w:b/>
          <w:sz w:val="20"/>
          <w:szCs w:val="20"/>
          <w:lang w:val="en-GB" w:eastAsia="en-GB"/>
        </w:rPr>
        <w:t>NUTS 3</w:t>
      </w: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može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imati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>: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a)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od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150.000 do 800.000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od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800.000  do 3.000.000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c)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od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3 do 9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miliona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stanovnika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7273B7" w:rsidRDefault="006B10DC" w:rsidP="006B10DC">
      <w:pPr>
        <w:rPr>
          <w:rFonts w:ascii="Cambria" w:hAnsi="Cambria" w:cs="Arial"/>
          <w:color w:val="FF0000"/>
          <w:sz w:val="20"/>
          <w:szCs w:val="20"/>
          <w:u w:val="single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19.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Koja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četiri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preduslova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za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uspješnu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razvojnu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(Peter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Maskell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) – </w:t>
      </w:r>
      <w:proofErr w:type="spellStart"/>
      <w:r w:rsidRPr="007273B7">
        <w:rPr>
          <w:rFonts w:ascii="Cambria" w:hAnsi="Cambria" w:cs="Arial"/>
          <w:color w:val="FF0000"/>
          <w:sz w:val="20"/>
          <w:szCs w:val="20"/>
          <w:u w:val="single"/>
          <w:lang w:val="en-GB" w:eastAsia="en-GB"/>
        </w:rPr>
        <w:t>dopuni</w:t>
      </w:r>
      <w:proofErr w:type="spellEnd"/>
      <w:r w:rsidRPr="007273B7">
        <w:rPr>
          <w:rFonts w:ascii="Cambria" w:hAnsi="Cambria" w:cs="Arial"/>
          <w:color w:val="FF0000"/>
          <w:sz w:val="20"/>
          <w:szCs w:val="20"/>
          <w:u w:val="single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color w:val="FF0000"/>
          <w:sz w:val="20"/>
          <w:szCs w:val="20"/>
          <w:u w:val="single"/>
          <w:lang w:val="en-GB" w:eastAsia="en-GB"/>
        </w:rPr>
        <w:t>odgovore</w:t>
      </w:r>
      <w:proofErr w:type="spellEnd"/>
      <w:r w:rsidRPr="007273B7">
        <w:rPr>
          <w:rFonts w:ascii="Cambria" w:hAnsi="Cambria" w:cs="Arial"/>
          <w:color w:val="FF0000"/>
          <w:sz w:val="20"/>
          <w:szCs w:val="20"/>
          <w:u w:val="single"/>
          <w:lang w:val="en-GB" w:eastAsia="en-GB"/>
        </w:rPr>
        <w:t xml:space="preserve"> pod b) i c):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a)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dobra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uzima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u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obzir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: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karakteristike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privredne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strukture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postojeće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 ne-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tržišne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institucije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b)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dobra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je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usmjerena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____________________________ (</w:t>
      </w:r>
      <w:proofErr w:type="spellStart"/>
      <w:r w:rsidRPr="009B2E0F">
        <w:rPr>
          <w:rFonts w:ascii="Cambria" w:hAnsi="Cambria" w:cs="Arial"/>
          <w:i/>
          <w:sz w:val="20"/>
          <w:szCs w:val="20"/>
          <w:lang w:val="en-GB" w:eastAsia="en-GB"/>
        </w:rPr>
        <w:t>tržištu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>)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c) dobra </w:t>
      </w:r>
      <w:proofErr w:type="spellStart"/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regionalna</w:t>
      </w:r>
      <w:proofErr w:type="spellEnd"/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odgovara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proces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________________________________(</w:t>
      </w:r>
      <w:proofErr w:type="spellStart"/>
      <w:r w:rsidRPr="009B2E0F">
        <w:rPr>
          <w:rFonts w:ascii="Cambria" w:hAnsi="Cambria" w:cs="Arial"/>
          <w:i/>
          <w:sz w:val="20"/>
          <w:szCs w:val="20"/>
          <w:lang w:val="en-GB" w:eastAsia="en-GB"/>
        </w:rPr>
        <w:t>globalizacije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>)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d) </w:t>
      </w:r>
      <w:proofErr w:type="gramStart"/>
      <w:r w:rsidRPr="009B2E0F">
        <w:rPr>
          <w:rFonts w:ascii="Cambria" w:hAnsi="Cambria" w:cs="Arial"/>
          <w:sz w:val="20"/>
          <w:szCs w:val="20"/>
          <w:lang w:val="en-GB" w:eastAsia="en-GB"/>
        </w:rPr>
        <w:t>dobra</w:t>
      </w:r>
      <w:proofErr w:type="gram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regionalna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politika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uvažava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specifičnosti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određene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regije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u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institucionalnom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smislu</w:t>
      </w:r>
      <w:proofErr w:type="spellEnd"/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20. 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Dopuni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 xml:space="preserve"> </w:t>
      </w:r>
      <w:proofErr w:type="spellStart"/>
      <w:r w:rsidRPr="009B2E0F">
        <w:rPr>
          <w:rFonts w:ascii="Cambria" w:hAnsi="Cambria" w:cs="Arial"/>
          <w:sz w:val="20"/>
          <w:szCs w:val="20"/>
          <w:lang w:val="en-GB" w:eastAsia="en-GB"/>
        </w:rPr>
        <w:t>rečenice</w:t>
      </w:r>
      <w:proofErr w:type="spellEnd"/>
      <w:r w:rsidRPr="009B2E0F">
        <w:rPr>
          <w:rFonts w:ascii="Cambria" w:hAnsi="Cambria" w:cs="Arial"/>
          <w:sz w:val="20"/>
          <w:szCs w:val="20"/>
          <w:lang w:val="en-GB" w:eastAsia="en-GB"/>
        </w:rPr>
        <w:t>: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hr-HR" w:eastAsia="en-GB"/>
        </w:rPr>
        <w:t xml:space="preserve">Tradicionalna regionalna razvojna politika je polazila od </w:t>
      </w:r>
      <w:r w:rsidRPr="007273B7">
        <w:rPr>
          <w:rFonts w:ascii="Cambria" w:hAnsi="Cambria" w:cs="Arial"/>
          <w:b/>
          <w:bCs/>
          <w:color w:val="FF0000"/>
          <w:sz w:val="20"/>
          <w:szCs w:val="20"/>
          <w:u w:val="single"/>
          <w:lang w:val="hr-HR" w:eastAsia="en-GB"/>
        </w:rPr>
        <w:t>komparativnih</w:t>
      </w:r>
      <w:r w:rsidRPr="007273B7">
        <w:rPr>
          <w:rFonts w:ascii="Cambria" w:hAnsi="Cambria" w:cs="Arial"/>
          <w:b/>
          <w:bCs/>
          <w:color w:val="FF0000"/>
          <w:sz w:val="20"/>
          <w:szCs w:val="20"/>
          <w:lang w:val="hr-HR" w:eastAsia="en-GB"/>
        </w:rPr>
        <w:t xml:space="preserve"> </w:t>
      </w:r>
      <w:r w:rsidRPr="009B2E0F">
        <w:rPr>
          <w:rFonts w:ascii="Cambria" w:hAnsi="Cambria" w:cs="Arial"/>
          <w:sz w:val="20"/>
          <w:szCs w:val="20"/>
          <w:lang w:val="hr-HR" w:eastAsia="en-GB"/>
        </w:rPr>
        <w:t>prednosti regije kao osnovne orijentacije u njenom razvitku.</w:t>
      </w:r>
      <w:r w:rsidRPr="009B2E0F">
        <w:rPr>
          <w:rFonts w:ascii="Cambria" w:hAnsi="Cambria" w:cs="Arial"/>
          <w:sz w:val="20"/>
          <w:szCs w:val="20"/>
          <w:lang w:val="en-US" w:eastAsia="en-GB"/>
        </w:rPr>
        <w:t xml:space="preserve"> 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hr-HR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hr-HR" w:eastAsia="en-GB"/>
        </w:rPr>
        <w:t xml:space="preserve">Savremena regionalna razvojna politika polazi od </w:t>
      </w:r>
      <w:r w:rsidRPr="007273B7">
        <w:rPr>
          <w:rFonts w:ascii="Cambria" w:hAnsi="Cambria" w:cs="Arial"/>
          <w:b/>
          <w:bCs/>
          <w:color w:val="FF0000"/>
          <w:sz w:val="20"/>
          <w:szCs w:val="20"/>
          <w:u w:val="single"/>
          <w:lang w:val="hr-HR" w:eastAsia="en-GB"/>
        </w:rPr>
        <w:t>konkurentske</w:t>
      </w:r>
      <w:r w:rsidRPr="007273B7">
        <w:rPr>
          <w:rFonts w:ascii="Cambria" w:hAnsi="Cambria" w:cs="Arial"/>
          <w:b/>
          <w:bCs/>
          <w:color w:val="FF0000"/>
          <w:sz w:val="20"/>
          <w:szCs w:val="20"/>
          <w:lang w:val="hr-HR" w:eastAsia="en-GB"/>
        </w:rPr>
        <w:t xml:space="preserve"> prednosti</w:t>
      </w:r>
      <w:r w:rsidRPr="009B2E0F">
        <w:rPr>
          <w:rFonts w:ascii="Cambria" w:hAnsi="Cambria" w:cs="Arial"/>
          <w:sz w:val="20"/>
          <w:szCs w:val="20"/>
          <w:lang w:val="hr-HR" w:eastAsia="en-GB"/>
        </w:rPr>
        <w:t xml:space="preserve"> regije kao osnove njenog razvitka.</w:t>
      </w:r>
      <w:r w:rsidRPr="009B2E0F">
        <w:rPr>
          <w:rFonts w:ascii="Cambria" w:hAnsi="Cambria" w:cs="Arial"/>
          <w:sz w:val="20"/>
          <w:szCs w:val="20"/>
          <w:lang w:val="en-US" w:eastAsia="en-GB"/>
        </w:rPr>
        <w:t xml:space="preserve"> 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hr-HR" w:eastAsia="en-GB"/>
        </w:rPr>
      </w:pP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9B2E0F">
        <w:rPr>
          <w:rFonts w:ascii="Cambria" w:hAnsi="Cambria" w:cs="Arial"/>
          <w:sz w:val="20"/>
          <w:szCs w:val="20"/>
          <w:lang w:val="hr-HR" w:eastAsia="en-GB"/>
        </w:rPr>
        <w:t xml:space="preserve">Razlika između </w:t>
      </w:r>
      <w:r>
        <w:rPr>
          <w:rFonts w:ascii="Cambria" w:hAnsi="Cambria" w:cs="Arial"/>
          <w:sz w:val="20"/>
          <w:szCs w:val="20"/>
          <w:lang w:val="hr-HR" w:eastAsia="en-GB"/>
        </w:rPr>
        <w:t>ovih</w:t>
      </w:r>
      <w:r w:rsidRPr="009B2E0F">
        <w:rPr>
          <w:rFonts w:ascii="Cambria" w:hAnsi="Cambria" w:cs="Arial"/>
          <w:sz w:val="20"/>
          <w:szCs w:val="20"/>
          <w:lang w:val="hr-HR" w:eastAsia="en-GB"/>
        </w:rPr>
        <w:t xml:space="preserve"> prednosti regije proizlazi iz razlike </w:t>
      </w:r>
      <w:r w:rsidRPr="007273B7">
        <w:rPr>
          <w:rFonts w:ascii="Cambria" w:hAnsi="Cambria" w:cs="Arial"/>
          <w:color w:val="FF0000"/>
          <w:sz w:val="20"/>
          <w:szCs w:val="20"/>
          <w:lang w:val="hr-HR" w:eastAsia="en-GB"/>
        </w:rPr>
        <w:t>kratkoročne (alokativne) i strateške (adaptivne) prilagodljivosti, odnosno efikasnosti određene regije</w:t>
      </w:r>
      <w:r w:rsidRPr="009B2E0F">
        <w:rPr>
          <w:rFonts w:ascii="Cambria" w:hAnsi="Cambria" w:cs="Arial"/>
          <w:sz w:val="20"/>
          <w:szCs w:val="20"/>
          <w:lang w:val="hr-HR" w:eastAsia="en-GB"/>
        </w:rPr>
        <w:t>.</w:t>
      </w:r>
    </w:p>
    <w:p w:rsidR="006B10DC" w:rsidRPr="009B2E0F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7273B7" w:rsidRDefault="006B10DC" w:rsidP="006B10DC">
      <w:pPr>
        <w:rPr>
          <w:rFonts w:ascii="Cambria" w:hAnsi="Cambria" w:cs="Arial"/>
          <w:sz w:val="20"/>
          <w:szCs w:val="20"/>
          <w:lang w:val="en-GB" w:eastAsia="en-GB"/>
        </w:rPr>
      </w:pPr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21.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Nabroj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osnovne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ciljeve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regionalne</w:t>
      </w:r>
      <w:proofErr w:type="spellEnd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7273B7">
        <w:rPr>
          <w:rFonts w:ascii="Cambria" w:hAnsi="Cambria" w:cs="Arial"/>
          <w:b/>
          <w:sz w:val="20"/>
          <w:szCs w:val="20"/>
          <w:lang w:val="en-GB" w:eastAsia="en-GB"/>
        </w:rPr>
        <w:t>politike</w:t>
      </w:r>
      <w:proofErr w:type="spellEnd"/>
      <w:r w:rsidRPr="007273B7">
        <w:rPr>
          <w:rFonts w:ascii="Cambria" w:hAnsi="Cambria" w:cs="Arial"/>
          <w:sz w:val="20"/>
          <w:szCs w:val="20"/>
          <w:lang w:val="en-GB" w:eastAsia="en-GB"/>
        </w:rPr>
        <w:t xml:space="preserve"> :</w:t>
      </w:r>
      <w:proofErr w:type="gramEnd"/>
    </w:p>
    <w:p w:rsidR="006B10DC" w:rsidRPr="009B2E0F" w:rsidRDefault="006B10DC" w:rsidP="006B10DC">
      <w:pPr>
        <w:ind w:left="360" w:hanging="371"/>
        <w:rPr>
          <w:rFonts w:ascii="Cambria" w:hAnsi="Cambria" w:cs="Arial"/>
          <w:sz w:val="20"/>
          <w:szCs w:val="20"/>
          <w:lang w:val="en-GB" w:eastAsia="en-GB"/>
        </w:rPr>
      </w:pPr>
    </w:p>
    <w:p w:rsidR="006B10DC" w:rsidRPr="007273B7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sz w:val="20"/>
          <w:szCs w:val="20"/>
          <w:lang w:val="sr-Latn-CS"/>
        </w:rPr>
        <w:t>22. Koja su dva osnovna strateška pitanja regionalne politike:</w:t>
      </w:r>
    </w:p>
    <w:p w:rsidR="006B10DC" w:rsidRPr="007273B7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7273B7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sz w:val="20"/>
          <w:szCs w:val="20"/>
          <w:lang w:val="sr-Latn-CS"/>
        </w:rPr>
        <w:t xml:space="preserve">a) izbor modela </w:t>
      </w:r>
      <w:r w:rsidR="00202734">
        <w:rPr>
          <w:rFonts w:ascii="Cambria" w:hAnsi="Cambria"/>
          <w:sz w:val="20"/>
          <w:szCs w:val="20"/>
          <w:lang w:val="sr-Latn-CS"/>
        </w:rPr>
        <w:t>.....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sz w:val="20"/>
          <w:szCs w:val="20"/>
          <w:lang w:val="sr-Latn-CS"/>
        </w:rPr>
        <w:t xml:space="preserve">b) izbor modela </w:t>
      </w:r>
      <w:r w:rsidR="00202734">
        <w:rPr>
          <w:rFonts w:ascii="Cambria" w:hAnsi="Cambria"/>
          <w:sz w:val="20"/>
          <w:szCs w:val="20"/>
          <w:lang w:val="sr-Latn-CS"/>
        </w:rPr>
        <w:t>.....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23. Kada je riječ o </w:t>
      </w:r>
      <w:r w:rsidRPr="009B2E0F">
        <w:rPr>
          <w:rFonts w:ascii="Cambria" w:hAnsi="Cambria"/>
          <w:b/>
          <w:sz w:val="20"/>
          <w:szCs w:val="20"/>
          <w:lang w:val="sr-Latn-CS"/>
        </w:rPr>
        <w:t>modelu mobilnosti osnovnih regionalnih razvojnih faktora</w:t>
      </w:r>
      <w:r w:rsidRPr="009B2E0F">
        <w:rPr>
          <w:rFonts w:ascii="Cambria" w:hAnsi="Cambria"/>
          <w:sz w:val="20"/>
          <w:szCs w:val="20"/>
          <w:lang w:val="sr-Latn-CS"/>
        </w:rPr>
        <w:t>, posebno mobilnosti rada u odnosu na radno mjesto, razlikujemo dvije vrste politika koje tretiraju radnika i radno mjesto:</w:t>
      </w:r>
    </w:p>
    <w:p w:rsidR="006B10DC" w:rsidRPr="009B2E0F" w:rsidRDefault="006B10DC" w:rsidP="006B10DC">
      <w:pPr>
        <w:ind w:firstLine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a) promovisanje politike radnik radnom mjestu</w:t>
      </w:r>
    </w:p>
    <w:p w:rsidR="006B10DC" w:rsidRPr="009B2E0F" w:rsidRDefault="006B10DC" w:rsidP="006B10DC">
      <w:pPr>
        <w:ind w:firstLine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b) promovisanje politike </w:t>
      </w:r>
      <w:r w:rsidR="00202734">
        <w:rPr>
          <w:rFonts w:ascii="Cambria" w:hAnsi="Cambria"/>
          <w:sz w:val="20"/>
          <w:szCs w:val="20"/>
          <w:lang w:val="sr-Latn-CS"/>
        </w:rPr>
        <w:t>........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b/>
          <w:color w:val="FF0000"/>
          <w:sz w:val="20"/>
          <w:szCs w:val="20"/>
          <w:lang w:val="sr-Latn-CS"/>
        </w:rPr>
        <w:t>Objasni svojim riječima osnovne odlike ovih poliitka i iznesi stav</w:t>
      </w:r>
      <w:r w:rsidRPr="009B2E0F">
        <w:rPr>
          <w:rFonts w:ascii="Cambria" w:hAnsi="Cambria"/>
          <w:sz w:val="20"/>
          <w:szCs w:val="20"/>
          <w:lang w:val="sr-Latn-CS"/>
        </w:rPr>
        <w:t xml:space="preserve"> – koju politiku smatraš efikasnijom, kada govorimo o Crnoj Gori i ulozi države u regionalnoj politici.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24. Faktori regionalne politike su:</w:t>
      </w:r>
    </w:p>
    <w:p w:rsidR="006B10DC" w:rsidRPr="009B2E0F" w:rsidRDefault="006B10DC" w:rsidP="006B10DC">
      <w:pPr>
        <w:numPr>
          <w:ilvl w:val="0"/>
          <w:numId w:val="3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lang w:val="hr-HR"/>
        </w:rPr>
        <w:t>Prirodni resursi</w:t>
      </w:r>
      <w:r w:rsidRPr="009B2E0F">
        <w:rPr>
          <w:rFonts w:ascii="Cambria" w:hAnsi="Cambria"/>
          <w:sz w:val="20"/>
          <w:szCs w:val="20"/>
          <w:lang w:val="hr-HR"/>
        </w:rPr>
        <w:t xml:space="preserve"> (zatečeni i stvoreni)</w:t>
      </w:r>
    </w:p>
    <w:p w:rsidR="006B10DC" w:rsidRPr="009B2E0F" w:rsidRDefault="006B10DC" w:rsidP="006B10DC">
      <w:pPr>
        <w:numPr>
          <w:ilvl w:val="0"/>
          <w:numId w:val="3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lang w:val="hr-HR"/>
        </w:rPr>
        <w:t>Ljudski resursi</w:t>
      </w:r>
      <w:r w:rsidRPr="009B2E0F">
        <w:rPr>
          <w:rFonts w:ascii="Cambria" w:hAnsi="Cambria"/>
          <w:sz w:val="20"/>
          <w:szCs w:val="20"/>
          <w:lang w:val="hr-HR"/>
        </w:rPr>
        <w:t xml:space="preserve"> (socio-demografska struktura, kvalifikaciona struktura  i sl.)</w:t>
      </w:r>
    </w:p>
    <w:p w:rsidR="006B10DC" w:rsidRPr="009B2E0F" w:rsidRDefault="006B10DC" w:rsidP="006B10DC">
      <w:pPr>
        <w:numPr>
          <w:ilvl w:val="0"/>
          <w:numId w:val="3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lang w:val="hr-HR"/>
        </w:rPr>
        <w:t>Materijalni resursi</w:t>
      </w:r>
      <w:r w:rsidRPr="009B2E0F">
        <w:rPr>
          <w:rFonts w:ascii="Cambria" w:hAnsi="Cambria"/>
          <w:sz w:val="20"/>
          <w:szCs w:val="20"/>
          <w:lang w:val="hr-HR"/>
        </w:rPr>
        <w:t xml:space="preserve"> (ekonomska, društvena i socijalna infrastruktura)</w:t>
      </w:r>
    </w:p>
    <w:p w:rsidR="006B10DC" w:rsidRPr="009B2E0F" w:rsidRDefault="006B10DC" w:rsidP="006B10DC">
      <w:pPr>
        <w:numPr>
          <w:ilvl w:val="0"/>
          <w:numId w:val="3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lang w:val="hr-HR"/>
        </w:rPr>
        <w:t>Društveno-ekonomska osnova</w:t>
      </w:r>
      <w:r w:rsidRPr="009B2E0F">
        <w:rPr>
          <w:rFonts w:ascii="Cambria" w:hAnsi="Cambria"/>
          <w:sz w:val="20"/>
          <w:szCs w:val="20"/>
          <w:lang w:val="hr-HR"/>
        </w:rPr>
        <w:t xml:space="preserve"> </w:t>
      </w:r>
      <w:r w:rsidR="00202734">
        <w:rPr>
          <w:rFonts w:ascii="Cambria" w:hAnsi="Cambria"/>
          <w:sz w:val="20"/>
          <w:szCs w:val="20"/>
          <w:lang w:val="hr-HR"/>
        </w:rPr>
        <w:t>.</w:t>
      </w:r>
    </w:p>
    <w:p w:rsidR="006B10DC" w:rsidRPr="009B2E0F" w:rsidRDefault="006B10DC" w:rsidP="006B10DC">
      <w:pPr>
        <w:numPr>
          <w:ilvl w:val="0"/>
          <w:numId w:val="3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lang w:val="hr-HR"/>
        </w:rPr>
        <w:t>Odnosi snaga</w:t>
      </w:r>
      <w:r w:rsidRPr="009B2E0F">
        <w:rPr>
          <w:rFonts w:ascii="Cambria" w:hAnsi="Cambria"/>
          <w:sz w:val="20"/>
          <w:szCs w:val="20"/>
          <w:lang w:val="hr-HR"/>
        </w:rPr>
        <w:t xml:space="preserve"> (</w:t>
      </w:r>
      <w:r w:rsidR="00202734">
        <w:rPr>
          <w:rFonts w:ascii="Cambria" w:hAnsi="Cambria"/>
          <w:sz w:val="20"/>
          <w:szCs w:val="20"/>
          <w:lang w:val="hr-HR"/>
        </w:rPr>
        <w:t>.</w:t>
      </w: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25. Definiši </w:t>
      </w:r>
      <w:r w:rsidRPr="00202734">
        <w:rPr>
          <w:rFonts w:ascii="Cambria" w:hAnsi="Cambria"/>
          <w:b/>
          <w:sz w:val="20"/>
          <w:szCs w:val="20"/>
          <w:lang w:val="sr-Latn-CS"/>
        </w:rPr>
        <w:t>regionalnu razvojnu strategiju</w:t>
      </w:r>
      <w:r w:rsidRPr="009B2E0F">
        <w:rPr>
          <w:rFonts w:ascii="Cambria" w:hAnsi="Cambria"/>
          <w:sz w:val="20"/>
          <w:szCs w:val="20"/>
          <w:lang w:val="sr-Latn-CS"/>
        </w:rPr>
        <w:t>:</w:t>
      </w: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202734" w:rsidP="006B10DC">
      <w:pPr>
        <w:rPr>
          <w:rFonts w:ascii="Cambria" w:hAnsi="Cambria"/>
          <w:b/>
          <w:bCs/>
          <w:sz w:val="20"/>
          <w:szCs w:val="20"/>
          <w:lang w:val="hr-HR"/>
        </w:rPr>
      </w:pPr>
      <w:r>
        <w:rPr>
          <w:rFonts w:ascii="Cambria" w:hAnsi="Cambria"/>
          <w:sz w:val="20"/>
          <w:szCs w:val="20"/>
          <w:lang w:val="sr-Latn-CS"/>
        </w:rPr>
        <w:t>.</w:t>
      </w:r>
    </w:p>
    <w:p w:rsidR="006B10DC" w:rsidRPr="009B2E0F" w:rsidRDefault="006B10DC" w:rsidP="006B10DC">
      <w:pPr>
        <w:rPr>
          <w:rFonts w:ascii="Cambria" w:hAnsi="Cambria"/>
          <w:b/>
          <w:bCs/>
          <w:sz w:val="20"/>
          <w:szCs w:val="20"/>
          <w:lang w:val="hr-HR"/>
        </w:rPr>
      </w:pPr>
    </w:p>
    <w:p w:rsidR="006B10DC" w:rsidRPr="009B2E0F" w:rsidRDefault="006B10DC" w:rsidP="006B10DC">
      <w:pPr>
        <w:rPr>
          <w:rFonts w:ascii="Cambria" w:hAnsi="Cambria"/>
          <w:b/>
          <w:bCs/>
          <w:sz w:val="20"/>
          <w:szCs w:val="20"/>
          <w:lang w:val="hr-HR"/>
        </w:rPr>
      </w:pPr>
      <w:r w:rsidRPr="009B2E0F">
        <w:rPr>
          <w:rFonts w:ascii="Cambria" w:hAnsi="Cambria"/>
          <w:b/>
          <w:bCs/>
          <w:sz w:val="20"/>
          <w:szCs w:val="20"/>
          <w:lang w:val="hr-HR"/>
        </w:rPr>
        <w:t>26. Definiši tri osnovne grupe nosilaca regionalne politike</w:t>
      </w:r>
    </w:p>
    <w:p w:rsidR="006B10DC" w:rsidRPr="009B2E0F" w:rsidRDefault="006B10DC" w:rsidP="006B10DC">
      <w:pPr>
        <w:numPr>
          <w:ilvl w:val="0"/>
          <w:numId w:val="4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u w:val="single"/>
          <w:lang w:val="hr-HR"/>
        </w:rPr>
        <w:t>Zakonodavna i upravna tijela vlasti</w:t>
      </w:r>
      <w:r w:rsidRPr="009B2E0F">
        <w:rPr>
          <w:rFonts w:ascii="Cambria" w:hAnsi="Cambria"/>
          <w:b/>
          <w:bCs/>
          <w:sz w:val="20"/>
          <w:szCs w:val="20"/>
          <w:lang w:val="hr-HR"/>
        </w:rPr>
        <w:t xml:space="preserve"> </w:t>
      </w:r>
      <w:r w:rsidR="00202734">
        <w:rPr>
          <w:rFonts w:ascii="Cambria" w:hAnsi="Cambria"/>
          <w:b/>
          <w:bCs/>
          <w:sz w:val="20"/>
          <w:szCs w:val="20"/>
          <w:lang w:val="hr-HR"/>
        </w:rPr>
        <w:t>.</w:t>
      </w:r>
    </w:p>
    <w:p w:rsidR="006B10DC" w:rsidRPr="009B2E0F" w:rsidRDefault="006B10DC" w:rsidP="006B10DC">
      <w:pPr>
        <w:numPr>
          <w:ilvl w:val="0"/>
          <w:numId w:val="4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u w:val="single"/>
          <w:lang w:val="hr-HR"/>
        </w:rPr>
        <w:t>Političke organizacije i institucije</w:t>
      </w:r>
      <w:r w:rsidRPr="009B2E0F">
        <w:rPr>
          <w:rFonts w:ascii="Cambria" w:hAnsi="Cambria"/>
          <w:sz w:val="20"/>
          <w:szCs w:val="20"/>
          <w:lang w:val="hr-HR"/>
        </w:rPr>
        <w:t xml:space="preserve"> </w:t>
      </w:r>
      <w:r w:rsidR="00202734">
        <w:rPr>
          <w:rFonts w:ascii="Cambria" w:hAnsi="Cambria"/>
          <w:sz w:val="20"/>
          <w:szCs w:val="20"/>
          <w:lang w:val="hr-HR"/>
        </w:rPr>
        <w:t>.</w:t>
      </w:r>
    </w:p>
    <w:p w:rsidR="006B10DC" w:rsidRPr="009B2E0F" w:rsidRDefault="006B10DC" w:rsidP="006B10DC">
      <w:pPr>
        <w:numPr>
          <w:ilvl w:val="0"/>
          <w:numId w:val="4"/>
        </w:num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/>
          <w:bCs/>
          <w:sz w:val="20"/>
          <w:szCs w:val="20"/>
          <w:u w:val="single"/>
          <w:lang w:val="hr-HR"/>
        </w:rPr>
        <w:t>Ekonomski subjekti i institucije</w:t>
      </w:r>
      <w:r w:rsidR="00202734">
        <w:rPr>
          <w:rFonts w:ascii="Cambria" w:hAnsi="Cambria"/>
          <w:sz w:val="20"/>
          <w:szCs w:val="20"/>
          <w:lang w:val="hr-HR"/>
        </w:rPr>
        <w:t>.</w:t>
      </w:r>
      <w:r w:rsidRPr="009B2E0F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sz w:val="20"/>
          <w:szCs w:val="20"/>
          <w:lang w:val="sr-Latn-CS"/>
        </w:rPr>
        <w:t xml:space="preserve">27. Definiši </w:t>
      </w:r>
      <w:r w:rsidRPr="007273B7">
        <w:rPr>
          <w:rFonts w:ascii="Cambria" w:hAnsi="Cambria"/>
          <w:b/>
          <w:sz w:val="20"/>
          <w:szCs w:val="20"/>
          <w:lang w:val="sr-Latn-CS"/>
        </w:rPr>
        <w:t>DEAGRARIZACIJU</w:t>
      </w:r>
      <w:r w:rsidRPr="007273B7">
        <w:rPr>
          <w:rFonts w:ascii="Cambria" w:hAnsi="Cambria"/>
          <w:sz w:val="20"/>
          <w:szCs w:val="20"/>
          <w:lang w:val="sr-Latn-CS"/>
        </w:rPr>
        <w:t xml:space="preserve"> i navedi kakva ona može biti:</w:t>
      </w:r>
    </w:p>
    <w:p w:rsidR="006B10DC" w:rsidRPr="007273B7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7273B7" w:rsidRDefault="006B10DC" w:rsidP="006B10DC">
      <w:pPr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7273B7">
        <w:rPr>
          <w:rFonts w:ascii="Cambria" w:hAnsi="Cambria"/>
          <w:b/>
          <w:bCs/>
          <w:sz w:val="20"/>
          <w:szCs w:val="20"/>
          <w:lang w:val="hr-HR"/>
        </w:rPr>
        <w:t>Deagrarizacija</w:t>
      </w:r>
      <w:r w:rsidRPr="007273B7">
        <w:rPr>
          <w:rFonts w:ascii="Cambria" w:hAnsi="Cambria"/>
          <w:sz w:val="20"/>
          <w:szCs w:val="20"/>
          <w:lang w:val="hr-HR"/>
        </w:rPr>
        <w:t xml:space="preserve"> (lat.„</w:t>
      </w:r>
      <w:r w:rsidRPr="007273B7">
        <w:rPr>
          <w:rFonts w:ascii="Cambria" w:hAnsi="Cambria"/>
          <w:i/>
          <w:iCs/>
          <w:sz w:val="20"/>
          <w:szCs w:val="20"/>
          <w:lang w:val="hr-HR"/>
        </w:rPr>
        <w:t>ager</w:t>
      </w:r>
      <w:r w:rsidRPr="007273B7">
        <w:rPr>
          <w:rFonts w:ascii="Cambria" w:hAnsi="Cambria"/>
          <w:sz w:val="20"/>
          <w:szCs w:val="20"/>
          <w:lang w:val="hr-HR"/>
        </w:rPr>
        <w:t xml:space="preserve">“ (polje, zemlja) i prefiks „de“ (odvajanje od nečeg) znači odvajanje od zemlje. Međutim to ne znači samo napuštanje sela (deruralizaciju), već deagrarizaciju shvatamo kao sveukupnost oblika napuštanja poljoprivrede kao aktivnosti i izvora dohotka </w:t>
      </w:r>
    </w:p>
    <w:p w:rsidR="006B10DC" w:rsidRPr="007273B7" w:rsidRDefault="006B10DC" w:rsidP="006B10DC">
      <w:pPr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7273B7">
        <w:rPr>
          <w:rFonts w:ascii="Cambria" w:hAnsi="Cambria"/>
          <w:sz w:val="20"/>
          <w:szCs w:val="20"/>
          <w:lang w:val="hr-HR"/>
        </w:rPr>
        <w:t>Deagrarizacija može biti potpuna i djelimična (</w:t>
      </w:r>
      <w:r w:rsidRPr="007273B7">
        <w:rPr>
          <w:rFonts w:ascii="Cambria" w:hAnsi="Cambria"/>
          <w:i/>
          <w:iCs/>
          <w:sz w:val="20"/>
          <w:szCs w:val="20"/>
          <w:lang w:val="hr-HR"/>
        </w:rPr>
        <w:t>part-time farmers</w:t>
      </w:r>
      <w:r w:rsidRPr="007273B7">
        <w:rPr>
          <w:rFonts w:ascii="Cambria" w:hAnsi="Cambria"/>
          <w:sz w:val="20"/>
          <w:szCs w:val="20"/>
          <w:lang w:val="hr-HR"/>
        </w:rPr>
        <w:t>)</w:t>
      </w:r>
      <w:r w:rsidRPr="007273B7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28. Nabroj </w:t>
      </w:r>
      <w:r w:rsidRPr="009B2E0F">
        <w:rPr>
          <w:rFonts w:ascii="Cambria" w:hAnsi="Cambria"/>
          <w:b/>
          <w:sz w:val="20"/>
          <w:szCs w:val="20"/>
          <w:lang w:val="sr-Latn-CS"/>
        </w:rPr>
        <w:t>faktore deagrarizacije</w:t>
      </w:r>
      <w:r w:rsidRPr="009B2E0F">
        <w:rPr>
          <w:rFonts w:ascii="Cambria" w:hAnsi="Cambria"/>
          <w:sz w:val="20"/>
          <w:szCs w:val="20"/>
          <w:lang w:val="sr-Latn-CS"/>
        </w:rPr>
        <w:t>: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sz w:val="20"/>
          <w:szCs w:val="20"/>
          <w:lang w:val="hr-HR"/>
        </w:rPr>
        <w:t xml:space="preserve">a) </w:t>
      </w:r>
      <w:r w:rsidRPr="009B2E0F">
        <w:rPr>
          <w:rFonts w:ascii="Cambria" w:hAnsi="Cambria"/>
          <w:b/>
          <w:bCs/>
          <w:sz w:val="20"/>
          <w:szCs w:val="20"/>
          <w:lang w:val="hr-HR"/>
        </w:rPr>
        <w:t>ekonomski, društveni i politički položaj poljoprivrednog stanovništva</w:t>
      </w:r>
      <w:r w:rsidRPr="009B2E0F">
        <w:rPr>
          <w:rFonts w:ascii="Cambria" w:hAnsi="Cambria"/>
          <w:sz w:val="20"/>
          <w:szCs w:val="20"/>
          <w:lang w:val="hr-HR"/>
        </w:rPr>
        <w:t xml:space="preserve"> </w:t>
      </w:r>
      <w:r w:rsidR="00202734">
        <w:rPr>
          <w:rFonts w:ascii="Cambria" w:hAnsi="Cambria"/>
          <w:sz w:val="20"/>
          <w:szCs w:val="20"/>
          <w:lang w:val="hr-HR"/>
        </w:rPr>
        <w:t>.</w:t>
      </w:r>
      <w:r w:rsidRPr="009B2E0F">
        <w:rPr>
          <w:rFonts w:ascii="Cambria" w:hAnsi="Cambria"/>
          <w:sz w:val="20"/>
          <w:szCs w:val="20"/>
          <w:lang w:val="hr-HR"/>
        </w:rPr>
        <w:t xml:space="preserve"> </w:t>
      </w:r>
      <w:r w:rsidR="00202734">
        <w:rPr>
          <w:rFonts w:ascii="Cambria" w:hAnsi="Cambria"/>
          <w:sz w:val="20"/>
          <w:szCs w:val="20"/>
          <w:lang w:val="hr-HR"/>
        </w:rPr>
        <w:t>.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sz w:val="20"/>
          <w:szCs w:val="20"/>
          <w:lang w:val="hr-HR"/>
        </w:rPr>
        <w:t xml:space="preserve">b) </w:t>
      </w:r>
      <w:r w:rsidRPr="009B2E0F">
        <w:rPr>
          <w:rFonts w:ascii="Cambria" w:hAnsi="Cambria"/>
          <w:b/>
          <w:bCs/>
          <w:sz w:val="20"/>
          <w:szCs w:val="20"/>
          <w:lang w:val="hr-HR"/>
        </w:rPr>
        <w:t xml:space="preserve">ponuda rada u nepoljoprivrednim </w:t>
      </w:r>
      <w:r w:rsidR="00202734">
        <w:rPr>
          <w:rFonts w:ascii="Cambria" w:hAnsi="Cambria"/>
          <w:b/>
          <w:bCs/>
          <w:sz w:val="20"/>
          <w:szCs w:val="20"/>
          <w:lang w:val="hr-HR"/>
        </w:rPr>
        <w:t>.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sz w:val="20"/>
          <w:szCs w:val="20"/>
          <w:lang w:val="hr-HR"/>
        </w:rPr>
        <w:t xml:space="preserve">c) </w:t>
      </w:r>
      <w:r w:rsidRPr="009B2E0F">
        <w:rPr>
          <w:rFonts w:ascii="Cambria" w:hAnsi="Cambria"/>
          <w:b/>
          <w:bCs/>
          <w:sz w:val="20"/>
          <w:szCs w:val="20"/>
          <w:lang w:val="hr-HR"/>
        </w:rPr>
        <w:t xml:space="preserve">socijalno-psihološki faktori </w:t>
      </w:r>
      <w:r w:rsidR="00202734">
        <w:rPr>
          <w:rFonts w:ascii="Cambria" w:hAnsi="Cambria"/>
          <w:b/>
          <w:bCs/>
          <w:sz w:val="20"/>
          <w:szCs w:val="20"/>
          <w:lang w:val="hr-HR"/>
        </w:rPr>
        <w:t>.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7273B7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sz w:val="20"/>
          <w:szCs w:val="20"/>
          <w:lang w:val="sr-Latn-CS"/>
        </w:rPr>
        <w:t>29. Nabroj posljedice deagrarizacije:</w:t>
      </w:r>
    </w:p>
    <w:p w:rsidR="006B10DC" w:rsidRPr="007273B7" w:rsidRDefault="006B10DC" w:rsidP="006B10DC">
      <w:pPr>
        <w:rPr>
          <w:rFonts w:ascii="Cambria" w:hAnsi="Cambria"/>
          <w:sz w:val="20"/>
          <w:szCs w:val="20"/>
          <w:lang w:val="en-GB"/>
        </w:rPr>
      </w:pPr>
      <w:r w:rsidRPr="007273B7">
        <w:rPr>
          <w:rFonts w:ascii="Cambria" w:hAnsi="Cambria"/>
          <w:sz w:val="20"/>
          <w:szCs w:val="20"/>
          <w:lang w:val="hr-HR"/>
        </w:rPr>
        <w:t xml:space="preserve">    a) </w:t>
      </w:r>
      <w:r w:rsidRPr="007273B7">
        <w:rPr>
          <w:rFonts w:ascii="Cambria" w:hAnsi="Cambria"/>
          <w:b/>
          <w:bCs/>
          <w:sz w:val="20"/>
          <w:szCs w:val="20"/>
          <w:lang w:val="hr-HR"/>
        </w:rPr>
        <w:t>pozitivne</w:t>
      </w:r>
      <w:r w:rsidRPr="007273B7">
        <w:rPr>
          <w:rFonts w:ascii="Cambria" w:hAnsi="Cambria"/>
          <w:sz w:val="20"/>
          <w:szCs w:val="20"/>
          <w:lang w:val="hr-HR"/>
        </w:rPr>
        <w:t xml:space="preserve"> - 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en-GB"/>
        </w:rPr>
      </w:pPr>
      <w:r w:rsidRPr="007273B7">
        <w:rPr>
          <w:rFonts w:ascii="Cambria" w:hAnsi="Cambria"/>
          <w:sz w:val="20"/>
          <w:szCs w:val="20"/>
          <w:lang w:val="hr-HR"/>
        </w:rPr>
        <w:t xml:space="preserve">     b) </w:t>
      </w:r>
      <w:r w:rsidRPr="007273B7">
        <w:rPr>
          <w:rFonts w:ascii="Cambria" w:hAnsi="Cambria"/>
          <w:b/>
          <w:bCs/>
          <w:sz w:val="20"/>
          <w:szCs w:val="20"/>
          <w:lang w:val="hr-HR"/>
        </w:rPr>
        <w:t>negativne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7273B7" w:rsidRDefault="006B10DC" w:rsidP="006B10DC">
      <w:pPr>
        <w:rPr>
          <w:rFonts w:ascii="Cambria" w:hAnsi="Cambria"/>
          <w:sz w:val="22"/>
          <w:szCs w:val="22"/>
          <w:lang w:val="sr-Latn-CS"/>
        </w:rPr>
      </w:pPr>
      <w:r w:rsidRPr="007273B7">
        <w:rPr>
          <w:rFonts w:ascii="Cambria" w:hAnsi="Cambria"/>
          <w:sz w:val="22"/>
          <w:szCs w:val="22"/>
          <w:lang w:val="sr-Latn-CS"/>
        </w:rPr>
        <w:t xml:space="preserve">30. </w:t>
      </w:r>
      <w:r w:rsidRPr="007273B7">
        <w:rPr>
          <w:rFonts w:ascii="Cambria" w:hAnsi="Cambria"/>
          <w:b/>
          <w:sz w:val="22"/>
          <w:szCs w:val="22"/>
          <w:lang w:val="sr-Latn-CS"/>
        </w:rPr>
        <w:t>Poljoprivreda</w:t>
      </w:r>
      <w:r w:rsidRPr="007273B7">
        <w:rPr>
          <w:rFonts w:ascii="Cambria" w:hAnsi="Cambria"/>
          <w:sz w:val="22"/>
          <w:szCs w:val="22"/>
          <w:lang w:val="sr-Latn-CS"/>
        </w:rPr>
        <w:t xml:space="preserve"> je u strukturi Društvenog proizvoda 1952. godine bila 42%, a u Bruto dodatoj vrijednosti u 2015.godini poljoprivreda učestvuje sa svega____________ (9,8%). Danas u poljoprivredi i šumarstvu radi svega ________1,2% registrovanih zaposlenih (2015)</w:t>
      </w: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31. U periodu SFRJ, </w:t>
      </w:r>
      <w:r w:rsidRPr="003217C0">
        <w:rPr>
          <w:rFonts w:ascii="Cambria" w:hAnsi="Cambria"/>
          <w:b/>
          <w:sz w:val="20"/>
          <w:szCs w:val="20"/>
          <w:lang w:val="sr-Latn-CS"/>
        </w:rPr>
        <w:t>4/5 ukupnih investicija</w:t>
      </w:r>
      <w:r w:rsidRPr="009B2E0F">
        <w:rPr>
          <w:rFonts w:ascii="Cambria" w:hAnsi="Cambria"/>
          <w:sz w:val="20"/>
          <w:szCs w:val="20"/>
          <w:lang w:val="sr-Latn-CS"/>
        </w:rPr>
        <w:t xml:space="preserve"> činile su investicije u 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a) energetiku i metalurgiju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b) krupnu saobraćajnu infrastrukturu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c) rudnike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32. Formiranje </w:t>
      </w:r>
      <w:r w:rsidRPr="009B2E0F">
        <w:rPr>
          <w:rFonts w:ascii="Cambria" w:hAnsi="Cambria"/>
          <w:b/>
          <w:sz w:val="20"/>
          <w:szCs w:val="20"/>
          <w:lang w:val="sr-Latn-CS"/>
        </w:rPr>
        <w:t>strukturne i prostorne disproporcije</w:t>
      </w:r>
      <w:r w:rsidRPr="009B2E0F">
        <w:rPr>
          <w:rFonts w:ascii="Cambria" w:hAnsi="Cambria"/>
          <w:sz w:val="20"/>
          <w:szCs w:val="20"/>
          <w:lang w:val="sr-Latn-CS"/>
        </w:rPr>
        <w:t xml:space="preserve"> u privrednom razvoju CG u periodu do 1990.godine su brojne, a najizraženije su:</w:t>
      </w:r>
    </w:p>
    <w:p w:rsidR="006B10DC" w:rsidRPr="009B2E0F" w:rsidRDefault="006B10DC" w:rsidP="006B10DC">
      <w:pPr>
        <w:ind w:left="720"/>
        <w:jc w:val="both"/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Cs/>
          <w:sz w:val="20"/>
          <w:szCs w:val="20"/>
          <w:lang w:val="en-US"/>
        </w:rPr>
        <w:t>1</w:t>
      </w:r>
      <w:r w:rsidRPr="009B2E0F">
        <w:rPr>
          <w:rFonts w:ascii="Cambria" w:hAnsi="Cambria"/>
          <w:b/>
          <w:bCs/>
          <w:sz w:val="20"/>
          <w:szCs w:val="20"/>
          <w:lang w:val="en-US"/>
        </w:rPr>
        <w:t xml:space="preserve">.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Strukturna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neuskladjenost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privrede</w:t>
      </w:r>
      <w:proofErr w:type="spellEnd"/>
      <w:r w:rsidRPr="009B2E0F">
        <w:rPr>
          <w:rFonts w:ascii="Cambria" w:hAnsi="Cambria"/>
          <w:bCs/>
          <w:sz w:val="20"/>
          <w:szCs w:val="20"/>
          <w:lang w:val="sr-Latn-CS"/>
        </w:rPr>
        <w:t xml:space="preserve"> 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Cs/>
          <w:sz w:val="20"/>
          <w:szCs w:val="20"/>
          <w:lang w:val="en-US"/>
        </w:rPr>
        <w:t xml:space="preserve">2.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Nedovoljna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iskorišćenost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prirodnih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stvorenih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resursa</w:t>
      </w:r>
      <w:proofErr w:type="spellEnd"/>
      <w:r w:rsidRPr="009B2E0F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Cs/>
          <w:sz w:val="20"/>
          <w:szCs w:val="20"/>
          <w:lang w:val="en-US"/>
        </w:rPr>
        <w:t xml:space="preserve">3.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Nedovoljan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nivo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funkcionalne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integrisanosti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prostora</w:t>
      </w:r>
      <w:proofErr w:type="spellEnd"/>
      <w:r w:rsidRPr="009B2E0F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en-US"/>
        </w:rPr>
      </w:pPr>
      <w:r w:rsidRPr="009B2E0F">
        <w:rPr>
          <w:rFonts w:ascii="Cambria" w:hAnsi="Cambria"/>
          <w:bCs/>
          <w:sz w:val="20"/>
          <w:szCs w:val="20"/>
          <w:lang w:val="en-US"/>
        </w:rPr>
        <w:t xml:space="preserve">4.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Neravnomjeran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regionalni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razvoj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demografsko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pražnjenje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prostora</w:t>
      </w:r>
      <w:proofErr w:type="spellEnd"/>
      <w:r w:rsidRPr="009B2E0F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Cs/>
          <w:sz w:val="20"/>
          <w:szCs w:val="20"/>
          <w:lang w:val="en-US"/>
        </w:rPr>
        <w:t xml:space="preserve">5.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Nepovoljne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promjene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u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distribuciji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stanovništva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strukturi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mreže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naselja</w:t>
      </w:r>
      <w:proofErr w:type="spellEnd"/>
      <w:r w:rsidRPr="009B2E0F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Cs/>
          <w:sz w:val="20"/>
          <w:szCs w:val="20"/>
          <w:lang w:val="en-US"/>
        </w:rPr>
        <w:t xml:space="preserve">6.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Nedovoljno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razvijena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društvena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i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tehnička</w:t>
      </w:r>
      <w:proofErr w:type="spellEnd"/>
      <w:r w:rsidRPr="009B2E0F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US"/>
        </w:rPr>
        <w:t>infrastruktura</w:t>
      </w:r>
      <w:proofErr w:type="spellEnd"/>
      <w:r w:rsidRPr="009B2E0F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33. </w:t>
      </w:r>
      <w:r w:rsidRPr="009B2E0F">
        <w:rPr>
          <w:rFonts w:ascii="Cambria" w:hAnsi="Cambria"/>
          <w:b/>
          <w:sz w:val="20"/>
          <w:szCs w:val="20"/>
          <w:lang w:val="sr-Latn-CS"/>
        </w:rPr>
        <w:t>Posljedice</w:t>
      </w:r>
      <w:r w:rsidRPr="009B2E0F">
        <w:rPr>
          <w:rFonts w:ascii="Cambria" w:hAnsi="Cambria"/>
          <w:sz w:val="20"/>
          <w:szCs w:val="20"/>
          <w:lang w:val="sr-Latn-CS"/>
        </w:rPr>
        <w:t xml:space="preserve"> p</w:t>
      </w:r>
      <w:r>
        <w:rPr>
          <w:rFonts w:ascii="Cambria" w:hAnsi="Cambria"/>
          <w:sz w:val="20"/>
          <w:szCs w:val="20"/>
          <w:lang w:val="sr-Latn-CS"/>
        </w:rPr>
        <w:t>rimijenjene razvojne strategije, nabroj: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bCs/>
          <w:sz w:val="20"/>
          <w:szCs w:val="20"/>
          <w:lang w:val="sr-Latn-CS"/>
        </w:rPr>
        <w:t>1. Primjenjeni metod industrijalizacije povećao je DP/pc sa 50</w:t>
      </w:r>
      <w:r w:rsidRPr="009B2E0F">
        <w:rPr>
          <w:rFonts w:ascii="Cambria" w:hAnsi="Cambria"/>
          <w:bCs/>
          <w:sz w:val="20"/>
          <w:szCs w:val="20"/>
          <w:lang w:val="en-US"/>
        </w:rPr>
        <w:t xml:space="preserve"> $</w:t>
      </w:r>
      <w:r w:rsidRPr="009B2E0F">
        <w:rPr>
          <w:rFonts w:ascii="Cambria" w:hAnsi="Cambria"/>
          <w:bCs/>
          <w:sz w:val="20"/>
          <w:szCs w:val="20"/>
          <w:lang w:val="sr-Latn-CS"/>
        </w:rPr>
        <w:t xml:space="preserve"> (1945) na 2300 $ (1989</w:t>
      </w:r>
      <w:r w:rsidRPr="009B2E0F">
        <w:rPr>
          <w:rFonts w:ascii="Cambria" w:hAnsi="Cambria"/>
          <w:sz w:val="20"/>
          <w:szCs w:val="20"/>
          <w:lang w:val="sr-Latn-CS"/>
        </w:rPr>
        <w:t>)</w:t>
      </w:r>
    </w:p>
    <w:p w:rsidR="006B10DC" w:rsidRPr="009B2E0F" w:rsidRDefault="006B10DC" w:rsidP="006B10DC">
      <w:pPr>
        <w:ind w:left="720"/>
        <w:rPr>
          <w:rFonts w:ascii="Cambria" w:hAnsi="Cambria"/>
          <w:bCs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 2</w:t>
      </w:r>
      <w:r w:rsidRPr="009B2E0F">
        <w:rPr>
          <w:rFonts w:ascii="Cambria" w:hAnsi="Cambria"/>
          <w:bCs/>
          <w:sz w:val="20"/>
          <w:szCs w:val="20"/>
          <w:lang w:val="sr-Latn-CS"/>
        </w:rPr>
        <w:t xml:space="preserve">. </w:t>
      </w:r>
      <w:r w:rsidRPr="009B2E0F">
        <w:rPr>
          <w:rFonts w:ascii="Cambria" w:hAnsi="Cambria"/>
          <w:bCs/>
          <w:sz w:val="20"/>
          <w:szCs w:val="20"/>
        </w:rPr>
        <w:t>proizvodnja sredstava za reprodukciju za tržište SFRJ</w:t>
      </w:r>
      <w:r w:rsidRPr="009B2E0F">
        <w:rPr>
          <w:rFonts w:ascii="Cambria" w:hAnsi="Cambria"/>
          <w:bCs/>
          <w:sz w:val="20"/>
          <w:szCs w:val="20"/>
          <w:lang w:val="sr-Latn-CS"/>
        </w:rPr>
        <w:t xml:space="preserve"> (visoka “interna” zavisnost)</w:t>
      </w:r>
    </w:p>
    <w:p w:rsidR="006B10DC" w:rsidRPr="009B2E0F" w:rsidRDefault="006B10DC" w:rsidP="006B10DC">
      <w:pPr>
        <w:ind w:left="720"/>
        <w:rPr>
          <w:rFonts w:ascii="Cambria" w:hAnsi="Cambria"/>
          <w:bCs/>
          <w:sz w:val="20"/>
          <w:szCs w:val="20"/>
          <w:lang w:val="en-GB"/>
        </w:rPr>
      </w:pPr>
      <w:r w:rsidRPr="009B2E0F">
        <w:rPr>
          <w:rFonts w:ascii="Cambria" w:hAnsi="Cambria"/>
          <w:bCs/>
          <w:sz w:val="20"/>
          <w:szCs w:val="20"/>
          <w:lang w:val="sr-Latn-CS"/>
        </w:rPr>
        <w:t xml:space="preserve">3. </w:t>
      </w:r>
      <w:proofErr w:type="spellStart"/>
      <w:proofErr w:type="gramStart"/>
      <w:r w:rsidRPr="009B2E0F">
        <w:rPr>
          <w:rFonts w:ascii="Cambria" w:hAnsi="Cambria"/>
          <w:bCs/>
          <w:sz w:val="20"/>
          <w:szCs w:val="20"/>
          <w:lang w:val="en-GB"/>
        </w:rPr>
        <w:t>visoka</w:t>
      </w:r>
      <w:proofErr w:type="spellEnd"/>
      <w:proofErr w:type="gramEnd"/>
      <w:r w:rsidRPr="009B2E0F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9B2E0F">
        <w:rPr>
          <w:rFonts w:ascii="Cambria" w:hAnsi="Cambria"/>
          <w:bCs/>
          <w:sz w:val="20"/>
          <w:szCs w:val="20"/>
          <w:lang w:val="en-GB"/>
        </w:rPr>
        <w:t>zavisnost</w:t>
      </w:r>
      <w:proofErr w:type="spellEnd"/>
      <w:r w:rsidRPr="009B2E0F">
        <w:rPr>
          <w:rFonts w:ascii="Cambria" w:hAnsi="Cambria"/>
          <w:bCs/>
          <w:sz w:val="20"/>
          <w:szCs w:val="20"/>
          <w:lang w:val="en-GB"/>
        </w:rPr>
        <w:t xml:space="preserve"> od </w:t>
      </w:r>
      <w:proofErr w:type="spellStart"/>
      <w:r w:rsidRPr="009B2E0F">
        <w:rPr>
          <w:rFonts w:ascii="Cambria" w:hAnsi="Cambria"/>
          <w:bCs/>
          <w:sz w:val="20"/>
          <w:szCs w:val="20"/>
          <w:lang w:val="en-GB"/>
        </w:rPr>
        <w:t>domaćeg</w:t>
      </w:r>
      <w:proofErr w:type="spellEnd"/>
      <w:r w:rsidRPr="009B2E0F">
        <w:rPr>
          <w:rFonts w:ascii="Cambria" w:hAnsi="Cambria"/>
          <w:bCs/>
          <w:sz w:val="20"/>
          <w:szCs w:val="20"/>
          <w:lang w:val="en-GB"/>
        </w:rPr>
        <w:t xml:space="preserve"> </w:t>
      </w:r>
      <w:r w:rsidRPr="009B2E0F">
        <w:rPr>
          <w:rFonts w:ascii="Cambria" w:hAnsi="Cambria"/>
          <w:bCs/>
          <w:sz w:val="20"/>
          <w:szCs w:val="20"/>
          <w:lang w:val="sr-Latn-CS"/>
        </w:rPr>
        <w:t xml:space="preserve">(YU) </w:t>
      </w:r>
      <w:proofErr w:type="spellStart"/>
      <w:r w:rsidRPr="009B2E0F">
        <w:rPr>
          <w:rFonts w:ascii="Cambria" w:hAnsi="Cambria"/>
          <w:bCs/>
          <w:sz w:val="20"/>
          <w:szCs w:val="20"/>
          <w:lang w:val="en-GB"/>
        </w:rPr>
        <w:t>tržišta</w:t>
      </w:r>
      <w:proofErr w:type="spellEnd"/>
      <w:r w:rsidRPr="009B2E0F">
        <w:rPr>
          <w:rFonts w:ascii="Cambria" w:hAnsi="Cambria"/>
          <w:bCs/>
          <w:sz w:val="20"/>
          <w:szCs w:val="20"/>
          <w:lang w:val="sr-Latn-CS"/>
        </w:rPr>
        <w:t xml:space="preserve"> </w:t>
      </w:r>
    </w:p>
    <w:p w:rsidR="006B10DC" w:rsidRPr="009B2E0F" w:rsidRDefault="006B10DC" w:rsidP="006B10DC">
      <w:pPr>
        <w:ind w:left="720"/>
        <w:rPr>
          <w:rFonts w:ascii="Cambria" w:hAnsi="Cambria"/>
          <w:bCs/>
          <w:sz w:val="20"/>
          <w:szCs w:val="20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4. </w:t>
      </w:r>
      <w:r w:rsidRPr="009B2E0F">
        <w:rPr>
          <w:rFonts w:ascii="Cambria" w:hAnsi="Cambria"/>
          <w:bCs/>
          <w:sz w:val="20"/>
          <w:szCs w:val="20"/>
        </w:rPr>
        <w:t>visoka uvozna zavisnost, nedovoljna izvozna orjentisanost</w:t>
      </w:r>
    </w:p>
    <w:p w:rsidR="006B10DC" w:rsidRPr="009B2E0F" w:rsidRDefault="006B10DC" w:rsidP="006B10DC">
      <w:pPr>
        <w:ind w:left="720"/>
        <w:rPr>
          <w:rFonts w:ascii="Cambria" w:hAnsi="Cambria"/>
          <w:bCs/>
          <w:sz w:val="20"/>
          <w:szCs w:val="20"/>
        </w:rPr>
      </w:pPr>
      <w:r w:rsidRPr="009B2E0F">
        <w:rPr>
          <w:rFonts w:ascii="Cambria" w:hAnsi="Cambria"/>
          <w:bCs/>
          <w:sz w:val="20"/>
          <w:szCs w:val="20"/>
        </w:rPr>
        <w:t xml:space="preserve">5. </w:t>
      </w:r>
      <w:r w:rsidRPr="009B2E0F">
        <w:rPr>
          <w:rFonts w:ascii="Cambria" w:hAnsi="Cambria"/>
          <w:bCs/>
          <w:sz w:val="20"/>
          <w:szCs w:val="20"/>
          <w:lang w:val="sr-Latn-CS"/>
        </w:rPr>
        <w:t xml:space="preserve"> </w:t>
      </w:r>
      <w:r w:rsidRPr="009B2E0F">
        <w:rPr>
          <w:rFonts w:ascii="Cambria" w:hAnsi="Cambria"/>
          <w:bCs/>
          <w:sz w:val="20"/>
          <w:szCs w:val="20"/>
        </w:rPr>
        <w:t>Slom prethodno primjenjenog modela centralističkog upravljanja razvojem, ulazak u tranziciju koja podrazumijeva prelazni period, planirani paket promjena i koordinaciju od strane države</w:t>
      </w: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en-GB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34. </w:t>
      </w:r>
      <w:r w:rsidRPr="009B2E0F">
        <w:rPr>
          <w:rFonts w:ascii="Cambria" w:hAnsi="Cambria"/>
          <w:b/>
          <w:bCs/>
          <w:sz w:val="20"/>
          <w:szCs w:val="20"/>
          <w:lang w:val="sr-Latn-CS"/>
        </w:rPr>
        <w:t xml:space="preserve">Proces tranzicije sistema </w:t>
      </w:r>
      <w:r w:rsidRPr="009B2E0F">
        <w:rPr>
          <w:rFonts w:ascii="Cambria" w:hAnsi="Cambria"/>
          <w:bCs/>
          <w:sz w:val="20"/>
          <w:szCs w:val="20"/>
          <w:lang w:val="sr-Latn-CS"/>
        </w:rPr>
        <w:t>podrazumijevao je realizaciju sljedećeg programa:</w:t>
      </w:r>
    </w:p>
    <w:p w:rsidR="006B10DC" w:rsidRPr="007273B7" w:rsidRDefault="006B10DC" w:rsidP="006B10DC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20"/>
          <w:lang w:val="en-GB"/>
        </w:rPr>
      </w:pPr>
      <w:proofErr w:type="spellStart"/>
      <w:r w:rsidRPr="007273B7">
        <w:rPr>
          <w:rFonts w:ascii="Cambria" w:hAnsi="Cambria"/>
          <w:bCs/>
          <w:sz w:val="20"/>
          <w:szCs w:val="20"/>
        </w:rPr>
        <w:t>makroekonomska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stabilizacija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i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kontrola</w:t>
      </w:r>
      <w:proofErr w:type="spellEnd"/>
      <w:r w:rsidRPr="007273B7">
        <w:rPr>
          <w:rFonts w:ascii="Cambria" w:hAnsi="Cambria"/>
          <w:bCs/>
          <w:sz w:val="20"/>
          <w:szCs w:val="20"/>
        </w:rPr>
        <w:t>,</w:t>
      </w:r>
    </w:p>
    <w:p w:rsidR="006B10DC" w:rsidRPr="007273B7" w:rsidRDefault="006B10DC" w:rsidP="006B10DC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20"/>
          <w:lang w:val="en-GB"/>
        </w:rPr>
      </w:pPr>
      <w:proofErr w:type="spellStart"/>
      <w:r w:rsidRPr="007273B7">
        <w:rPr>
          <w:rFonts w:ascii="Cambria" w:hAnsi="Cambria"/>
          <w:bCs/>
          <w:sz w:val="20"/>
          <w:szCs w:val="20"/>
        </w:rPr>
        <w:t>izgradnja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tržišnog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privrednog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sistema</w:t>
      </w:r>
      <w:proofErr w:type="spellEnd"/>
      <w:r w:rsidRPr="007273B7">
        <w:rPr>
          <w:rFonts w:ascii="Cambria" w:hAnsi="Cambria"/>
          <w:bCs/>
          <w:sz w:val="20"/>
          <w:szCs w:val="20"/>
        </w:rPr>
        <w:t>,</w:t>
      </w:r>
      <w:r w:rsidRPr="007273B7">
        <w:rPr>
          <w:rFonts w:ascii="Cambria" w:hAnsi="Cambria"/>
          <w:bCs/>
          <w:sz w:val="20"/>
          <w:szCs w:val="20"/>
          <w:lang w:val="pl-PL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20"/>
          <w:lang w:val="en-GB"/>
        </w:rPr>
      </w:pPr>
      <w:r w:rsidRPr="007273B7">
        <w:rPr>
          <w:rFonts w:ascii="Cambria" w:hAnsi="Cambria"/>
          <w:bCs/>
          <w:sz w:val="20"/>
          <w:szCs w:val="20"/>
          <w:lang w:val="pl-PL"/>
        </w:rPr>
        <w:t>liberalizacija cijena i spoljne trgovine,</w:t>
      </w:r>
      <w:r w:rsidRPr="007273B7">
        <w:rPr>
          <w:rFonts w:ascii="Cambria" w:hAnsi="Cambria"/>
          <w:bCs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20"/>
          <w:lang w:val="en-GB"/>
        </w:rPr>
      </w:pPr>
      <w:proofErr w:type="spellStart"/>
      <w:r w:rsidRPr="007273B7">
        <w:rPr>
          <w:rFonts w:ascii="Cambria" w:hAnsi="Cambria"/>
          <w:bCs/>
          <w:sz w:val="20"/>
          <w:szCs w:val="20"/>
        </w:rPr>
        <w:t>privatizacija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i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prestruktuiranje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i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20"/>
          <w:lang w:val="en-GB"/>
        </w:rPr>
      </w:pPr>
      <w:proofErr w:type="spellStart"/>
      <w:r w:rsidRPr="007273B7">
        <w:rPr>
          <w:rFonts w:ascii="Cambria" w:hAnsi="Cambria"/>
          <w:bCs/>
          <w:sz w:val="20"/>
          <w:szCs w:val="20"/>
        </w:rPr>
        <w:t>eksterna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finansijska</w:t>
      </w:r>
      <w:proofErr w:type="spellEnd"/>
      <w:r w:rsidRPr="007273B7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273B7">
        <w:rPr>
          <w:rFonts w:ascii="Cambria" w:hAnsi="Cambria"/>
          <w:bCs/>
          <w:sz w:val="20"/>
          <w:szCs w:val="20"/>
        </w:rPr>
        <w:t>podrška</w:t>
      </w:r>
      <w:proofErr w:type="spellEnd"/>
      <w:r w:rsidRPr="007273B7">
        <w:rPr>
          <w:rFonts w:ascii="Cambria" w:hAnsi="Cambria"/>
          <w:b/>
          <w:bCs/>
          <w:sz w:val="20"/>
          <w:szCs w:val="20"/>
        </w:rPr>
        <w:t xml:space="preserve"> </w:t>
      </w: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35. </w:t>
      </w:r>
      <w:r w:rsidRPr="009B2E0F">
        <w:rPr>
          <w:rFonts w:ascii="Cambria" w:hAnsi="Cambria"/>
          <w:b/>
          <w:sz w:val="20"/>
          <w:szCs w:val="20"/>
          <w:lang w:val="sr-Latn-CS"/>
        </w:rPr>
        <w:t>Razvojna ograničenja u tranziciji</w:t>
      </w:r>
      <w:r w:rsidRPr="009B2E0F">
        <w:rPr>
          <w:rFonts w:ascii="Cambria" w:hAnsi="Cambria"/>
          <w:sz w:val="20"/>
          <w:szCs w:val="20"/>
          <w:lang w:val="sr-Latn-CS"/>
        </w:rPr>
        <w:t xml:space="preserve"> crnogorske privrede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- sam proces tranzicije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- raspad YU i rat u okruženju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- UN ekonomske sancije i NATO intervencija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- specifičnosti ekonomskog sistema i problemi makroekonomskog upravljanja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>- negativni efekti tranzicione recesije na životni standard i sistem vrijednosti</w:t>
      </w:r>
    </w:p>
    <w:p w:rsidR="006B10DC" w:rsidRPr="009B2E0F" w:rsidRDefault="006B10DC" w:rsidP="006B10DC">
      <w:pPr>
        <w:ind w:left="720"/>
        <w:rPr>
          <w:rFonts w:ascii="Cambria" w:hAnsi="Cambria"/>
          <w:sz w:val="20"/>
          <w:szCs w:val="20"/>
          <w:lang w:val="sr-Latn-CS"/>
        </w:rPr>
      </w:pPr>
    </w:p>
    <w:p w:rsidR="006B10DC" w:rsidRPr="00FE7634" w:rsidRDefault="006B10DC" w:rsidP="006B10DC">
      <w:pPr>
        <w:rPr>
          <w:rFonts w:ascii="Cambria" w:hAnsi="Cambria"/>
          <w:b/>
          <w:color w:val="FF0000"/>
          <w:sz w:val="20"/>
          <w:szCs w:val="20"/>
          <w:lang w:val="sr-Latn-CS"/>
        </w:rPr>
      </w:pPr>
      <w:r w:rsidRPr="00FE7634">
        <w:rPr>
          <w:rFonts w:ascii="Cambria" w:hAnsi="Cambria"/>
          <w:b/>
          <w:color w:val="FF0000"/>
          <w:sz w:val="20"/>
          <w:szCs w:val="20"/>
          <w:lang w:val="sr-Latn-CS"/>
        </w:rPr>
        <w:t>35a. DINAMIKA PRIVREDNOG RASTA I</w:t>
      </w:r>
      <w:r w:rsidR="00294A46">
        <w:rPr>
          <w:rFonts w:ascii="Cambria" w:hAnsi="Cambria"/>
          <w:b/>
          <w:color w:val="FF0000"/>
          <w:sz w:val="20"/>
          <w:szCs w:val="20"/>
          <w:lang w:val="sr-Latn-CS"/>
        </w:rPr>
        <w:t xml:space="preserve"> </w:t>
      </w:r>
      <w:r w:rsidRPr="00FE7634">
        <w:rPr>
          <w:rFonts w:ascii="Cambria" w:hAnsi="Cambria"/>
          <w:b/>
          <w:color w:val="FF0000"/>
          <w:sz w:val="20"/>
          <w:szCs w:val="20"/>
          <w:lang w:val="sr-Latn-CS"/>
        </w:rPr>
        <w:t>RAZVOJNE FAZE CRNE GORE 1990 – 2016:</w:t>
      </w: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 xml:space="preserve">nabroj </w:t>
      </w:r>
      <w:r w:rsidRPr="00FE7634">
        <w:rPr>
          <w:rFonts w:ascii="Cambria" w:hAnsi="Cambria"/>
          <w:b/>
          <w:color w:val="FF0000"/>
          <w:sz w:val="20"/>
          <w:szCs w:val="20"/>
          <w:u w:val="single"/>
          <w:lang w:val="sr-Latn-CS"/>
        </w:rPr>
        <w:t>RAZVOJNE FAZE</w:t>
      </w:r>
      <w:r>
        <w:rPr>
          <w:rFonts w:ascii="Cambria" w:hAnsi="Cambria"/>
          <w:sz w:val="20"/>
          <w:szCs w:val="20"/>
          <w:lang w:val="sr-Latn-CS"/>
        </w:rPr>
        <w:t xml:space="preserve"> po grafiku sa prezentacije:</w:t>
      </w: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ind w:left="1440"/>
        <w:rPr>
          <w:rFonts w:ascii="Cambria" w:hAnsi="Cambria"/>
          <w:sz w:val="20"/>
          <w:szCs w:val="20"/>
        </w:rPr>
      </w:pPr>
      <w:r w:rsidRPr="00FE7634">
        <w:rPr>
          <w:rFonts w:ascii="Cambria" w:hAnsi="Cambria"/>
          <w:sz w:val="20"/>
          <w:szCs w:val="20"/>
        </w:rPr>
        <w:t xml:space="preserve">1. tranziciona recesija 1990-1999; </w:t>
      </w:r>
    </w:p>
    <w:p w:rsidR="006B10DC" w:rsidRPr="00FE7634" w:rsidRDefault="006B10DC" w:rsidP="006B10DC">
      <w:pPr>
        <w:ind w:left="144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</w:rPr>
        <w:t>2.</w:t>
      </w:r>
      <w:r w:rsidRPr="00FE7634">
        <w:rPr>
          <w:rFonts w:ascii="Cambria" w:hAnsi="Cambria"/>
          <w:sz w:val="20"/>
          <w:szCs w:val="20"/>
        </w:rPr>
        <w:t>. postepeni ekonomski oporavak 2000-2005;</w:t>
      </w:r>
    </w:p>
    <w:p w:rsidR="006B10DC" w:rsidRDefault="006B10DC" w:rsidP="006B10DC">
      <w:pPr>
        <w:ind w:left="1440"/>
        <w:rPr>
          <w:rFonts w:ascii="Cambria" w:hAnsi="Cambria"/>
          <w:sz w:val="20"/>
          <w:szCs w:val="20"/>
        </w:rPr>
      </w:pPr>
      <w:r w:rsidRPr="00FE7634">
        <w:rPr>
          <w:rFonts w:ascii="Cambria" w:hAnsi="Cambria"/>
          <w:sz w:val="20"/>
          <w:szCs w:val="20"/>
        </w:rPr>
        <w:t xml:space="preserve">3. Investicioni “bum” 2006-2008; </w:t>
      </w:r>
    </w:p>
    <w:p w:rsidR="006B10DC" w:rsidRPr="00FE7634" w:rsidRDefault="006B10DC" w:rsidP="006B10DC">
      <w:pPr>
        <w:ind w:left="1440"/>
        <w:rPr>
          <w:rFonts w:ascii="Cambria" w:hAnsi="Cambria"/>
          <w:sz w:val="20"/>
          <w:szCs w:val="20"/>
          <w:lang w:val="en-GB"/>
        </w:rPr>
      </w:pPr>
      <w:r w:rsidRPr="00FE7634">
        <w:rPr>
          <w:rFonts w:ascii="Cambria" w:hAnsi="Cambria"/>
          <w:sz w:val="20"/>
          <w:szCs w:val="20"/>
        </w:rPr>
        <w:t xml:space="preserve">4. Ekonomska kriza za dvostrukim dnom 2009-2013; </w:t>
      </w:r>
    </w:p>
    <w:p w:rsidR="006B10DC" w:rsidRPr="00FE7634" w:rsidRDefault="006B10DC" w:rsidP="006B10DC">
      <w:pPr>
        <w:ind w:left="1440"/>
        <w:rPr>
          <w:rFonts w:ascii="Cambria" w:hAnsi="Cambria"/>
          <w:sz w:val="20"/>
          <w:szCs w:val="20"/>
          <w:lang w:val="en-GB"/>
        </w:rPr>
      </w:pPr>
      <w:r w:rsidRPr="00FE7634">
        <w:rPr>
          <w:rFonts w:ascii="Cambria" w:hAnsi="Cambria"/>
          <w:sz w:val="20"/>
          <w:szCs w:val="20"/>
        </w:rPr>
        <w:t>5. Postepeni ekonomski oporavak i povratak na putanju rasta;</w:t>
      </w:r>
      <w:r w:rsidRPr="00FE7634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Default="006B10DC" w:rsidP="006B10DC">
      <w:pPr>
        <w:ind w:left="1440"/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9B2E0F">
        <w:rPr>
          <w:rFonts w:ascii="Cambria" w:hAnsi="Cambria"/>
          <w:sz w:val="20"/>
          <w:szCs w:val="20"/>
          <w:lang w:val="sr-Latn-CS"/>
        </w:rPr>
        <w:t xml:space="preserve">36. </w:t>
      </w:r>
      <w:r w:rsidRPr="003217C0">
        <w:rPr>
          <w:rFonts w:ascii="Cambria" w:hAnsi="Cambria"/>
          <w:b/>
          <w:sz w:val="20"/>
          <w:szCs w:val="20"/>
          <w:lang w:val="sr-Latn-CS"/>
        </w:rPr>
        <w:t>Tri faze reformi crnogorske ekonomije</w:t>
      </w:r>
    </w:p>
    <w:p w:rsidR="006B10DC" w:rsidRDefault="006B10DC" w:rsidP="006B10DC">
      <w:pPr>
        <w:rPr>
          <w:rFonts w:ascii="Cambria" w:hAnsi="Cambria"/>
          <w:sz w:val="20"/>
          <w:szCs w:val="20"/>
          <w:lang w:val="sr-Latn-CS"/>
        </w:rPr>
      </w:pPr>
    </w:p>
    <w:p w:rsidR="006B10DC" w:rsidRPr="009B2E0F" w:rsidRDefault="006B10DC" w:rsidP="006B10DC">
      <w:pPr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b/>
          <w:sz w:val="20"/>
          <w:szCs w:val="20"/>
          <w:lang w:val="sr-Latn-CS"/>
        </w:rPr>
        <w:t>I. Prva generacija</w:t>
      </w:r>
      <w:r w:rsidRPr="007273B7">
        <w:rPr>
          <w:rFonts w:ascii="Cambria" w:hAnsi="Cambria"/>
          <w:b/>
          <w:bCs/>
          <w:sz w:val="20"/>
          <w:szCs w:val="20"/>
          <w:lang w:val="sr-Latn-CS"/>
        </w:rPr>
        <w:t xml:space="preserve"> reformi</w:t>
      </w:r>
      <w:r w:rsidRPr="007273B7">
        <w:rPr>
          <w:rFonts w:ascii="Cambria" w:hAnsi="Cambria"/>
          <w:b/>
          <w:sz w:val="20"/>
          <w:szCs w:val="20"/>
          <w:lang w:val="sr-Latn-CS"/>
        </w:rPr>
        <w:t xml:space="preserve"> od 2000.g</w:t>
      </w:r>
      <w:r w:rsidRPr="009B2E0F">
        <w:rPr>
          <w:rFonts w:ascii="Cambria" w:hAnsi="Cambria"/>
          <w:sz w:val="20"/>
          <w:szCs w:val="20"/>
          <w:lang w:val="sr-Latn-CS"/>
        </w:rPr>
        <w:t xml:space="preserve">.  – </w:t>
      </w:r>
    </w:p>
    <w:p w:rsidR="00202734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 w:rsidRPr="007273B7">
        <w:rPr>
          <w:rFonts w:ascii="Cambria" w:hAnsi="Cambria"/>
          <w:b/>
          <w:sz w:val="20"/>
          <w:szCs w:val="20"/>
          <w:lang w:val="sr-Latn-CS"/>
        </w:rPr>
        <w:t>II generacija reformi</w:t>
      </w:r>
      <w:r w:rsidRPr="009B2E0F">
        <w:rPr>
          <w:rFonts w:ascii="Cambria" w:hAnsi="Cambria"/>
          <w:sz w:val="20"/>
          <w:szCs w:val="20"/>
          <w:lang w:val="sr-Latn-CS"/>
        </w:rPr>
        <w:t xml:space="preserve"> - zaokruživanje sopstvenog pravnog sistema, </w:t>
      </w:r>
    </w:p>
    <w:p w:rsidR="006B10DC" w:rsidRPr="007273B7" w:rsidRDefault="006B10DC" w:rsidP="006B10DC">
      <w:pPr>
        <w:jc w:val="both"/>
        <w:rPr>
          <w:rFonts w:ascii="Cambria" w:hAnsi="Cambria"/>
          <w:b/>
          <w:bCs/>
          <w:color w:val="FF0000"/>
          <w:sz w:val="20"/>
          <w:szCs w:val="20"/>
          <w:lang w:val="sr-Latn-CS"/>
        </w:rPr>
      </w:pPr>
      <w:r w:rsidRPr="007273B7">
        <w:rPr>
          <w:rFonts w:ascii="Cambria" w:hAnsi="Cambria"/>
          <w:b/>
          <w:bCs/>
          <w:sz w:val="20"/>
          <w:szCs w:val="20"/>
          <w:lang w:val="sr-Latn-CS"/>
        </w:rPr>
        <w:t>III. generacija reformi</w:t>
      </w:r>
      <w:r w:rsidRPr="009B2E0F">
        <w:rPr>
          <w:rFonts w:ascii="Cambria" w:hAnsi="Cambria"/>
          <w:bCs/>
          <w:sz w:val="20"/>
          <w:szCs w:val="20"/>
          <w:lang w:val="sr-Latn-CS"/>
        </w:rPr>
        <w:t xml:space="preserve"> počinje od sticanja statusa zemlje kandidata za članstvo u EU (2010) pa kažemo da ona obuhvata -</w:t>
      </w:r>
      <w:r w:rsidRPr="009B2E0F">
        <w:rPr>
          <w:rFonts w:ascii="Cambria" w:hAnsi="Cambria"/>
          <w:b/>
          <w:bCs/>
          <w:sz w:val="20"/>
          <w:szCs w:val="20"/>
          <w:lang w:val="sr-Latn-CS"/>
        </w:rPr>
        <w:t xml:space="preserve">  _______</w:t>
      </w:r>
      <w:r>
        <w:rPr>
          <w:rFonts w:ascii="Cambria" w:hAnsi="Cambria"/>
          <w:b/>
          <w:bCs/>
          <w:sz w:val="20"/>
          <w:szCs w:val="20"/>
          <w:lang w:val="sr-Latn-CS"/>
        </w:rPr>
        <w:t>_____________________</w:t>
      </w:r>
      <w:r w:rsidRPr="007273B7">
        <w:rPr>
          <w:rFonts w:ascii="Cambria" w:hAnsi="Cambria"/>
          <w:b/>
          <w:bCs/>
          <w:color w:val="FF0000"/>
          <w:sz w:val="20"/>
          <w:szCs w:val="20"/>
          <w:lang w:val="sr-Latn-CS"/>
        </w:rPr>
        <w:t>evropske integracije i rast konkurentnosti.</w:t>
      </w:r>
    </w:p>
    <w:p w:rsidR="006B10DC" w:rsidRPr="007273B7" w:rsidRDefault="006B10DC" w:rsidP="006B10DC">
      <w:pPr>
        <w:jc w:val="both"/>
        <w:rPr>
          <w:rFonts w:ascii="Cambria" w:hAnsi="Cambria"/>
          <w:b/>
          <w:bCs/>
          <w:color w:val="FF0000"/>
          <w:sz w:val="20"/>
          <w:szCs w:val="20"/>
          <w:lang w:val="sr-Latn-CS"/>
        </w:rPr>
      </w:pPr>
    </w:p>
    <w:p w:rsidR="006B10DC" w:rsidRPr="007273B7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sr-Latn-CS"/>
        </w:rPr>
      </w:pPr>
      <w:r w:rsidRPr="007273B7">
        <w:rPr>
          <w:rFonts w:ascii="Cambria" w:hAnsi="Cambria"/>
          <w:b/>
          <w:bCs/>
          <w:sz w:val="20"/>
          <w:szCs w:val="20"/>
          <w:lang w:val="sr-Latn-CS"/>
        </w:rPr>
        <w:t>37.  Nabroj bar četiri prioritetna razvojna projekta Crne Gore 2017-2019 iz naveden 4 podgrupe:</w:t>
      </w:r>
    </w:p>
    <w:p w:rsidR="006B10DC" w:rsidRPr="007273B7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sr-Latn-CS"/>
        </w:rPr>
      </w:pP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b/>
          <w:bCs/>
          <w:color w:val="000000"/>
          <w:kern w:val="24"/>
          <w:sz w:val="20"/>
          <w:szCs w:val="20"/>
          <w:lang w:val="hr-HR"/>
        </w:rPr>
        <w:t xml:space="preserve">SAOBRAĆAJ: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 Autoput Bar-Boljare (dionica Smokovac-Uvač-Mateševo)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II Regionalni i magistralni putevi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III VAZDUŠNI SAOBRAĆAJ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IV ŽELJEZNIČKI SAOBRAĆAJ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V POMORSKI SAOBRAĆAJ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b/>
          <w:bCs/>
          <w:color w:val="000000"/>
          <w:kern w:val="24"/>
          <w:sz w:val="20"/>
          <w:szCs w:val="20"/>
          <w:lang w:val="hr-HR"/>
        </w:rPr>
        <w:t xml:space="preserve">ENERGETIKA I INDUSTRIJA: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Izgradnja malih hidroelektrana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Izgradnja vjetroelektrana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PROGRAM ENERGETSKE EFIKASNOSTI U JAVNIM ZGRADAMA FAZA II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ENERGETSKA EFIKASNOST U CRNOJ GORI - DODATNO FINANSIRANJE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Projekat izgradnje II bloka TE Pljevlja**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Povezivanje CG i IT podmor. kabl. - CGES dio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Terna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Investicije iz oblasti metalne industrije - Tošćelik Nikšić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Investicije iz oblasti metalne industrije - KAP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Programi podrške razvoju preduzetništva, MSP i industrije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Rudnik Uglja Pljevlja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Rudnik Mrkog Uglja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 w:cs="Arial"/>
          <w:sz w:val="20"/>
          <w:szCs w:val="20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Rudnici Boksita</w:t>
      </w:r>
      <w:r w:rsidRPr="007273B7">
        <w:rPr>
          <w:rFonts w:ascii="Cambria" w:hAnsi="Cambria"/>
          <w:color w:val="000000"/>
          <w:kern w:val="24"/>
          <w:sz w:val="20"/>
          <w:szCs w:val="20"/>
        </w:rPr>
        <w:t xml:space="preserve">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b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b/>
          <w:color w:val="000000"/>
          <w:kern w:val="24"/>
          <w:sz w:val="20"/>
          <w:szCs w:val="20"/>
          <w:lang w:val="hr-HR"/>
        </w:rPr>
        <w:t xml:space="preserve">TURIZAM-UKUPNO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Izgradnja turističkog kompleksa u Kumboru (Herceg Novi), Azmontinvestment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Izgradnja turističkog naselja Luštica (Tivat)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Izgradnja turističkih kompleksa Plavi horizonti Tivat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Izgradnja turističkih kompleksa - Porto Montenegro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Ostali veći hotelski resorti i hoteli: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- Monterose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- Maljevik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- Kraljičina plaža - Dubovica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- Projekti na sjeveru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Izgradnja hotela Kraljičina Plaža na Svetom Stefanu,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Valorizacija lokaliteta Bjelasica I Komovi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Valorizacija lokaliteta Durmitora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Izgradnja hotela Hilton u Podgorici,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Izgradnja hotela Kristal Rivijera u Petrovcu,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Ostali manji tur objekti visoke kategorije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Ostrvo Mamula - Herceg Novi (valorizacija) </w:t>
      </w:r>
    </w:p>
    <w:p w:rsidR="006B10DC" w:rsidRPr="007273B7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b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b/>
          <w:color w:val="000000"/>
          <w:kern w:val="24"/>
          <w:sz w:val="20"/>
          <w:szCs w:val="20"/>
          <w:lang w:val="hr-HR"/>
        </w:rPr>
        <w:t>POLJOPRIVREDA :</w:t>
      </w:r>
    </w:p>
    <w:p w:rsidR="006B10DC" w:rsidRPr="009B2E0F" w:rsidRDefault="006B10DC" w:rsidP="006B10DC">
      <w:pPr>
        <w:pStyle w:val="NormalWeb"/>
        <w:spacing w:before="0" w:beforeAutospacing="0" w:after="0" w:afterAutospacing="0"/>
        <w:ind w:left="720"/>
        <w:rPr>
          <w:rFonts w:ascii="Cambria" w:hAnsi="Cambria"/>
          <w:color w:val="000000"/>
          <w:kern w:val="24"/>
          <w:sz w:val="20"/>
          <w:szCs w:val="20"/>
          <w:lang w:val="hr-HR"/>
        </w:rPr>
      </w:pPr>
      <w:r w:rsidRPr="007273B7">
        <w:rPr>
          <w:rFonts w:ascii="Cambria" w:hAnsi="Cambria"/>
          <w:color w:val="000000"/>
          <w:kern w:val="24"/>
          <w:sz w:val="20"/>
          <w:szCs w:val="20"/>
          <w:lang w:val="hr-HR"/>
        </w:rPr>
        <w:t>IPARD Like 2, Agrobudžet-podrška , ADMAS , IFAD , IPARD</w:t>
      </w:r>
      <w:r w:rsidRPr="009B2E0F">
        <w:rPr>
          <w:rFonts w:ascii="Cambria" w:hAnsi="Cambria"/>
          <w:color w:val="000000"/>
          <w:kern w:val="24"/>
          <w:sz w:val="20"/>
          <w:szCs w:val="20"/>
          <w:lang w:val="hr-HR"/>
        </w:rPr>
        <w:t xml:space="preserve">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Pr="007273B7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it-IT"/>
        </w:rPr>
      </w:pPr>
      <w:r w:rsidRPr="007273B7">
        <w:rPr>
          <w:rFonts w:ascii="Cambria" w:hAnsi="Cambria"/>
          <w:sz w:val="20"/>
          <w:szCs w:val="20"/>
          <w:lang w:val="sr-Latn-CS"/>
        </w:rPr>
        <w:t xml:space="preserve">38. </w:t>
      </w:r>
      <w:r w:rsidRPr="007273B7">
        <w:rPr>
          <w:rFonts w:ascii="Cambria" w:hAnsi="Cambria"/>
          <w:b/>
          <w:bCs/>
          <w:sz w:val="20"/>
          <w:szCs w:val="20"/>
          <w:lang w:val="it-IT"/>
        </w:rPr>
        <w:t>Stadijumi demografske starosti po opštinama (Popis 2011):</w:t>
      </w:r>
    </w:p>
    <w:p w:rsidR="006B10DC" w:rsidRPr="007273B7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it-IT"/>
        </w:rPr>
      </w:pPr>
    </w:p>
    <w:p w:rsidR="006B10DC" w:rsidRPr="007273B7" w:rsidRDefault="006B10DC" w:rsidP="006B10D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r-Latn-CS"/>
        </w:rPr>
      </w:pPr>
      <w:r w:rsidRPr="007273B7">
        <w:rPr>
          <w:rFonts w:ascii="Cambria" w:hAnsi="Cambria"/>
          <w:sz w:val="22"/>
          <w:szCs w:val="22"/>
          <w:lang w:val="sr-Latn-CS"/>
        </w:rPr>
        <w:t>Zona najdublje duboke demografske starosti (prosječna starost stanovništva preko 43 godine) – u toj zoni je jedna crnogorska opština i to_____________________(P</w:t>
      </w:r>
      <w:r w:rsidR="00202734">
        <w:rPr>
          <w:rFonts w:ascii="Cambria" w:hAnsi="Cambria"/>
          <w:sz w:val="22"/>
          <w:szCs w:val="22"/>
          <w:lang w:val="sr-Latn-CS"/>
        </w:rPr>
        <w:t>...</w:t>
      </w:r>
      <w:r w:rsidRPr="007273B7">
        <w:rPr>
          <w:rFonts w:ascii="Cambria" w:hAnsi="Cambria"/>
          <w:sz w:val="22"/>
          <w:szCs w:val="22"/>
          <w:lang w:val="sr-Latn-CS"/>
        </w:rPr>
        <w:t>)</w:t>
      </w:r>
    </w:p>
    <w:p w:rsidR="006B10DC" w:rsidRPr="007273B7" w:rsidRDefault="006B10DC" w:rsidP="006B10D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r-Latn-CS"/>
        </w:rPr>
      </w:pPr>
      <w:r w:rsidRPr="007273B7">
        <w:rPr>
          <w:rFonts w:ascii="Cambria" w:hAnsi="Cambria"/>
          <w:sz w:val="22"/>
          <w:szCs w:val="22"/>
          <w:lang w:val="sr-Latn-CS"/>
        </w:rPr>
        <w:t>Zona duboke demografske starosti (prosječna starost stanovništva 40- 43 godine) – tu se nalazi sedam crnogorskih opština – nabroj ŠA, ŽB, PV, KL, AN, HN, CT</w:t>
      </w:r>
    </w:p>
    <w:p w:rsidR="006B10DC" w:rsidRPr="007273B7" w:rsidRDefault="006B10DC" w:rsidP="006B10D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r-Latn-CS"/>
        </w:rPr>
      </w:pPr>
      <w:r w:rsidRPr="007273B7">
        <w:rPr>
          <w:rFonts w:ascii="Cambria" w:hAnsi="Cambria"/>
          <w:sz w:val="22"/>
          <w:szCs w:val="22"/>
          <w:lang w:val="sr-Latn-CS"/>
        </w:rPr>
        <w:t>Najmlađa crnogorska opština nalazi se u zoni praga demografske starosti (30-34 godine) – to j</w:t>
      </w:r>
      <w:r w:rsidR="00202734">
        <w:rPr>
          <w:rFonts w:ascii="Cambria" w:hAnsi="Cambria"/>
          <w:sz w:val="22"/>
          <w:szCs w:val="22"/>
          <w:lang w:val="sr-Latn-CS"/>
        </w:rPr>
        <w:t>e opština ___________________(R.....</w:t>
      </w:r>
      <w:r w:rsidRPr="007273B7">
        <w:rPr>
          <w:rFonts w:ascii="Cambria" w:hAnsi="Cambria"/>
          <w:sz w:val="22"/>
          <w:szCs w:val="22"/>
          <w:lang w:val="sr-Latn-CS"/>
        </w:rPr>
        <w:t>)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Pr="007273B7" w:rsidRDefault="006B10DC" w:rsidP="006B10DC">
      <w:pPr>
        <w:jc w:val="both"/>
        <w:rPr>
          <w:rFonts w:ascii="Cambria" w:hAnsi="Cambria"/>
          <w:sz w:val="22"/>
          <w:szCs w:val="22"/>
          <w:lang w:val="sr-Latn-CS"/>
        </w:rPr>
      </w:pPr>
      <w:r w:rsidRPr="007273B7">
        <w:rPr>
          <w:rFonts w:ascii="Cambria" w:hAnsi="Cambria"/>
          <w:sz w:val="22"/>
          <w:szCs w:val="22"/>
          <w:lang w:val="sr-Latn-CS"/>
        </w:rPr>
        <w:t xml:space="preserve">39. U sljedećem paragrafu </w:t>
      </w:r>
      <w:r w:rsidRPr="007273B7">
        <w:rPr>
          <w:rFonts w:ascii="Cambria" w:hAnsi="Cambria"/>
          <w:b/>
          <w:sz w:val="22"/>
          <w:szCs w:val="22"/>
          <w:lang w:val="sr-Latn-CS"/>
        </w:rPr>
        <w:t>ubaci na odgovarajuća mjesta sljedeće cifre</w:t>
      </w:r>
      <w:r w:rsidRPr="007273B7">
        <w:rPr>
          <w:rFonts w:ascii="Cambria" w:hAnsi="Cambria"/>
          <w:sz w:val="22"/>
          <w:szCs w:val="22"/>
          <w:lang w:val="sr-Latn-CS"/>
        </w:rPr>
        <w:t xml:space="preserve">:  19.353, 17.000, 37,2,  620.079, 177.851, 293.533 i 148.695. </w:t>
      </w:r>
    </w:p>
    <w:p w:rsidR="006B10DC" w:rsidRPr="007273B7" w:rsidRDefault="006B10DC" w:rsidP="006B10DC">
      <w:pPr>
        <w:jc w:val="both"/>
        <w:rPr>
          <w:rFonts w:ascii="Cambria" w:hAnsi="Cambria"/>
          <w:sz w:val="22"/>
          <w:szCs w:val="22"/>
          <w:lang w:val="sr-Latn-CS"/>
        </w:rPr>
      </w:pPr>
    </w:p>
    <w:p w:rsidR="006B10DC" w:rsidRPr="007273B7" w:rsidRDefault="006B10DC" w:rsidP="006B10DC">
      <w:pPr>
        <w:jc w:val="both"/>
        <w:rPr>
          <w:rFonts w:ascii="Cambria" w:hAnsi="Cambria"/>
          <w:sz w:val="22"/>
          <w:szCs w:val="22"/>
          <w:lang w:val="sr-Latn-CS"/>
        </w:rPr>
      </w:pPr>
      <w:r w:rsidRPr="007273B7">
        <w:rPr>
          <w:rFonts w:ascii="Cambria" w:hAnsi="Cambria"/>
          <w:sz w:val="22"/>
          <w:szCs w:val="22"/>
          <w:lang w:val="sr-Latn-CS"/>
        </w:rPr>
        <w:t xml:space="preserve">Po popisu 2011.g. Crna Gora ima </w:t>
      </w:r>
      <w:r w:rsidR="00202734">
        <w:rPr>
          <w:rFonts w:ascii="Cambria" w:hAnsi="Cambria"/>
          <w:sz w:val="22"/>
          <w:szCs w:val="22"/>
          <w:lang w:val="sr-Latn-CS"/>
        </w:rPr>
        <w:t>........</w:t>
      </w:r>
      <w:r w:rsidRPr="007273B7">
        <w:rPr>
          <w:rFonts w:ascii="Cambria" w:hAnsi="Cambria"/>
          <w:sz w:val="22"/>
          <w:szCs w:val="22"/>
          <w:lang w:val="sr-Latn-CS"/>
        </w:rPr>
        <w:t xml:space="preserve">stanovnika, a prosječna starost je </w:t>
      </w:r>
      <w:r w:rsidR="00202734">
        <w:rPr>
          <w:rFonts w:ascii="Cambria" w:hAnsi="Cambria"/>
          <w:sz w:val="22"/>
          <w:szCs w:val="22"/>
          <w:u w:val="single"/>
          <w:lang w:val="sr-Latn-CS"/>
        </w:rPr>
        <w:t>.......</w:t>
      </w:r>
      <w:r w:rsidRPr="007273B7">
        <w:rPr>
          <w:rFonts w:ascii="Cambria" w:hAnsi="Cambria"/>
          <w:sz w:val="22"/>
          <w:szCs w:val="22"/>
          <w:lang w:val="sr-Latn-CS"/>
        </w:rPr>
        <w:t xml:space="preserve"> godine. (dopuni re</w:t>
      </w:r>
      <w:r w:rsidR="00202734">
        <w:rPr>
          <w:rFonts w:ascii="Cambria" w:hAnsi="Cambria"/>
          <w:sz w:val="22"/>
          <w:szCs w:val="22"/>
          <w:lang w:val="sr-Latn-CS"/>
        </w:rPr>
        <w:t>čenicu). Između dva popisa (2003</w:t>
      </w:r>
      <w:r w:rsidRPr="007273B7">
        <w:rPr>
          <w:rFonts w:ascii="Cambria" w:hAnsi="Cambria"/>
          <w:sz w:val="22"/>
          <w:szCs w:val="22"/>
          <w:lang w:val="sr-Latn-CS"/>
        </w:rPr>
        <w:t xml:space="preserve">-2011) u Sjevernom regionu broj stanovnika se smanjio za više od </w:t>
      </w:r>
      <w:r w:rsidR="00202734">
        <w:rPr>
          <w:rFonts w:ascii="Cambria" w:hAnsi="Cambria"/>
          <w:sz w:val="22"/>
          <w:szCs w:val="22"/>
          <w:u w:val="single"/>
          <w:lang w:val="sr-Latn-CS"/>
        </w:rPr>
        <w:t>........</w:t>
      </w:r>
      <w:r w:rsidRPr="007273B7">
        <w:rPr>
          <w:rFonts w:ascii="Cambria" w:hAnsi="Cambria"/>
          <w:sz w:val="22"/>
          <w:szCs w:val="22"/>
          <w:lang w:val="sr-Latn-CS"/>
        </w:rPr>
        <w:t xml:space="preserve"> stanovnika, dok se Središnji povećao za </w:t>
      </w:r>
      <w:r w:rsidR="00202734">
        <w:rPr>
          <w:rFonts w:ascii="Cambria" w:hAnsi="Cambria"/>
          <w:sz w:val="22"/>
          <w:szCs w:val="22"/>
          <w:u w:val="single"/>
          <w:lang w:val="sr-Latn-CS"/>
        </w:rPr>
        <w:t>........</w:t>
      </w:r>
      <w:r w:rsidRPr="007273B7">
        <w:rPr>
          <w:rFonts w:ascii="Cambria" w:hAnsi="Cambria"/>
          <w:sz w:val="22"/>
          <w:szCs w:val="22"/>
          <w:lang w:val="sr-Latn-CS"/>
        </w:rPr>
        <w:t xml:space="preserve"> stanovnika.</w:t>
      </w:r>
    </w:p>
    <w:p w:rsidR="006B10DC" w:rsidRPr="007273B7" w:rsidRDefault="006B10DC" w:rsidP="006B10DC">
      <w:pPr>
        <w:jc w:val="both"/>
        <w:rPr>
          <w:rFonts w:ascii="Cambria" w:hAnsi="Cambria"/>
          <w:sz w:val="22"/>
          <w:szCs w:val="22"/>
          <w:lang w:val="sr-Latn-CS"/>
        </w:rPr>
      </w:pPr>
      <w:r w:rsidRPr="007273B7">
        <w:rPr>
          <w:rFonts w:ascii="Cambria" w:hAnsi="Cambria"/>
          <w:sz w:val="22"/>
          <w:szCs w:val="22"/>
          <w:lang w:val="sr-Latn-CS"/>
        </w:rPr>
        <w:t xml:space="preserve">Tako da danas u Sjevernom regionu živi </w:t>
      </w:r>
      <w:r w:rsidR="00202734">
        <w:rPr>
          <w:rFonts w:ascii="Cambria" w:hAnsi="Cambria"/>
          <w:sz w:val="22"/>
          <w:szCs w:val="22"/>
          <w:u w:val="single"/>
          <w:lang w:val="sr-Latn-CS"/>
        </w:rPr>
        <w:t>......</w:t>
      </w:r>
      <w:r w:rsidRPr="007273B7">
        <w:rPr>
          <w:rFonts w:ascii="Cambria" w:hAnsi="Cambria"/>
          <w:sz w:val="22"/>
          <w:szCs w:val="22"/>
          <w:lang w:val="sr-Latn-CS"/>
        </w:rPr>
        <w:t xml:space="preserve"> stanovnika (29%), a u Središnjem regionu </w:t>
      </w:r>
      <w:r w:rsidR="00202734">
        <w:rPr>
          <w:rFonts w:ascii="Cambria" w:hAnsi="Cambria"/>
          <w:sz w:val="22"/>
          <w:szCs w:val="22"/>
          <w:u w:val="single"/>
          <w:lang w:val="sr-Latn-CS"/>
        </w:rPr>
        <w:t>..........</w:t>
      </w:r>
      <w:r w:rsidRPr="007273B7">
        <w:rPr>
          <w:rFonts w:ascii="Cambria" w:hAnsi="Cambria"/>
          <w:sz w:val="22"/>
          <w:szCs w:val="22"/>
          <w:lang w:val="sr-Latn-CS"/>
        </w:rPr>
        <w:t xml:space="preserve"> stanovnika (47%) . U  Primorskom regionu živi </w:t>
      </w:r>
      <w:r w:rsidR="00202734">
        <w:rPr>
          <w:rFonts w:ascii="Cambria" w:hAnsi="Cambria"/>
          <w:sz w:val="22"/>
          <w:szCs w:val="22"/>
          <w:u w:val="single"/>
          <w:lang w:val="sr-Latn-CS"/>
        </w:rPr>
        <w:t>............</w:t>
      </w:r>
      <w:r w:rsidRPr="007273B7">
        <w:rPr>
          <w:rFonts w:ascii="Cambria" w:hAnsi="Cambria"/>
          <w:sz w:val="22"/>
          <w:szCs w:val="22"/>
          <w:lang w:val="sr-Latn-CS"/>
        </w:rPr>
        <w:t xml:space="preserve"> stanovnika (24%).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>40. Po Zakonu o regionalnom razvoju (2011), ciljevi regionalnog razvoja su:</w:t>
      </w:r>
    </w:p>
    <w:p w:rsidR="006B10DC" w:rsidRPr="003217C0" w:rsidRDefault="006B10DC" w:rsidP="006B10DC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b/>
          <w:bCs/>
          <w:sz w:val="20"/>
          <w:szCs w:val="20"/>
          <w:lang w:val="sr-Latn-CS"/>
        </w:rPr>
        <w:t>ravnomjerniji razvoj JLS</w:t>
      </w:r>
    </w:p>
    <w:p w:rsidR="006B10DC" w:rsidRPr="003217C0" w:rsidRDefault="006B10DC" w:rsidP="006B10DC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b/>
          <w:bCs/>
          <w:sz w:val="20"/>
          <w:szCs w:val="20"/>
          <w:lang w:val="sr-Latn-CS"/>
        </w:rPr>
        <w:t>ubrzani razvoj manje razvijenih JLS</w:t>
      </w:r>
      <w:r w:rsidRPr="003217C0">
        <w:rPr>
          <w:rFonts w:ascii="Cambria" w:hAnsi="Cambria"/>
          <w:sz w:val="20"/>
          <w:szCs w:val="20"/>
          <w:lang w:val="en-US"/>
        </w:rPr>
        <w:t xml:space="preserve">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b/>
          <w:bCs/>
          <w:sz w:val="20"/>
          <w:szCs w:val="20"/>
          <w:lang w:val="sr-Latn-CS"/>
        </w:rPr>
        <w:t xml:space="preserve">       3.   </w:t>
      </w:r>
      <w:r w:rsidRPr="003217C0">
        <w:rPr>
          <w:rFonts w:ascii="Cambria" w:hAnsi="Cambria"/>
          <w:b/>
          <w:bCs/>
          <w:sz w:val="20"/>
          <w:szCs w:val="20"/>
          <w:lang w:val="sr-Latn-CS"/>
        </w:rPr>
        <w:t>zaštita</w:t>
      </w:r>
      <w:r w:rsidRPr="003217C0">
        <w:rPr>
          <w:rFonts w:ascii="Cambria" w:hAnsi="Cambria"/>
          <w:sz w:val="20"/>
          <w:szCs w:val="20"/>
          <w:lang w:val="sr-Latn-CS"/>
        </w:rPr>
        <w:t xml:space="preserve"> </w:t>
      </w:r>
      <w:r w:rsidRPr="003217C0">
        <w:rPr>
          <w:rFonts w:ascii="Cambria" w:hAnsi="Cambria"/>
          <w:b/>
          <w:bCs/>
          <w:sz w:val="20"/>
          <w:szCs w:val="20"/>
          <w:lang w:val="sr-Latn-CS"/>
        </w:rPr>
        <w:t>životne sredine</w:t>
      </w:r>
      <w:r w:rsidRPr="003217C0">
        <w:rPr>
          <w:rFonts w:ascii="Cambria" w:hAnsi="Cambria"/>
          <w:sz w:val="20"/>
          <w:szCs w:val="20"/>
          <w:lang w:val="sr-Latn-CS"/>
        </w:rPr>
        <w:t xml:space="preserve"> -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Pr="003217C0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 w:rsidRPr="003217C0">
        <w:rPr>
          <w:rFonts w:ascii="Cambria" w:hAnsi="Cambria"/>
          <w:sz w:val="20"/>
          <w:szCs w:val="20"/>
          <w:lang w:val="sr-Latn-CS"/>
        </w:rPr>
        <w:t>41.  Nabroj 13 opština Kontinentalnog/Sjevernog regiona:</w:t>
      </w:r>
    </w:p>
    <w:p w:rsidR="006B10DC" w:rsidRPr="003217C0" w:rsidRDefault="006B10DC" w:rsidP="006B10DC">
      <w:pPr>
        <w:jc w:val="both"/>
        <w:rPr>
          <w:rFonts w:ascii="Cambria" w:hAnsi="Cambria"/>
          <w:bCs/>
          <w:sz w:val="20"/>
          <w:szCs w:val="20"/>
          <w:lang w:val="sr-Latn-CS"/>
        </w:rPr>
      </w:pPr>
      <w:r w:rsidRPr="003217C0">
        <w:rPr>
          <w:rFonts w:ascii="Cambria" w:hAnsi="Cambria"/>
          <w:sz w:val="20"/>
          <w:szCs w:val="20"/>
          <w:lang w:val="sr-Latn-CS"/>
        </w:rPr>
        <w:t xml:space="preserve">- Andrijevica, Berane, Bijelo Polje, Mojkovac,   Kolašin, Plav, Pljevlja, Plužine, Rožaje, Šavnik i Žabljak (11) </w:t>
      </w:r>
      <w:r w:rsidRPr="003217C0">
        <w:rPr>
          <w:rFonts w:ascii="Cambria" w:hAnsi="Cambria"/>
          <w:bCs/>
          <w:sz w:val="20"/>
          <w:szCs w:val="20"/>
          <w:lang w:val="sr-Latn-CS"/>
        </w:rPr>
        <w:t>i Petnjica i Gusije (13)</w:t>
      </w:r>
    </w:p>
    <w:p w:rsidR="006B10DC" w:rsidRDefault="006B10DC" w:rsidP="006B10DC">
      <w:pPr>
        <w:jc w:val="both"/>
        <w:rPr>
          <w:rFonts w:ascii="Cambria" w:hAnsi="Cambria"/>
          <w:bCs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bCs/>
          <w:sz w:val="20"/>
          <w:szCs w:val="20"/>
          <w:lang w:val="sr-Latn-CS"/>
        </w:rPr>
      </w:pPr>
      <w:r w:rsidRPr="003217C0">
        <w:rPr>
          <w:rFonts w:ascii="Cambria" w:hAnsi="Cambria"/>
          <w:bCs/>
          <w:sz w:val="20"/>
          <w:szCs w:val="20"/>
          <w:lang w:val="sr-Latn-CS"/>
        </w:rPr>
        <w:t xml:space="preserve">42. </w:t>
      </w:r>
      <w:r>
        <w:rPr>
          <w:rFonts w:ascii="Cambria" w:hAnsi="Cambria"/>
          <w:bCs/>
          <w:sz w:val="20"/>
          <w:szCs w:val="20"/>
          <w:lang w:val="sr-Latn-CS"/>
        </w:rPr>
        <w:t>Koje su nadležnosti ministarstva zaduženog za regionalnu razvojnu politiku:</w:t>
      </w:r>
    </w:p>
    <w:p w:rsidR="006B10DC" w:rsidRPr="003217C0" w:rsidRDefault="006B10DC" w:rsidP="006B10DC">
      <w:pPr>
        <w:numPr>
          <w:ilvl w:val="0"/>
          <w:numId w:val="7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it-IT"/>
        </w:rPr>
        <w:t xml:space="preserve">priprema </w:t>
      </w:r>
      <w:r w:rsidRPr="003217C0">
        <w:rPr>
          <w:rFonts w:ascii="Cambria" w:hAnsi="Cambria"/>
          <w:b/>
          <w:bCs/>
          <w:sz w:val="20"/>
          <w:szCs w:val="20"/>
          <w:lang w:val="it-IT"/>
        </w:rPr>
        <w:t>STRATEGIJU</w:t>
      </w:r>
      <w:r w:rsidRPr="003217C0">
        <w:rPr>
          <w:rFonts w:ascii="Cambria" w:hAnsi="Cambria"/>
          <w:sz w:val="20"/>
          <w:szCs w:val="20"/>
          <w:lang w:val="it-IT"/>
        </w:rPr>
        <w:t xml:space="preserve"> i prati njeno sprovođenje; </w:t>
      </w:r>
    </w:p>
    <w:p w:rsidR="006B10DC" w:rsidRPr="003217C0" w:rsidRDefault="006B10DC" w:rsidP="006B10DC">
      <w:pPr>
        <w:numPr>
          <w:ilvl w:val="0"/>
          <w:numId w:val="7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koordinira aktivnosti u sprovođenju </w:t>
      </w:r>
      <w:r w:rsidRPr="003217C0">
        <w:rPr>
          <w:rFonts w:ascii="Cambria" w:hAnsi="Cambria"/>
          <w:b/>
          <w:bCs/>
          <w:sz w:val="20"/>
          <w:szCs w:val="20"/>
          <w:lang w:val="pl-PL"/>
        </w:rPr>
        <w:t>politike</w:t>
      </w:r>
      <w:r w:rsidRPr="003217C0">
        <w:rPr>
          <w:rFonts w:ascii="Cambria" w:hAnsi="Cambria"/>
          <w:sz w:val="20"/>
          <w:szCs w:val="20"/>
          <w:lang w:val="pl-PL"/>
        </w:rPr>
        <w:t xml:space="preserve"> regionalnog razvoja; </w:t>
      </w:r>
    </w:p>
    <w:p w:rsidR="006B10DC" w:rsidRPr="003217C0" w:rsidRDefault="006B10DC" w:rsidP="006B10DC">
      <w:pPr>
        <w:numPr>
          <w:ilvl w:val="0"/>
          <w:numId w:val="7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daje </w:t>
      </w:r>
      <w:r w:rsidRPr="003217C0">
        <w:rPr>
          <w:rFonts w:ascii="Cambria" w:hAnsi="Cambria"/>
          <w:b/>
          <w:bCs/>
          <w:sz w:val="20"/>
          <w:szCs w:val="20"/>
          <w:lang w:val="pl-PL"/>
        </w:rPr>
        <w:t xml:space="preserve">saglasnost na strateške planove i mišljenje na projekte </w:t>
      </w:r>
      <w:r w:rsidRPr="003217C0">
        <w:rPr>
          <w:rFonts w:ascii="Cambria" w:hAnsi="Cambria"/>
          <w:sz w:val="20"/>
          <w:szCs w:val="20"/>
          <w:lang w:val="pl-PL"/>
        </w:rPr>
        <w:t xml:space="preserve">koji su u funkciji sprovođenja Strategije i strateških planova; </w:t>
      </w:r>
    </w:p>
    <w:p w:rsidR="006B10DC" w:rsidRPr="003217C0" w:rsidRDefault="006B10DC" w:rsidP="006B10DC">
      <w:pPr>
        <w:numPr>
          <w:ilvl w:val="0"/>
          <w:numId w:val="7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prikuplja i obrađuje </w:t>
      </w:r>
      <w:r w:rsidRPr="003217C0">
        <w:rPr>
          <w:rFonts w:ascii="Cambria" w:hAnsi="Cambria"/>
          <w:b/>
          <w:bCs/>
          <w:sz w:val="20"/>
          <w:szCs w:val="20"/>
          <w:lang w:val="pl-PL"/>
        </w:rPr>
        <w:t xml:space="preserve">godišnje izvještaje </w:t>
      </w:r>
      <w:r w:rsidRPr="003217C0">
        <w:rPr>
          <w:rFonts w:ascii="Cambria" w:hAnsi="Cambria"/>
          <w:sz w:val="20"/>
          <w:szCs w:val="20"/>
          <w:lang w:val="pl-PL"/>
        </w:rPr>
        <w:t>o realizaciji strateških razvojnih projekata i strateških planova JLS;</w:t>
      </w:r>
    </w:p>
    <w:p w:rsidR="006B10DC" w:rsidRPr="003217C0" w:rsidRDefault="006B10DC" w:rsidP="006B10DC">
      <w:pPr>
        <w:numPr>
          <w:ilvl w:val="0"/>
          <w:numId w:val="7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vodi </w:t>
      </w:r>
      <w:r w:rsidRPr="003217C0">
        <w:rPr>
          <w:rFonts w:ascii="Cambria" w:hAnsi="Cambria"/>
          <w:b/>
          <w:bCs/>
          <w:sz w:val="20"/>
          <w:szCs w:val="20"/>
          <w:lang w:val="pl-PL"/>
        </w:rPr>
        <w:t>ELEKTRONSKU BAZU PODATAKA O RAZVOJNIM PROJEKTIMA</w:t>
      </w:r>
      <w:r w:rsidRPr="003217C0">
        <w:rPr>
          <w:rFonts w:ascii="Cambria" w:hAnsi="Cambria"/>
          <w:sz w:val="20"/>
          <w:szCs w:val="20"/>
          <w:lang w:val="pl-PL"/>
        </w:rPr>
        <w:t xml:space="preserve">; </w:t>
      </w:r>
    </w:p>
    <w:p w:rsidR="006B10DC" w:rsidRPr="003217C0" w:rsidRDefault="006B10DC" w:rsidP="006B10DC">
      <w:pPr>
        <w:numPr>
          <w:ilvl w:val="0"/>
          <w:numId w:val="7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izrađuje </w:t>
      </w:r>
      <w:r w:rsidRPr="003217C0">
        <w:rPr>
          <w:rFonts w:ascii="Cambria" w:hAnsi="Cambria"/>
          <w:b/>
          <w:bCs/>
          <w:sz w:val="20"/>
          <w:szCs w:val="20"/>
          <w:lang w:val="pl-PL"/>
        </w:rPr>
        <w:t>MAPU RESURSA</w:t>
      </w:r>
      <w:r w:rsidRPr="003217C0">
        <w:rPr>
          <w:rFonts w:ascii="Cambria" w:hAnsi="Cambria"/>
          <w:sz w:val="20"/>
          <w:szCs w:val="20"/>
          <w:lang w:val="pl-PL"/>
        </w:rPr>
        <w:t xml:space="preserve"> koja obuhvata prirodne i kulturne karakteristike, geografski položaj, ljudske i druge resurse sa procjenom optimalnih pravaca specijalizacije regiona;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>43. Razvojni projekti su: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bookmarkStart w:id="0" w:name="_GoBack"/>
      <w:bookmarkEnd w:id="0"/>
    </w:p>
    <w:p w:rsidR="006B10DC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sr-Latn-CS"/>
        </w:rPr>
        <w:t xml:space="preserve">44. </w:t>
      </w:r>
      <w:r w:rsidRPr="003217C0">
        <w:rPr>
          <w:rFonts w:ascii="Cambria" w:hAnsi="Cambria"/>
          <w:b/>
          <w:bCs/>
          <w:sz w:val="20"/>
          <w:szCs w:val="20"/>
          <w:lang w:val="pl-PL"/>
        </w:rPr>
        <w:t>Izvori finansiranja za projekte regionalnog razvoja su: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budžet Crne Gore; 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budžet JLS; 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sredstva obezbijeđena na osnovu javno-privatnog partnerstva; 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sv-SE"/>
        </w:rPr>
        <w:t xml:space="preserve">pretpristupnih i drugih fondova EU; 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sv-SE"/>
        </w:rPr>
        <w:t>bespovratne razvojne pomoći međunarodnih organizacija i drugih programa EU;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sv-SE"/>
        </w:rPr>
        <w:t xml:space="preserve">kredita međunarodnih finansijskih i razvojnih institucija; 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it-IT"/>
        </w:rPr>
        <w:t xml:space="preserve">kredita domaćih i stranih banaka i Investiciono-razvojnog fonda Crne Gore; </w:t>
      </w:r>
    </w:p>
    <w:p w:rsidR="006B10DC" w:rsidRPr="003217C0" w:rsidRDefault="006B10DC" w:rsidP="006B10DC">
      <w:pPr>
        <w:numPr>
          <w:ilvl w:val="0"/>
          <w:numId w:val="9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sz w:val="20"/>
          <w:szCs w:val="20"/>
          <w:lang w:val="pl-PL"/>
        </w:rPr>
        <w:t xml:space="preserve">donacija i drugih izvora.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  <w:lang w:val="sr-Latn-CS"/>
        </w:rPr>
        <w:t xml:space="preserve">45. </w:t>
      </w:r>
      <w:r w:rsidRPr="003217C0">
        <w:rPr>
          <w:rFonts w:ascii="Cambria" w:hAnsi="Cambria"/>
          <w:b/>
          <w:bCs/>
          <w:sz w:val="20"/>
          <w:szCs w:val="20"/>
        </w:rPr>
        <w:t>Na bazi Zakona o RR donose se</w:t>
      </w:r>
      <w:r>
        <w:rPr>
          <w:rFonts w:ascii="Cambria" w:hAnsi="Cambria"/>
          <w:b/>
          <w:bCs/>
          <w:sz w:val="20"/>
          <w:szCs w:val="20"/>
        </w:rPr>
        <w:t>:</w:t>
      </w:r>
    </w:p>
    <w:p w:rsidR="006B10DC" w:rsidRPr="003217C0" w:rsidRDefault="006B10DC" w:rsidP="006B10DC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b/>
          <w:bCs/>
          <w:sz w:val="20"/>
          <w:szCs w:val="20"/>
          <w:lang w:val="pl-PL"/>
        </w:rPr>
        <w:t>Strateški planovi razvoja JLS</w:t>
      </w:r>
      <w:r w:rsidRPr="003217C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3217C0" w:rsidRDefault="006B10DC" w:rsidP="006B10DC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b/>
          <w:bCs/>
          <w:sz w:val="20"/>
          <w:szCs w:val="20"/>
          <w:lang w:val="pl-PL"/>
        </w:rPr>
        <w:t>Podzakonski akti</w:t>
      </w:r>
      <w:r w:rsidRPr="003217C0">
        <w:rPr>
          <w:rFonts w:ascii="Cambria" w:hAnsi="Cambria"/>
          <w:sz w:val="20"/>
          <w:szCs w:val="20"/>
          <w:lang w:val="pl-PL"/>
        </w:rPr>
        <w:t>: metodologija izrade strateškog plana,  metodologija izračunavanja indeksa razvijenosti, metodologija izračunavanja stepena konkurentnosti, uputstvo o unosu podataka i korišćenju elektronske baze podataka,</w:t>
      </w:r>
      <w:r w:rsidRPr="003217C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3217C0" w:rsidRDefault="006B10DC" w:rsidP="006B10DC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b/>
          <w:bCs/>
          <w:sz w:val="20"/>
          <w:szCs w:val="20"/>
          <w:lang w:val="pl-PL"/>
        </w:rPr>
        <w:t>Mapa  resursa</w:t>
      </w:r>
      <w:r w:rsidRPr="003217C0">
        <w:rPr>
          <w:rFonts w:ascii="Cambria" w:hAnsi="Cambria"/>
          <w:sz w:val="20"/>
          <w:szCs w:val="20"/>
          <w:lang w:val="pl-PL"/>
        </w:rPr>
        <w:t xml:space="preserve"> koja obuhvata prirodne i kulturne karakteristike, geografski položaj, ljudske i druge resurse sa procjenom optimalnih pravaca specijalizacije  regiona treba da se donese u periodu od 3 mjeseca,</w:t>
      </w:r>
      <w:r w:rsidRPr="003217C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3217C0" w:rsidRDefault="006B10DC" w:rsidP="006B10DC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b/>
          <w:bCs/>
          <w:sz w:val="20"/>
          <w:szCs w:val="20"/>
          <w:lang w:val="pl-PL"/>
        </w:rPr>
        <w:t>Lista JLS prema stepenu razvijenosti</w:t>
      </w:r>
      <w:r w:rsidRPr="003217C0">
        <w:rPr>
          <w:rFonts w:ascii="Cambria" w:hAnsi="Cambria"/>
          <w:sz w:val="20"/>
          <w:szCs w:val="20"/>
          <w:lang w:val="pl-PL"/>
        </w:rPr>
        <w:t xml:space="preserve"> JLS treba da se objavi u roku od 6 mjeseci,</w:t>
      </w:r>
      <w:r w:rsidRPr="003217C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3217C0" w:rsidRDefault="006B10DC" w:rsidP="006B10DC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  <w:lang w:val="en-GB"/>
        </w:rPr>
      </w:pPr>
      <w:r w:rsidRPr="003217C0">
        <w:rPr>
          <w:rFonts w:ascii="Cambria" w:hAnsi="Cambria"/>
          <w:b/>
          <w:bCs/>
          <w:sz w:val="20"/>
          <w:szCs w:val="20"/>
          <w:lang w:val="pl-PL"/>
        </w:rPr>
        <w:t>Lista stepena konkurentnosti JLS</w:t>
      </w:r>
      <w:r w:rsidRPr="003217C0">
        <w:rPr>
          <w:rFonts w:ascii="Cambria" w:hAnsi="Cambria"/>
          <w:sz w:val="20"/>
          <w:szCs w:val="20"/>
          <w:lang w:val="pl-PL"/>
        </w:rPr>
        <w:t xml:space="preserve"> treba da se utvrdi u roku od 18 mjeseci od dana stupanja ovoga zakona na snagu,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>46. Kako je definisana VIZIJA u Strategiji regionalnog razvoja Crne Gore</w:t>
      </w:r>
    </w:p>
    <w:p w:rsidR="006B10DC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sr-Latn-CS"/>
        </w:rPr>
        <w:t xml:space="preserve">VIZIJA - </w:t>
      </w:r>
      <w:r w:rsidRPr="003217C0">
        <w:rPr>
          <w:rFonts w:ascii="Cambria" w:hAnsi="Cambria"/>
          <w:b/>
          <w:bCs/>
          <w:sz w:val="20"/>
          <w:szCs w:val="20"/>
          <w:lang w:val="pl-PL"/>
        </w:rPr>
        <w:t>povećanje kvaliteta života svih građana Crne Gore, uz  održiv i ravnomjerniji društveno-ekonomski razvoj, zasnovan na konkurentnosti i efikasnosti</w:t>
      </w:r>
    </w:p>
    <w:p w:rsidR="006B10DC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pl-PL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>47. Strategija regionalnog razvoja Crne Gore ima definisan nacionalni razvojni cilj (1)  i regionalne razvojne ciljeve za Sjeverni, Središnji i Primorski region. Popuni prazna mjesta kod (2), (3) i (4).</w:t>
      </w:r>
    </w:p>
    <w:p w:rsidR="006B10DC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pl-PL"/>
        </w:rPr>
      </w:pPr>
    </w:p>
    <w:p w:rsidR="006B10DC" w:rsidRPr="00B25310" w:rsidRDefault="006B10DC" w:rsidP="006B10DC">
      <w:pPr>
        <w:jc w:val="both"/>
        <w:rPr>
          <w:rFonts w:ascii="Cambria" w:hAnsi="Cambria"/>
          <w:bCs/>
          <w:sz w:val="20"/>
          <w:szCs w:val="20"/>
          <w:lang w:val="pl-PL"/>
        </w:rPr>
      </w:pPr>
      <w:r w:rsidRPr="00B25310">
        <w:rPr>
          <w:rFonts w:ascii="Cambria" w:hAnsi="Cambria"/>
          <w:bCs/>
          <w:sz w:val="20"/>
          <w:szCs w:val="20"/>
          <w:lang w:val="pl-PL"/>
        </w:rPr>
        <w:t>(1) STRATEŠKI CILJ regionalnog razvoja na nivou države - Ravnomjerniji rast i razvoj svih jedinica lokalne samouprave (JLS)  i regiona, zasnovan na konkurentosti, inovativnosti i zapošljavanju</w:t>
      </w:r>
    </w:p>
    <w:p w:rsidR="006B10DC" w:rsidRPr="00B25310" w:rsidRDefault="006B10DC" w:rsidP="006B10DC">
      <w:p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sz w:val="20"/>
          <w:szCs w:val="20"/>
          <w:lang w:val="pl-PL"/>
        </w:rPr>
        <w:t>(2) STRATEŠKI CILJ:</w:t>
      </w:r>
      <w:r w:rsidRPr="00B25310">
        <w:rPr>
          <w:rFonts w:ascii="Cambria" w:hAnsi="Cambria"/>
          <w:bCs/>
          <w:sz w:val="20"/>
          <w:szCs w:val="20"/>
          <w:lang w:val="pl-PL"/>
        </w:rPr>
        <w:t xml:space="preserve"> “Povećanje konkurentnosti,  ubrzan i održiv razvoj Sjevernog regiona” je cilj definisan za</w:t>
      </w:r>
      <w:r w:rsidRPr="00B25310">
        <w:rPr>
          <w:rFonts w:ascii="Cambria" w:hAnsi="Cambria"/>
          <w:sz w:val="20"/>
          <w:szCs w:val="20"/>
          <w:lang w:val="pl-PL"/>
        </w:rPr>
        <w:t xml:space="preserve"> </w:t>
      </w:r>
      <w:r w:rsidRPr="00B25310">
        <w:rPr>
          <w:rFonts w:ascii="Cambria" w:hAnsi="Cambria"/>
          <w:color w:val="FF0000"/>
          <w:sz w:val="20"/>
          <w:szCs w:val="20"/>
          <w:u w:val="single"/>
          <w:lang w:val="pl-PL"/>
        </w:rPr>
        <w:t>Sjevern</w:t>
      </w:r>
      <w:r w:rsidRPr="00B25310">
        <w:rPr>
          <w:rFonts w:ascii="Cambria" w:hAnsi="Cambria"/>
          <w:sz w:val="20"/>
          <w:szCs w:val="20"/>
          <w:lang w:val="pl-PL"/>
        </w:rPr>
        <w:t>i region.</w:t>
      </w:r>
    </w:p>
    <w:p w:rsidR="006B10DC" w:rsidRPr="00B25310" w:rsidRDefault="006B10DC" w:rsidP="006B10DC">
      <w:p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sz w:val="20"/>
          <w:szCs w:val="20"/>
          <w:lang w:val="pl-PL"/>
        </w:rPr>
        <w:t xml:space="preserve">(3) STRATEŠKI CILJ </w:t>
      </w:r>
      <w:r w:rsidRPr="00B25310">
        <w:rPr>
          <w:rFonts w:ascii="Cambria" w:hAnsi="Cambria"/>
          <w:bCs/>
          <w:sz w:val="20"/>
          <w:szCs w:val="20"/>
          <w:lang w:val="pl-PL"/>
        </w:rPr>
        <w:t>“Ostvarenje održivog ekonomskog rasta i razvoja i ubrzano povećanje konkurentnosti” je cilj definisan za</w:t>
      </w:r>
      <w:r w:rsidRPr="00B25310">
        <w:rPr>
          <w:rFonts w:ascii="Cambria" w:hAnsi="Cambria"/>
          <w:sz w:val="20"/>
          <w:szCs w:val="20"/>
          <w:lang w:val="pl-PL"/>
        </w:rPr>
        <w:t xml:space="preserve"> </w:t>
      </w:r>
      <w:r w:rsidRPr="00B25310">
        <w:rPr>
          <w:rFonts w:ascii="Cambria" w:hAnsi="Cambria"/>
          <w:color w:val="FF0000"/>
          <w:sz w:val="20"/>
          <w:szCs w:val="20"/>
          <w:u w:val="single"/>
          <w:lang w:val="pl-PL"/>
        </w:rPr>
        <w:t>Središnji</w:t>
      </w:r>
      <w:r w:rsidRPr="00B25310">
        <w:rPr>
          <w:rFonts w:ascii="Cambria" w:hAnsi="Cambria"/>
          <w:sz w:val="20"/>
          <w:szCs w:val="20"/>
          <w:u w:val="single"/>
          <w:lang w:val="pl-PL"/>
        </w:rPr>
        <w:t xml:space="preserve"> </w:t>
      </w:r>
      <w:r w:rsidRPr="00B25310">
        <w:rPr>
          <w:rFonts w:ascii="Cambria" w:hAnsi="Cambria"/>
          <w:sz w:val="20"/>
          <w:szCs w:val="20"/>
          <w:lang w:val="pl-PL"/>
        </w:rPr>
        <w:t>region.</w:t>
      </w:r>
    </w:p>
    <w:p w:rsidR="006B10DC" w:rsidRPr="00B25310" w:rsidRDefault="006B10DC" w:rsidP="006B10DC">
      <w:p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sz w:val="20"/>
          <w:szCs w:val="20"/>
          <w:lang w:val="pl-PL"/>
        </w:rPr>
        <w:t>(4) STRATEŠKI CILJ “</w:t>
      </w:r>
      <w:r w:rsidRPr="00B25310">
        <w:rPr>
          <w:rFonts w:ascii="Cambria" w:hAnsi="Cambria"/>
          <w:bCs/>
          <w:sz w:val="20"/>
          <w:szCs w:val="20"/>
          <w:lang w:val="pl-PL"/>
        </w:rPr>
        <w:t xml:space="preserve">Održiv ekonomski rast i povećanje konkurentnosti regiona zasnovano na razvoju turizma i komplementarnih sektora” je cilj definisan za </w:t>
      </w:r>
      <w:r w:rsidRPr="00B25310">
        <w:rPr>
          <w:rFonts w:ascii="Cambria" w:hAnsi="Cambria"/>
          <w:sz w:val="20"/>
          <w:szCs w:val="20"/>
          <w:lang w:val="pl-PL"/>
        </w:rPr>
        <w:t xml:space="preserve"> </w:t>
      </w:r>
      <w:r w:rsidRPr="00B25310">
        <w:rPr>
          <w:rFonts w:ascii="Cambria" w:hAnsi="Cambria"/>
          <w:color w:val="FF0000"/>
          <w:sz w:val="20"/>
          <w:szCs w:val="20"/>
          <w:u w:val="single"/>
          <w:lang w:val="pl-PL"/>
        </w:rPr>
        <w:t>Primorski</w:t>
      </w:r>
      <w:r w:rsidRPr="00B25310">
        <w:rPr>
          <w:rFonts w:ascii="Cambria" w:hAnsi="Cambria"/>
          <w:sz w:val="20"/>
          <w:szCs w:val="20"/>
          <w:lang w:val="pl-PL"/>
        </w:rPr>
        <w:t xml:space="preserve"> region.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 xml:space="preserve">48. </w:t>
      </w:r>
      <w:r w:rsidRPr="00B25310">
        <w:rPr>
          <w:rFonts w:ascii="Cambria" w:hAnsi="Cambria"/>
          <w:b/>
          <w:sz w:val="20"/>
          <w:szCs w:val="20"/>
          <w:lang w:val="sr-Latn-CS"/>
        </w:rPr>
        <w:t>Definiši prioritetnu oblast, prioritet i mjeru</w:t>
      </w:r>
      <w:r>
        <w:rPr>
          <w:rFonts w:ascii="Cambria" w:hAnsi="Cambria"/>
          <w:sz w:val="20"/>
          <w:szCs w:val="20"/>
          <w:lang w:val="sr-Latn-CS"/>
        </w:rPr>
        <w:t xml:space="preserve"> u Strategiji regionalnog razvoja i vezanim akcionim planovima:</w:t>
      </w:r>
    </w:p>
    <w:p w:rsidR="006B10DC" w:rsidRPr="00B25310" w:rsidRDefault="006B10DC" w:rsidP="006B10DC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sz w:val="20"/>
          <w:szCs w:val="20"/>
          <w:lang w:val="pl-PL"/>
        </w:rPr>
        <w:t>„</w:t>
      </w:r>
      <w:r w:rsidRPr="007273B7">
        <w:rPr>
          <w:rFonts w:ascii="Cambria" w:hAnsi="Cambria"/>
          <w:i/>
          <w:iCs/>
          <w:color w:val="FF0000"/>
          <w:sz w:val="20"/>
          <w:szCs w:val="20"/>
          <w:lang w:val="pl-PL"/>
        </w:rPr>
        <w:t>Prioritetna oblast</w:t>
      </w:r>
      <w:r w:rsidRPr="00B25310">
        <w:rPr>
          <w:rFonts w:ascii="Cambria" w:hAnsi="Cambria"/>
          <w:sz w:val="20"/>
          <w:szCs w:val="20"/>
          <w:lang w:val="pl-PL"/>
        </w:rPr>
        <w:t>” razvoja predstavlja segment ekonomske politike u kome će se sprovoditi određene aktivnosti za ostvarivanje ciljeva Strategije regionalnog razvoja,</w:t>
      </w:r>
      <w:r w:rsidRPr="00B2531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B25310" w:rsidRDefault="006B10DC" w:rsidP="006B10DC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  <w:lang w:val="en-GB"/>
        </w:rPr>
      </w:pPr>
      <w:r w:rsidRPr="007273B7">
        <w:rPr>
          <w:rFonts w:ascii="Cambria" w:hAnsi="Cambria"/>
          <w:i/>
          <w:iCs/>
          <w:color w:val="FF0000"/>
          <w:sz w:val="20"/>
          <w:szCs w:val="20"/>
          <w:lang w:val="pl-PL"/>
        </w:rPr>
        <w:t>„Prioritet</w:t>
      </w:r>
      <w:r w:rsidRPr="00B25310">
        <w:rPr>
          <w:rFonts w:ascii="Cambria" w:hAnsi="Cambria"/>
          <w:i/>
          <w:iCs/>
          <w:sz w:val="20"/>
          <w:szCs w:val="20"/>
          <w:lang w:val="pl-PL"/>
        </w:rPr>
        <w:t>”</w:t>
      </w:r>
      <w:r w:rsidRPr="00B25310">
        <w:rPr>
          <w:rFonts w:ascii="Cambria" w:hAnsi="Cambria"/>
          <w:sz w:val="20"/>
          <w:szCs w:val="20"/>
          <w:lang w:val="pl-PL"/>
        </w:rPr>
        <w:t xml:space="preserve"> predstavlja skup programa ili projekata u okviru </w:t>
      </w:r>
      <w:r w:rsidRPr="00B25310">
        <w:rPr>
          <w:rFonts w:ascii="Cambria" w:hAnsi="Cambria"/>
          <w:i/>
          <w:iCs/>
          <w:sz w:val="20"/>
          <w:szCs w:val="20"/>
          <w:lang w:val="pl-PL"/>
        </w:rPr>
        <w:t>„prioritetne oblasti”</w:t>
      </w:r>
      <w:r w:rsidRPr="00B25310">
        <w:rPr>
          <w:rFonts w:ascii="Cambria" w:hAnsi="Cambria"/>
          <w:sz w:val="20"/>
          <w:szCs w:val="20"/>
          <w:lang w:val="pl-PL"/>
        </w:rPr>
        <w:t xml:space="preserve"> koji je potreban za ostvarivanje ciljeva Strategije regionalnog razvoja u toj oblasti,</w:t>
      </w:r>
      <w:r w:rsidRPr="00B2531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B25310" w:rsidRDefault="006B10DC" w:rsidP="006B10DC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i/>
          <w:iCs/>
          <w:sz w:val="20"/>
          <w:szCs w:val="20"/>
          <w:lang w:val="pl-PL"/>
        </w:rPr>
        <w:t>„</w:t>
      </w:r>
      <w:r w:rsidRPr="007273B7">
        <w:rPr>
          <w:rFonts w:ascii="Cambria" w:hAnsi="Cambria"/>
          <w:i/>
          <w:iCs/>
          <w:color w:val="FF0000"/>
          <w:sz w:val="20"/>
          <w:szCs w:val="20"/>
          <w:lang w:val="pl-PL"/>
        </w:rPr>
        <w:t>Mjera”</w:t>
      </w:r>
      <w:r w:rsidRPr="00B25310">
        <w:rPr>
          <w:rFonts w:ascii="Cambria" w:hAnsi="Cambria"/>
          <w:i/>
          <w:iCs/>
          <w:sz w:val="20"/>
          <w:szCs w:val="20"/>
          <w:lang w:val="pl-PL"/>
        </w:rPr>
        <w:t xml:space="preserve"> </w:t>
      </w:r>
      <w:r w:rsidRPr="00B25310">
        <w:rPr>
          <w:rFonts w:ascii="Cambria" w:hAnsi="Cambria"/>
          <w:sz w:val="20"/>
          <w:szCs w:val="20"/>
          <w:lang w:val="pl-PL"/>
        </w:rPr>
        <w:t xml:space="preserve"> je konkretni program ili projekat, odnosno mjera ekonomske politike koja je potrebna za ostvarivanje Strategije regionalnog razvoja u datoj oblasti,</w:t>
      </w:r>
      <w:r w:rsidRPr="00B2531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sr-Latn-CS"/>
        </w:rPr>
        <w:t xml:space="preserve">49. Prioritetne oblasti za </w:t>
      </w:r>
      <w:r w:rsidRPr="00B25310">
        <w:rPr>
          <w:rFonts w:ascii="Cambria" w:hAnsi="Cambria"/>
          <w:b/>
          <w:bCs/>
          <w:sz w:val="20"/>
          <w:szCs w:val="20"/>
          <w:lang w:val="pl-PL"/>
        </w:rPr>
        <w:t>ravnomjerniji RR Crne Gore, koje su istovremeno i sektorski prioriteti za IPA podršku su: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Konkurentnost i inovacije</w:t>
      </w:r>
      <w:r w:rsidRPr="007273B7">
        <w:rPr>
          <w:rFonts w:ascii="Cambria" w:hAnsi="Cambria"/>
          <w:sz w:val="22"/>
          <w:szCs w:val="22"/>
          <w:lang w:val="en-GB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Industrija</w:t>
      </w:r>
      <w:r w:rsidRPr="007273B7">
        <w:rPr>
          <w:rFonts w:ascii="Cambria" w:hAnsi="Cambria"/>
          <w:sz w:val="22"/>
          <w:szCs w:val="22"/>
          <w:lang w:val="en-GB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Turizam i kultura</w:t>
      </w:r>
      <w:r w:rsidRPr="007273B7">
        <w:rPr>
          <w:rFonts w:ascii="Cambria" w:hAnsi="Cambria"/>
          <w:sz w:val="22"/>
          <w:szCs w:val="22"/>
          <w:lang w:val="en-GB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Obrazovanje, zapošljavanje i socijalne politike</w:t>
      </w:r>
      <w:r w:rsidRPr="007273B7">
        <w:rPr>
          <w:rFonts w:ascii="Cambria" w:hAnsi="Cambria"/>
          <w:i/>
          <w:iCs/>
          <w:sz w:val="22"/>
          <w:szCs w:val="22"/>
          <w:lang w:val="sr-Latn-CS"/>
        </w:rPr>
        <w:t xml:space="preserve"> - </w:t>
      </w:r>
      <w:r w:rsidRPr="007273B7">
        <w:rPr>
          <w:rFonts w:ascii="Cambria" w:hAnsi="Cambria"/>
          <w:sz w:val="22"/>
          <w:szCs w:val="22"/>
          <w:lang w:val="sr-Latn-CS"/>
        </w:rPr>
        <w:t xml:space="preserve">otvaranje novih radnih mjesta, povećanja broja zaposlenih i razvoj ljudskih resursa 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Saobraćajna infrastruktura</w:t>
      </w:r>
      <w:r w:rsidRPr="007273B7">
        <w:rPr>
          <w:rFonts w:ascii="Cambria" w:hAnsi="Cambria"/>
          <w:i/>
          <w:iCs/>
          <w:sz w:val="22"/>
          <w:szCs w:val="22"/>
          <w:lang w:val="sr-Latn-CS"/>
        </w:rPr>
        <w:t xml:space="preserve"> </w:t>
      </w:r>
      <w:r w:rsidRPr="007273B7">
        <w:rPr>
          <w:rFonts w:ascii="Cambria" w:hAnsi="Cambria"/>
          <w:sz w:val="22"/>
          <w:szCs w:val="22"/>
          <w:lang w:val="sr-Latn-CS"/>
        </w:rPr>
        <w:t>- omogućavanje  boljeg međusobnog povezivanja svih područja i regiona i njihove povezanosti sa susjednim zemljama</w:t>
      </w:r>
      <w:r w:rsidRPr="007273B7">
        <w:rPr>
          <w:rFonts w:ascii="Cambria" w:hAnsi="Cambria"/>
          <w:sz w:val="22"/>
          <w:szCs w:val="22"/>
          <w:lang w:val="en-GB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Životna sredina</w:t>
      </w:r>
      <w:r w:rsidRPr="007273B7">
        <w:rPr>
          <w:rFonts w:ascii="Cambria" w:hAnsi="Cambria"/>
          <w:i/>
          <w:iCs/>
          <w:sz w:val="22"/>
          <w:szCs w:val="22"/>
          <w:lang w:val="sr-Latn-CS"/>
        </w:rPr>
        <w:t xml:space="preserve"> </w:t>
      </w:r>
      <w:r w:rsidRPr="007273B7">
        <w:rPr>
          <w:rFonts w:ascii="Cambria" w:hAnsi="Cambria"/>
          <w:sz w:val="22"/>
          <w:szCs w:val="22"/>
          <w:lang w:val="sr-Latn-CS"/>
        </w:rPr>
        <w:t xml:space="preserve">– promocija održivog razvoja zasnovanog na zaštiti prirode, minimalnog zagađenja vazduha, zaštite kvaliteta voda i efikasno upravljanje otpadom i otpadnim vodama, zaštita od buke u životnoj sredini, bezbjedno upravljanje hemikalijama i kontrola industrijskog zagađenja.   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Energetika</w:t>
      </w:r>
      <w:r w:rsidRPr="007273B7">
        <w:rPr>
          <w:rFonts w:ascii="Cambria" w:hAnsi="Cambria"/>
          <w:sz w:val="22"/>
          <w:szCs w:val="22"/>
          <w:lang w:val="en-GB"/>
        </w:rPr>
        <w:t xml:space="preserve"> </w:t>
      </w:r>
    </w:p>
    <w:p w:rsidR="006B10DC" w:rsidRPr="007273B7" w:rsidRDefault="006B10DC" w:rsidP="006B10D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  <w:lang w:val="en-GB"/>
        </w:rPr>
      </w:pPr>
      <w:r w:rsidRPr="007273B7">
        <w:rPr>
          <w:rFonts w:ascii="Cambria" w:hAnsi="Cambria"/>
          <w:b/>
          <w:bCs/>
          <w:i/>
          <w:iCs/>
          <w:sz w:val="22"/>
          <w:szCs w:val="22"/>
          <w:lang w:val="sr-Latn-CS"/>
        </w:rPr>
        <w:t>Poljoprivreda i ruralni razvoj</w:t>
      </w:r>
      <w:r w:rsidRPr="007273B7">
        <w:rPr>
          <w:rFonts w:ascii="Cambria" w:hAnsi="Cambria"/>
          <w:b/>
          <w:bCs/>
          <w:sz w:val="22"/>
          <w:szCs w:val="22"/>
          <w:lang w:val="sr-Latn-CS"/>
        </w:rPr>
        <w:t>.</w:t>
      </w:r>
      <w:r w:rsidRPr="007273B7">
        <w:rPr>
          <w:rFonts w:ascii="Cambria" w:hAnsi="Cambria"/>
          <w:sz w:val="22"/>
          <w:szCs w:val="22"/>
          <w:lang w:val="en-GB"/>
        </w:rPr>
        <w:t xml:space="preserve">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 xml:space="preserve">50. </w:t>
      </w:r>
      <w:r w:rsidRPr="007273B7">
        <w:rPr>
          <w:rFonts w:ascii="Cambria" w:hAnsi="Cambria"/>
          <w:b/>
          <w:color w:val="FF0000"/>
          <w:sz w:val="20"/>
          <w:szCs w:val="20"/>
          <w:lang w:val="sr-Latn-CS"/>
        </w:rPr>
        <w:t>Dopuni rečenicu</w:t>
      </w:r>
      <w:r>
        <w:rPr>
          <w:rFonts w:ascii="Cambria" w:hAnsi="Cambria"/>
          <w:sz w:val="20"/>
          <w:szCs w:val="20"/>
          <w:lang w:val="sr-Latn-CS"/>
        </w:rPr>
        <w:t xml:space="preserve">: 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hr-HR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hr-HR"/>
        </w:rPr>
      </w:pPr>
      <w:r w:rsidRPr="00B25310">
        <w:rPr>
          <w:rFonts w:ascii="Cambria" w:hAnsi="Cambria"/>
          <w:sz w:val="20"/>
          <w:szCs w:val="20"/>
          <w:lang w:val="hr-HR"/>
        </w:rPr>
        <w:t xml:space="preserve">Zakonom o lokalnoj samoupravi propisano je da se za vršenje poslova uprave formiraju  </w:t>
      </w:r>
      <w:r w:rsidRPr="00B25310">
        <w:rPr>
          <w:rFonts w:ascii="Cambria" w:hAnsi="Cambria"/>
          <w:b/>
          <w:bCs/>
          <w:sz w:val="20"/>
          <w:szCs w:val="20"/>
          <w:lang w:val="hr-HR"/>
        </w:rPr>
        <w:t>organi lokalne uprave</w:t>
      </w:r>
      <w:r w:rsidRPr="00B25310">
        <w:rPr>
          <w:rFonts w:ascii="Cambria" w:hAnsi="Cambria"/>
          <w:sz w:val="20"/>
          <w:szCs w:val="20"/>
          <w:lang w:val="hr-HR"/>
        </w:rPr>
        <w:t xml:space="preserve"> (sekretarijati, uprave, direkcije, biroi i sl,) i da se za vršenje specifičnih poslova osniva </w:t>
      </w:r>
      <w:r w:rsidRPr="00B25310">
        <w:rPr>
          <w:rFonts w:ascii="Cambria" w:hAnsi="Cambria"/>
          <w:b/>
          <w:bCs/>
          <w:sz w:val="20"/>
          <w:szCs w:val="20"/>
          <w:lang w:val="hr-HR"/>
        </w:rPr>
        <w:t>komunalna policija</w:t>
      </w:r>
      <w:r w:rsidRPr="00B25310">
        <w:rPr>
          <w:rFonts w:ascii="Cambria" w:hAnsi="Cambria"/>
          <w:sz w:val="20"/>
          <w:szCs w:val="20"/>
          <w:lang w:val="hr-HR"/>
        </w:rPr>
        <w:t xml:space="preserve">, posebne </w:t>
      </w:r>
      <w:r w:rsidRPr="00B25310">
        <w:rPr>
          <w:rFonts w:ascii="Cambria" w:hAnsi="Cambria"/>
          <w:b/>
          <w:bCs/>
          <w:sz w:val="20"/>
          <w:szCs w:val="20"/>
          <w:lang w:val="hr-HR"/>
        </w:rPr>
        <w:t>službe i centri</w:t>
      </w:r>
      <w:r w:rsidRPr="00B25310">
        <w:rPr>
          <w:rFonts w:ascii="Cambria" w:hAnsi="Cambria"/>
          <w:sz w:val="20"/>
          <w:szCs w:val="20"/>
          <w:lang w:val="hr-HR"/>
        </w:rPr>
        <w:t xml:space="preserve">, Za vršenje poslova koji zahtijevaju posebna stručna znanja i samostalnost u radu mogu se, odlukom predsjednika opštine, osnivati </w:t>
      </w:r>
      <w:r w:rsidRPr="00B25310">
        <w:rPr>
          <w:rFonts w:ascii="Cambria" w:hAnsi="Cambria"/>
          <w:b/>
          <w:bCs/>
          <w:sz w:val="20"/>
          <w:szCs w:val="20"/>
          <w:lang w:val="hr-HR"/>
        </w:rPr>
        <w:t>agencije</w:t>
      </w:r>
      <w:r>
        <w:rPr>
          <w:rFonts w:ascii="Cambria" w:hAnsi="Cambria"/>
          <w:sz w:val="20"/>
          <w:szCs w:val="20"/>
          <w:lang w:val="hr-HR"/>
        </w:rPr>
        <w:t>.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hr-HR"/>
        </w:rPr>
      </w:pPr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pl-PL"/>
        </w:rPr>
      </w:pPr>
      <w:r w:rsidRPr="000D5A73">
        <w:rPr>
          <w:rFonts w:ascii="Cambria" w:hAnsi="Cambria"/>
          <w:sz w:val="20"/>
          <w:szCs w:val="20"/>
          <w:lang w:val="hr-HR"/>
        </w:rPr>
        <w:t xml:space="preserve">51. </w:t>
      </w:r>
      <w:r w:rsidRPr="000D5A73">
        <w:rPr>
          <w:rFonts w:ascii="Cambria" w:hAnsi="Cambria"/>
          <w:b/>
          <w:bCs/>
          <w:sz w:val="20"/>
          <w:szCs w:val="20"/>
          <w:lang w:val="pl-PL"/>
        </w:rPr>
        <w:t>Domaći izvori finansiranja relevantni za regionalni razvoj</w:t>
      </w:r>
      <w:r w:rsidRPr="000D5A73">
        <w:rPr>
          <w:rFonts w:ascii="Cambria" w:hAnsi="Cambria"/>
          <w:bCs/>
          <w:sz w:val="20"/>
          <w:szCs w:val="20"/>
          <w:lang w:val="pl-PL"/>
        </w:rPr>
        <w:t>:</w:t>
      </w:r>
    </w:p>
    <w:p w:rsidR="006B10DC" w:rsidRPr="000D5A73" w:rsidRDefault="006B10DC" w:rsidP="006B10DC">
      <w:pPr>
        <w:ind w:left="720"/>
        <w:jc w:val="both"/>
        <w:rPr>
          <w:rFonts w:ascii="Cambria" w:hAnsi="Cambria"/>
          <w:sz w:val="20"/>
          <w:szCs w:val="20"/>
          <w:lang w:val="en-GB"/>
        </w:rPr>
      </w:pPr>
      <w:r w:rsidRPr="000D5A73">
        <w:rPr>
          <w:rFonts w:ascii="Cambria" w:hAnsi="Cambria"/>
          <w:sz w:val="20"/>
          <w:szCs w:val="20"/>
          <w:lang w:val="pl-PL"/>
        </w:rPr>
        <w:t xml:space="preserve">1. </w:t>
      </w:r>
      <w:r w:rsidRPr="000D5A73">
        <w:rPr>
          <w:rFonts w:ascii="Cambria" w:hAnsi="Cambria"/>
          <w:bCs/>
          <w:sz w:val="20"/>
          <w:szCs w:val="20"/>
          <w:lang w:val="pl-PL"/>
        </w:rPr>
        <w:t>Kapitalni budžet</w:t>
      </w:r>
      <w:r w:rsidRPr="000D5A73">
        <w:rPr>
          <w:rFonts w:ascii="Cambria" w:hAnsi="Cambria"/>
          <w:sz w:val="20"/>
          <w:szCs w:val="20"/>
          <w:lang w:val="pl-PL"/>
        </w:rPr>
        <w:t xml:space="preserve"> države i  budžeti jedinica lokalne samouprave,</w:t>
      </w:r>
      <w:r w:rsidRPr="000D5A73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0D5A73" w:rsidRDefault="006B10DC" w:rsidP="006B10DC">
      <w:pPr>
        <w:ind w:left="720"/>
        <w:jc w:val="both"/>
        <w:rPr>
          <w:rFonts w:ascii="Cambria" w:hAnsi="Cambria"/>
          <w:bCs/>
          <w:sz w:val="20"/>
          <w:szCs w:val="20"/>
          <w:lang w:val="pl-PL"/>
        </w:rPr>
      </w:pPr>
      <w:r w:rsidRPr="000D5A73">
        <w:rPr>
          <w:rFonts w:ascii="Cambria" w:hAnsi="Cambria"/>
          <w:sz w:val="20"/>
          <w:szCs w:val="20"/>
          <w:lang w:val="pl-PL"/>
        </w:rPr>
        <w:t xml:space="preserve">2. Podsticajne mjere za regionalni razvoj kroz </w:t>
      </w:r>
      <w:r w:rsidRPr="000D5A73">
        <w:rPr>
          <w:rFonts w:ascii="Cambria" w:hAnsi="Cambria"/>
          <w:bCs/>
          <w:sz w:val="20"/>
          <w:szCs w:val="20"/>
          <w:lang w:val="pl-PL"/>
        </w:rPr>
        <w:t>državnu pomoć (subvencije, poreske olakšice..)</w:t>
      </w:r>
    </w:p>
    <w:p w:rsidR="006B10DC" w:rsidRPr="000D5A73" w:rsidRDefault="006B10DC" w:rsidP="006B10DC">
      <w:pPr>
        <w:ind w:left="720"/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pl-PL"/>
        </w:rPr>
        <w:t>3. Krediti Investiciono-razvojnog fonda, agrobudžet i ostali programi podrške Ministarstva poljoprivrede i ruralnog razvoja, krediti Zavoda za zapošljavanje Crne Gore, i ostali krediti iz domaćih izvora.</w:t>
      </w:r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</w:p>
    <w:p w:rsidR="006B10DC" w:rsidRPr="00B25310" w:rsidRDefault="006B10DC" w:rsidP="006B10DC">
      <w:pPr>
        <w:ind w:left="720"/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pl-PL"/>
        </w:rPr>
        <w:t>4. Ostali izvori finansiranja regionalnog razvoja</w:t>
      </w:r>
      <w:r w:rsidRPr="00F57793">
        <w:rPr>
          <w:rFonts w:ascii="Cambria" w:hAnsi="Cambria"/>
          <w:bCs/>
          <w:sz w:val="20"/>
          <w:szCs w:val="20"/>
          <w:highlight w:val="lightGray"/>
          <w:lang w:val="pl-PL"/>
        </w:rPr>
        <w:t>.</w:t>
      </w:r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</w:p>
    <w:p w:rsidR="006B10DC" w:rsidRDefault="006B10DC" w:rsidP="006B10DC">
      <w:pPr>
        <w:ind w:left="720"/>
        <w:jc w:val="both"/>
        <w:rPr>
          <w:rFonts w:ascii="Cambria" w:hAnsi="Cambria"/>
          <w:b/>
          <w:bCs/>
          <w:sz w:val="20"/>
          <w:szCs w:val="20"/>
          <w:lang w:val="pl-PL"/>
        </w:rPr>
      </w:pPr>
    </w:p>
    <w:p w:rsidR="006B10DC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pl-PL"/>
        </w:rPr>
      </w:pPr>
      <w:r>
        <w:rPr>
          <w:rFonts w:ascii="Cambria" w:hAnsi="Cambria"/>
          <w:b/>
          <w:bCs/>
          <w:sz w:val="20"/>
          <w:szCs w:val="20"/>
          <w:lang w:val="pl-PL"/>
        </w:rPr>
        <w:t>52. Aktuelni programi za podsticanje regionalnog razvoja u Crnoj Gori;</w:t>
      </w:r>
    </w:p>
    <w:p w:rsidR="006B10DC" w:rsidRPr="00B25310" w:rsidRDefault="006B10DC" w:rsidP="006B10DC">
      <w:pPr>
        <w:numPr>
          <w:ilvl w:val="0"/>
          <w:numId w:val="12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B25310">
        <w:rPr>
          <w:rFonts w:ascii="Cambria" w:hAnsi="Cambria"/>
          <w:bCs/>
          <w:sz w:val="20"/>
          <w:szCs w:val="20"/>
          <w:lang w:val="en-GB"/>
        </w:rPr>
        <w:t xml:space="preserve">Program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podsticanja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razvoja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konkurentnosti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preduzetnika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,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mikro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,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malih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i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srednjih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preduzeća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u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Sjevernom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regionu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CG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i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manje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razvijenim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opštinama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(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kroz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subvencije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kamatnih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stopa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na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direktne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kredite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koje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daje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IRF),</w:t>
      </w:r>
      <w:r w:rsidRPr="00B25310">
        <w:rPr>
          <w:rFonts w:ascii="Cambria" w:hAnsi="Cambria"/>
          <w:bCs/>
          <w:sz w:val="20"/>
          <w:szCs w:val="20"/>
        </w:rPr>
        <w:t xml:space="preserve"> </w:t>
      </w:r>
    </w:p>
    <w:p w:rsidR="006B10DC" w:rsidRPr="00B25310" w:rsidRDefault="006B10DC" w:rsidP="006B10DC">
      <w:pPr>
        <w:numPr>
          <w:ilvl w:val="0"/>
          <w:numId w:val="12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B25310">
        <w:rPr>
          <w:rFonts w:ascii="Cambria" w:hAnsi="Cambria"/>
          <w:bCs/>
          <w:sz w:val="20"/>
          <w:szCs w:val="20"/>
          <w:lang w:val="en-GB"/>
        </w:rPr>
        <w:t xml:space="preserve">Program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podsticanja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razvoja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klastera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u CG 2012-2016  </w:t>
      </w:r>
    </w:p>
    <w:p w:rsidR="006B10DC" w:rsidRPr="00B25310" w:rsidRDefault="006B10DC" w:rsidP="006B10DC">
      <w:pPr>
        <w:numPr>
          <w:ilvl w:val="0"/>
          <w:numId w:val="12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B25310">
        <w:rPr>
          <w:rFonts w:ascii="Cambria" w:hAnsi="Cambria"/>
          <w:bCs/>
          <w:sz w:val="20"/>
          <w:szCs w:val="20"/>
          <w:lang w:val="en-GB"/>
        </w:rPr>
        <w:t xml:space="preserve">Program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povećanja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regionalne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i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lokalne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konkurentnosti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kroz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usaglašavanje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sa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zahtjevima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međunarondih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standarda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poslovanja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(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podrška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za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proizvode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za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dobijanje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akreditacije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o </w:t>
      </w:r>
      <w:proofErr w:type="spellStart"/>
      <w:r w:rsidRPr="00B25310">
        <w:rPr>
          <w:rFonts w:ascii="Cambria" w:hAnsi="Cambria"/>
          <w:bCs/>
          <w:sz w:val="20"/>
          <w:szCs w:val="20"/>
          <w:lang w:val="en-GB"/>
        </w:rPr>
        <w:t>usAglašenosti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>);</w:t>
      </w:r>
    </w:p>
    <w:p w:rsidR="006B10DC" w:rsidRPr="00B25310" w:rsidRDefault="006B10DC" w:rsidP="006B10DC">
      <w:pPr>
        <w:numPr>
          <w:ilvl w:val="0"/>
          <w:numId w:val="12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Program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podsticanja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direktnih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investicija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(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stranih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i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domaćih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);</w:t>
      </w:r>
      <w:r w:rsidRPr="00B25310">
        <w:rPr>
          <w:rFonts w:ascii="Cambria" w:hAnsi="Cambria"/>
          <w:bCs/>
          <w:sz w:val="20"/>
          <w:szCs w:val="20"/>
          <w:u w:val="single"/>
        </w:rPr>
        <w:t xml:space="preserve"> do 500.000 EUR uz uslov otvaranja min 20 radnih mj.</w:t>
      </w:r>
    </w:p>
    <w:p w:rsidR="006B10DC" w:rsidRPr="00B25310" w:rsidRDefault="006B10DC" w:rsidP="006B10DC">
      <w:pPr>
        <w:numPr>
          <w:ilvl w:val="0"/>
          <w:numId w:val="12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Program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razvoja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biznis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zona u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Crnoj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Gori,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sa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akcentom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na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Sjeverni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region</w:t>
      </w:r>
      <w:r w:rsidRPr="00B25310">
        <w:rPr>
          <w:rFonts w:ascii="Cambria" w:hAnsi="Cambria"/>
          <w:bCs/>
          <w:sz w:val="20"/>
          <w:szCs w:val="20"/>
          <w:lang w:val="en-GB"/>
        </w:rPr>
        <w:t>;</w:t>
      </w:r>
      <w:r w:rsidRPr="00B25310">
        <w:rPr>
          <w:rFonts w:ascii="Cambria" w:hAnsi="Cambria"/>
          <w:bCs/>
          <w:sz w:val="20"/>
          <w:szCs w:val="20"/>
        </w:rPr>
        <w:t xml:space="preserve"> </w:t>
      </w:r>
    </w:p>
    <w:p w:rsidR="006B10DC" w:rsidRPr="00B25310" w:rsidRDefault="006B10DC" w:rsidP="006B10DC">
      <w:pPr>
        <w:numPr>
          <w:ilvl w:val="0"/>
          <w:numId w:val="12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Podsticanje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zapošljavanja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osoba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sa</w:t>
      </w:r>
      <w:proofErr w:type="spellEnd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B25310">
        <w:rPr>
          <w:rFonts w:ascii="Cambria" w:hAnsi="Cambria"/>
          <w:bCs/>
          <w:sz w:val="20"/>
          <w:szCs w:val="20"/>
          <w:u w:val="single"/>
          <w:lang w:val="en-GB"/>
        </w:rPr>
        <w:t>invaliditetom</w:t>
      </w:r>
      <w:proofErr w:type="spellEnd"/>
      <w:r w:rsidRPr="00B25310">
        <w:rPr>
          <w:rFonts w:ascii="Cambria" w:hAnsi="Cambria"/>
          <w:bCs/>
          <w:sz w:val="20"/>
          <w:szCs w:val="20"/>
          <w:lang w:val="en-GB"/>
        </w:rPr>
        <w:t xml:space="preserve"> </w:t>
      </w:r>
    </w:p>
    <w:p w:rsidR="006B10DC" w:rsidRPr="00B25310" w:rsidRDefault="006B10DC" w:rsidP="006B10DC">
      <w:pPr>
        <w:jc w:val="both"/>
        <w:rPr>
          <w:rFonts w:ascii="Cambria" w:hAnsi="Cambria"/>
          <w:bCs/>
          <w:sz w:val="20"/>
          <w:szCs w:val="20"/>
          <w:lang w:val="pl-PL"/>
        </w:rPr>
      </w:pPr>
    </w:p>
    <w:p w:rsidR="006B10DC" w:rsidRDefault="006B10DC" w:rsidP="006B10DC">
      <w:pPr>
        <w:jc w:val="both"/>
        <w:rPr>
          <w:rFonts w:ascii="Cambria" w:hAnsi="Cambria"/>
          <w:bCs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 xml:space="preserve">53. </w:t>
      </w:r>
      <w:r w:rsidRPr="00B25310">
        <w:rPr>
          <w:rFonts w:ascii="Cambria" w:hAnsi="Cambria"/>
          <w:bCs/>
          <w:sz w:val="20"/>
          <w:szCs w:val="20"/>
          <w:lang w:val="sr-Latn-CS"/>
        </w:rPr>
        <w:t>Institucije na državnom nivou uključene u programe regionalnog razvoja</w:t>
      </w:r>
      <w:r>
        <w:rPr>
          <w:rFonts w:ascii="Cambria" w:hAnsi="Cambria"/>
          <w:bCs/>
          <w:sz w:val="20"/>
          <w:szCs w:val="20"/>
          <w:lang w:val="sr-Latn-CS"/>
        </w:rPr>
        <w:t>:</w:t>
      </w:r>
    </w:p>
    <w:p w:rsidR="006B10DC" w:rsidRPr="00B25310" w:rsidRDefault="006B10DC" w:rsidP="006B10DC">
      <w:pPr>
        <w:numPr>
          <w:ilvl w:val="0"/>
          <w:numId w:val="13"/>
        </w:num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b/>
          <w:bCs/>
          <w:sz w:val="20"/>
          <w:szCs w:val="20"/>
          <w:lang w:val="sr-Latn-CS"/>
        </w:rPr>
        <w:t>Investiciono-razvojni fond</w:t>
      </w:r>
      <w:r w:rsidRPr="00B25310">
        <w:rPr>
          <w:rFonts w:ascii="Cambria" w:hAnsi="Cambria"/>
          <w:sz w:val="20"/>
          <w:szCs w:val="20"/>
          <w:lang w:val="sr-Latn-CS"/>
        </w:rPr>
        <w:t xml:space="preserve"> – kreditna podrška MSP i preduzetnicima; U strukturi odobrenih kredita u velikoj mjeri je izražena regionalna komponenta prilikom odobravanja kreditakoji „otvaraju“ nova radna mjesta. </w:t>
      </w:r>
    </w:p>
    <w:p w:rsidR="006B10DC" w:rsidRPr="00B25310" w:rsidRDefault="006B10DC" w:rsidP="006B10DC">
      <w:pPr>
        <w:numPr>
          <w:ilvl w:val="0"/>
          <w:numId w:val="13"/>
        </w:num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b/>
          <w:bCs/>
          <w:sz w:val="20"/>
          <w:szCs w:val="20"/>
          <w:lang w:val="sr-Latn-CS"/>
        </w:rPr>
        <w:t>Zavod za zapošljavanje Crne Gore -</w:t>
      </w:r>
      <w:r w:rsidRPr="00B25310">
        <w:rPr>
          <w:rFonts w:ascii="Cambria" w:hAnsi="Cambria"/>
          <w:sz w:val="20"/>
          <w:szCs w:val="20"/>
          <w:lang w:val="sr-Latn-CS"/>
        </w:rPr>
        <w:t xml:space="preserve"> Posredstvom Programa ZZZCG odobrava kreditna sredstva nezaposlenim licima, pravnim licima i preduzetnicima za realizaciju ekonomski održivih biznis ideja.</w:t>
      </w:r>
      <w:r w:rsidRPr="00B2531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B25310" w:rsidRDefault="006B10DC" w:rsidP="006B10DC">
      <w:pPr>
        <w:numPr>
          <w:ilvl w:val="0"/>
          <w:numId w:val="13"/>
        </w:num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b/>
          <w:bCs/>
          <w:sz w:val="20"/>
          <w:szCs w:val="20"/>
          <w:lang w:val="sr-Latn-CS"/>
        </w:rPr>
        <w:t>Direkcija za razvoj malih i srednjih preduzeća</w:t>
      </w:r>
      <w:r w:rsidRPr="00B25310">
        <w:rPr>
          <w:rFonts w:ascii="Cambria" w:hAnsi="Cambria"/>
          <w:sz w:val="20"/>
          <w:szCs w:val="20"/>
          <w:lang w:val="sr-Latn-CS"/>
        </w:rPr>
        <w:t xml:space="preserve"> –</w:t>
      </w:r>
      <w:r w:rsidRPr="00B25310">
        <w:rPr>
          <w:rFonts w:ascii="Cambria" w:hAnsi="Cambria"/>
          <w:sz w:val="20"/>
          <w:szCs w:val="20"/>
          <w:u w:val="single"/>
          <w:lang w:val="sr-Latn-CS"/>
        </w:rPr>
        <w:t xml:space="preserve"> </w:t>
      </w:r>
      <w:r w:rsidRPr="00B25310">
        <w:rPr>
          <w:rFonts w:ascii="Cambria" w:hAnsi="Cambria"/>
          <w:sz w:val="20"/>
          <w:szCs w:val="20"/>
          <w:lang w:val="sr-Latn-CS"/>
        </w:rPr>
        <w:t xml:space="preserve">realizacija projekata za podsticanje konkurentnosti, stvaranje uslova za konstantan rast i razvoj potencijala preduzeća. Direkcija je organ u sastavu Ministarstva ekonomije.   </w:t>
      </w:r>
    </w:p>
    <w:p w:rsidR="006B10DC" w:rsidRPr="00B25310" w:rsidRDefault="006B10DC" w:rsidP="006B10DC">
      <w:pPr>
        <w:numPr>
          <w:ilvl w:val="0"/>
          <w:numId w:val="13"/>
        </w:num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b/>
          <w:bCs/>
          <w:sz w:val="20"/>
          <w:szCs w:val="20"/>
          <w:u w:val="single"/>
          <w:lang w:val="sr-Latn-CS"/>
        </w:rPr>
        <w:t xml:space="preserve">Ministarstvo poljoprivrede i ruralnog razvoja- </w:t>
      </w:r>
      <w:r w:rsidRPr="00B25310">
        <w:rPr>
          <w:rFonts w:ascii="Cambria" w:hAnsi="Cambria"/>
          <w:sz w:val="20"/>
          <w:szCs w:val="20"/>
          <w:lang w:val="sr-Latn-CS"/>
        </w:rPr>
        <w:t xml:space="preserve">U okviru svojih nadležnosti i u saradnji sa međunarodnim institucijama, Ministarstvo poljoprivrede, i ruralnog razvoja  realizuje projekte koji imaju za cilj podsticanje razvoja poljoprivrede i rast zaposlensoti u ovom sektoru (agrobudžet, kredit MIDAS Svjetske banke, ABUDABI fond, IPARD like grantovi i subvenicije (pretpristupna podrška EU i dr.).  </w:t>
      </w:r>
    </w:p>
    <w:p w:rsidR="006B10DC" w:rsidRDefault="006B10DC" w:rsidP="006B10DC">
      <w:pPr>
        <w:numPr>
          <w:ilvl w:val="0"/>
          <w:numId w:val="13"/>
        </w:numPr>
        <w:jc w:val="both"/>
        <w:rPr>
          <w:rFonts w:ascii="Cambria" w:hAnsi="Cambria"/>
          <w:sz w:val="20"/>
          <w:szCs w:val="20"/>
          <w:lang w:val="en-GB"/>
        </w:rPr>
      </w:pPr>
      <w:r w:rsidRPr="00B25310">
        <w:rPr>
          <w:rFonts w:ascii="Cambria" w:hAnsi="Cambria"/>
          <w:b/>
          <w:bCs/>
          <w:sz w:val="20"/>
          <w:szCs w:val="20"/>
          <w:u w:val="single"/>
          <w:lang w:val="sr-Latn-CS"/>
        </w:rPr>
        <w:t>Komisija za državnu pomoć</w:t>
      </w:r>
      <w:r w:rsidRPr="00B25310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B25310" w:rsidRDefault="006B10DC" w:rsidP="006B10DC">
      <w:pPr>
        <w:numPr>
          <w:ilvl w:val="0"/>
          <w:numId w:val="13"/>
        </w:numPr>
        <w:jc w:val="both"/>
        <w:rPr>
          <w:rFonts w:ascii="Cambria" w:hAnsi="Cambria"/>
          <w:sz w:val="20"/>
          <w:szCs w:val="20"/>
          <w:lang w:val="en-GB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>54. Koji su sopstveni izvori finansiranja opština: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/>
          <w:bCs/>
          <w:sz w:val="20"/>
          <w:szCs w:val="20"/>
          <w:lang w:val="sr-Latn-CS"/>
        </w:rPr>
        <w:t>Lokalni porezi</w:t>
      </w:r>
      <w:r w:rsidRPr="00250AF1">
        <w:rPr>
          <w:rFonts w:ascii="Cambria" w:hAnsi="Cambria"/>
          <w:sz w:val="20"/>
          <w:szCs w:val="20"/>
          <w:lang w:val="sr-Latn-CS"/>
        </w:rPr>
        <w:t xml:space="preserve"> (prirez porezu na dohodak fizičkih lica, porez na nepokretnosti, porez na potrošnju, porez na firmu ili naziv, porez na neizgrađeno građevinsko zemljište i porez na igre na sreću i zabavne igre);</w:t>
      </w:r>
      <w:r w:rsidRPr="00250AF1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/>
          <w:bCs/>
          <w:sz w:val="20"/>
          <w:szCs w:val="20"/>
          <w:lang w:val="sr-Latn-CS"/>
        </w:rPr>
        <w:t>Lokalne takse</w:t>
      </w:r>
      <w:r w:rsidRPr="00250AF1">
        <w:rPr>
          <w:rFonts w:ascii="Cambria" w:hAnsi="Cambria"/>
          <w:sz w:val="20"/>
          <w:szCs w:val="20"/>
          <w:lang w:val="sr-Latn-CS"/>
        </w:rPr>
        <w:t xml:space="preserve"> (boravišna taksa, lokalne komunalne taksa i lokalne administrativne takse);</w:t>
      </w:r>
      <w:r w:rsidRPr="00250AF1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/>
          <w:bCs/>
          <w:sz w:val="20"/>
          <w:szCs w:val="20"/>
          <w:lang w:val="sr-Latn-CS"/>
        </w:rPr>
        <w:t>Lokalne naknade</w:t>
      </w:r>
      <w:r w:rsidRPr="00250AF1">
        <w:rPr>
          <w:rFonts w:ascii="Cambria" w:hAnsi="Cambria"/>
          <w:sz w:val="20"/>
          <w:szCs w:val="20"/>
          <w:lang w:val="sr-Latn-CS"/>
        </w:rPr>
        <w:t xml:space="preserve"> (naknada za uređivanje građevinskog zemljišta, naknada za korišćenje opštinskih puteva i naknada za zaštitu i unapređenje životne sredine);</w:t>
      </w:r>
      <w:r w:rsidRPr="00250AF1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/>
          <w:bCs/>
          <w:sz w:val="20"/>
          <w:szCs w:val="20"/>
          <w:lang w:val="sr-Latn-CS"/>
        </w:rPr>
        <w:t>Ostali lokalni prihodi</w:t>
      </w:r>
      <w:r w:rsidRPr="00250AF1">
        <w:rPr>
          <w:rFonts w:ascii="Cambria" w:hAnsi="Cambria"/>
          <w:sz w:val="20"/>
          <w:szCs w:val="20"/>
          <w:lang w:val="sr-Latn-CS"/>
        </w:rPr>
        <w:t xml:space="preserve"> (prihodi od imovine u vlasništvu opštine i prihodi od imovinskih prava, novčane kazne i kamate, prihodi od koncesionih naknada za obavljanje komunalnih djelatnosti i prihodi od drugih koncesionih poslova koje opština zaključi u skladu sa zakonom, prihodi koje svojom djelatnošću ostvare opštinski organi, službe i organizacije, prihodi od samodoprinosa, prihodi po osnovu donacija i subvencija i drugi prihodi utvrđeni zakonom),</w:t>
      </w:r>
      <w:r w:rsidRPr="00250AF1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/>
          <w:bCs/>
          <w:sz w:val="20"/>
          <w:szCs w:val="20"/>
          <w:u w:val="single"/>
          <w:lang w:val="sr-Latn-CS"/>
        </w:rPr>
        <w:t>ZAJEDNIČKI POREZI I NAKNADE KOJE UVODI DRŽAVA</w:t>
      </w:r>
      <w:r w:rsidRPr="00250AF1">
        <w:rPr>
          <w:rFonts w:ascii="Cambria" w:hAnsi="Cambria"/>
          <w:sz w:val="20"/>
          <w:szCs w:val="20"/>
          <w:lang w:val="sr-Latn-CS"/>
        </w:rPr>
        <w:t xml:space="preserve">: Država dio prihoda ostvarenih putem poreza i nakanada direktno usmjerava opštinama: 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sz w:val="20"/>
          <w:szCs w:val="20"/>
          <w:lang w:val="sr-Latn-CS"/>
        </w:rPr>
        <w:t>10% prihoda od poreza na dohodak fizičkih lica ostvarenih na teritoriji odnosne opštine, osim za Prijestonicu kojoj se ustupa 15% prihoda po tom osnovu;</w:t>
      </w:r>
      <w:r w:rsidRPr="00250AF1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sz w:val="20"/>
          <w:szCs w:val="20"/>
          <w:lang w:val="sr-Latn-CS"/>
        </w:rPr>
        <w:t>50% prihoda od poreza na promet nepokretnosti ostvarenih na teritoriji odnosne opštine;</w:t>
      </w:r>
      <w:r w:rsidRPr="00250AF1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sz w:val="20"/>
          <w:szCs w:val="20"/>
          <w:lang w:val="sr-Latn-CS"/>
        </w:rPr>
        <w:t>30% prihoda od koncesionih i drugih naknada za korišćenje prirodnih bogatstava (šume, vode, rudno blago, pijesak, šljunak i kamen),</w:t>
      </w:r>
      <w:r w:rsidRPr="00250AF1">
        <w:rPr>
          <w:rFonts w:ascii="Cambria" w:hAnsi="Cambria"/>
          <w:sz w:val="20"/>
          <w:szCs w:val="20"/>
          <w:lang w:val="en-GB"/>
        </w:rPr>
        <w:t xml:space="preserve"> 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/>
          <w:bCs/>
          <w:sz w:val="20"/>
          <w:szCs w:val="20"/>
          <w:lang w:val="sr-Latn-CS"/>
        </w:rPr>
        <w:t>Egalizacioni fond</w:t>
      </w:r>
    </w:p>
    <w:p w:rsidR="006B10DC" w:rsidRPr="00250AF1" w:rsidRDefault="006B10DC" w:rsidP="006B10DC">
      <w:pPr>
        <w:numPr>
          <w:ilvl w:val="0"/>
          <w:numId w:val="14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/>
          <w:bCs/>
          <w:sz w:val="20"/>
          <w:szCs w:val="20"/>
          <w:lang w:val="sr-Latn-CS"/>
        </w:rPr>
        <w:t>Uslovne dotacije budžeta Crne Gore</w:t>
      </w: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</w:p>
    <w:p w:rsidR="006B10DC" w:rsidRDefault="006B10DC" w:rsidP="006B10DC">
      <w:pPr>
        <w:jc w:val="both"/>
        <w:rPr>
          <w:rFonts w:ascii="Cambria" w:hAnsi="Cambria"/>
          <w:sz w:val="20"/>
          <w:szCs w:val="20"/>
          <w:lang w:val="sr-Latn-CS"/>
        </w:rPr>
      </w:pPr>
      <w:r>
        <w:rPr>
          <w:rFonts w:ascii="Cambria" w:hAnsi="Cambria"/>
          <w:sz w:val="20"/>
          <w:szCs w:val="20"/>
          <w:lang w:val="sr-Latn-CS"/>
        </w:rPr>
        <w:t>55.  Koji su ključni problemi u nedovoljno razvijenim opštinama Crne Gore;</w:t>
      </w:r>
    </w:p>
    <w:p w:rsidR="006B10DC" w:rsidRPr="00250AF1" w:rsidRDefault="006B10DC" w:rsidP="006B10DC">
      <w:pPr>
        <w:numPr>
          <w:ilvl w:val="0"/>
          <w:numId w:val="15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Cs/>
          <w:sz w:val="20"/>
          <w:szCs w:val="20"/>
          <w:lang w:val="sr-Latn-CS"/>
        </w:rPr>
        <w:t xml:space="preserve">visok nivo nezaposlenosti, </w:t>
      </w:r>
    </w:p>
    <w:p w:rsidR="006B10DC" w:rsidRPr="00250AF1" w:rsidRDefault="006B10DC" w:rsidP="006B10DC">
      <w:pPr>
        <w:numPr>
          <w:ilvl w:val="0"/>
          <w:numId w:val="15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Cs/>
          <w:sz w:val="20"/>
          <w:szCs w:val="20"/>
          <w:lang w:val="sr-Latn-CS"/>
        </w:rPr>
        <w:t xml:space="preserve">nerazvijena infrastruktura, </w:t>
      </w:r>
    </w:p>
    <w:p w:rsidR="006B10DC" w:rsidRPr="00250AF1" w:rsidRDefault="006B10DC" w:rsidP="006B10DC">
      <w:pPr>
        <w:numPr>
          <w:ilvl w:val="0"/>
          <w:numId w:val="15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Cs/>
          <w:sz w:val="20"/>
          <w:szCs w:val="20"/>
          <w:lang w:val="sr-Latn-CS"/>
        </w:rPr>
        <w:t xml:space="preserve">nizak dohodak, </w:t>
      </w:r>
    </w:p>
    <w:p w:rsidR="006B10DC" w:rsidRPr="00250AF1" w:rsidRDefault="006B10DC" w:rsidP="006B10DC">
      <w:pPr>
        <w:numPr>
          <w:ilvl w:val="0"/>
          <w:numId w:val="15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Cs/>
          <w:sz w:val="20"/>
          <w:szCs w:val="20"/>
          <w:lang w:val="sr-Latn-CS"/>
        </w:rPr>
        <w:t xml:space="preserve">nizak nivo prihoda </w:t>
      </w:r>
      <w:r w:rsidRPr="00250AF1">
        <w:rPr>
          <w:rFonts w:ascii="Cambria" w:hAnsi="Cambria"/>
          <w:bCs/>
          <w:sz w:val="20"/>
          <w:szCs w:val="20"/>
          <w:lang w:val="en-US"/>
        </w:rPr>
        <w:t>JLS,</w:t>
      </w:r>
      <w:r w:rsidRPr="00250AF1">
        <w:rPr>
          <w:rFonts w:ascii="Cambria" w:hAnsi="Cambria"/>
          <w:bCs/>
          <w:sz w:val="20"/>
          <w:szCs w:val="20"/>
          <w:lang w:val="sr-Latn-CS"/>
        </w:rPr>
        <w:t xml:space="preserve"> </w:t>
      </w:r>
    </w:p>
    <w:p w:rsidR="006B10DC" w:rsidRPr="00250AF1" w:rsidRDefault="006B10DC" w:rsidP="006B10DC">
      <w:pPr>
        <w:numPr>
          <w:ilvl w:val="0"/>
          <w:numId w:val="15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Cs/>
          <w:sz w:val="20"/>
          <w:szCs w:val="20"/>
          <w:lang w:val="sr-Latn-CS"/>
        </w:rPr>
        <w:t xml:space="preserve">starenje stanovništva, </w:t>
      </w:r>
    </w:p>
    <w:p w:rsidR="006B10DC" w:rsidRPr="00250AF1" w:rsidRDefault="006B10DC" w:rsidP="006B10DC">
      <w:pPr>
        <w:numPr>
          <w:ilvl w:val="0"/>
          <w:numId w:val="15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Cs/>
          <w:sz w:val="20"/>
          <w:szCs w:val="20"/>
          <w:lang w:val="sr-Latn-CS"/>
        </w:rPr>
        <w:t xml:space="preserve">niska gustina naseljenosti, </w:t>
      </w:r>
    </w:p>
    <w:p w:rsidR="006B10DC" w:rsidRPr="00250AF1" w:rsidRDefault="006B10DC" w:rsidP="006B10DC">
      <w:pPr>
        <w:numPr>
          <w:ilvl w:val="0"/>
          <w:numId w:val="15"/>
        </w:numPr>
        <w:jc w:val="both"/>
        <w:rPr>
          <w:rFonts w:ascii="Cambria" w:hAnsi="Cambria"/>
          <w:sz w:val="20"/>
          <w:szCs w:val="20"/>
          <w:lang w:val="en-GB"/>
        </w:rPr>
      </w:pPr>
      <w:r w:rsidRPr="00250AF1">
        <w:rPr>
          <w:rFonts w:ascii="Cambria" w:hAnsi="Cambria"/>
          <w:bCs/>
          <w:sz w:val="20"/>
          <w:szCs w:val="20"/>
          <w:lang w:val="sr-Latn-CS"/>
        </w:rPr>
        <w:t>nedostatak kapaciteta JLS za strategijsko planiranje.</w:t>
      </w:r>
    </w:p>
    <w:p w:rsidR="006B10DC" w:rsidRDefault="006B10DC" w:rsidP="006B10DC">
      <w:pPr>
        <w:jc w:val="both"/>
        <w:rPr>
          <w:rFonts w:ascii="Cambria" w:hAnsi="Cambria"/>
          <w:bCs/>
          <w:sz w:val="20"/>
          <w:szCs w:val="20"/>
          <w:lang w:val="sr-Latn-CS"/>
        </w:rPr>
      </w:pPr>
    </w:p>
    <w:p w:rsidR="006B10DC" w:rsidRPr="000D5A73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sr-Latn-CS"/>
        </w:rPr>
      </w:pPr>
      <w:r w:rsidRPr="000D5A73">
        <w:rPr>
          <w:rFonts w:ascii="Cambria" w:hAnsi="Cambria"/>
          <w:bCs/>
          <w:sz w:val="20"/>
          <w:szCs w:val="20"/>
          <w:lang w:val="sr-Latn-CS"/>
        </w:rPr>
        <w:t xml:space="preserve">56. Definiši </w:t>
      </w:r>
      <w:r w:rsidRPr="000D5A73">
        <w:rPr>
          <w:rFonts w:ascii="Cambria" w:hAnsi="Cambria"/>
          <w:b/>
          <w:bCs/>
          <w:sz w:val="20"/>
          <w:szCs w:val="20"/>
          <w:lang w:val="sr-Latn-CS"/>
        </w:rPr>
        <w:t xml:space="preserve">Indeks razvijenosti </w:t>
      </w:r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sr-Latn-CS"/>
        </w:rPr>
      </w:pPr>
      <w:r w:rsidRPr="000D5A73">
        <w:rPr>
          <w:rFonts w:ascii="Cambria" w:hAnsi="Cambria"/>
          <w:bCs/>
          <w:sz w:val="20"/>
          <w:szCs w:val="20"/>
          <w:lang w:val="sr-Latn-CS"/>
        </w:rPr>
        <w:t xml:space="preserve">To je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kompozitni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pokazatelj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stepena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razvijenosti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r w:rsidRPr="000D5A73">
        <w:rPr>
          <w:rFonts w:ascii="Cambria" w:hAnsi="Cambria"/>
          <w:bCs/>
          <w:sz w:val="20"/>
          <w:szCs w:val="20"/>
          <w:lang w:val="sr-Latn-CS"/>
        </w:rPr>
        <w:t>JLS</w:t>
      </w:r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i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regiona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koji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se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računa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kao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ponderisani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prosjek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pet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osnovnih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socio-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ekonomskih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pokazatelja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i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to:</w:t>
      </w:r>
      <w:r w:rsidRPr="000D5A73">
        <w:rPr>
          <w:rFonts w:ascii="Cambria" w:hAnsi="Cambria"/>
          <w:bCs/>
          <w:sz w:val="20"/>
          <w:szCs w:val="20"/>
          <w:lang w:val="sr-Latn-CS"/>
        </w:rPr>
        <w:t xml:space="preserve"> </w:t>
      </w:r>
    </w:p>
    <w:p w:rsidR="006B10DC" w:rsidRPr="000D5A73" w:rsidRDefault="006B10DC" w:rsidP="006B10DC">
      <w:pPr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Stopa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nezaposlenosti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, </w:t>
      </w:r>
    </w:p>
    <w:p w:rsidR="006B10DC" w:rsidRPr="000D5A73" w:rsidRDefault="006B10DC" w:rsidP="006B10DC">
      <w:pPr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sr-Latn-CS"/>
        </w:rPr>
        <w:t>Ukupni oporezivi dohodak/pc,</w:t>
      </w:r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</w:p>
    <w:p w:rsidR="006B10DC" w:rsidRPr="000D5A73" w:rsidRDefault="006B10DC" w:rsidP="006B10DC">
      <w:pPr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sr-Latn-CS"/>
        </w:rPr>
        <w:t>Budžetski prihodi JLS/pc</w:t>
      </w:r>
      <w:r w:rsidRPr="000D5A73">
        <w:rPr>
          <w:rFonts w:ascii="Cambria" w:hAnsi="Cambria"/>
          <w:bCs/>
          <w:sz w:val="20"/>
          <w:szCs w:val="20"/>
          <w:lang w:val="en-US"/>
        </w:rPr>
        <w:t xml:space="preserve"> (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sopstveni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zajednički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)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ostvareni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prihodi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umanjeni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za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prihode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od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prireza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porezu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na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dohodak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,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prihode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od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Egalizacionog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fonda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,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uslovne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dotacije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,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donacije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,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pozajmice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,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subvencije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,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prihode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od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prodate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imovine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I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prenesena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sredstva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iz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prethodne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godine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>/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po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stanovniku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), </w:t>
      </w:r>
    </w:p>
    <w:p w:rsidR="006B10DC" w:rsidRPr="000D5A73" w:rsidRDefault="006B10DC" w:rsidP="006B10DC">
      <w:pPr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opšteg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kretanja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stanovništva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(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stopa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rasta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stanovnistva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JLS)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</w:t>
      </w:r>
    </w:p>
    <w:p w:rsidR="006B10DC" w:rsidRPr="000D5A73" w:rsidRDefault="006B10DC" w:rsidP="006B10DC">
      <w:pPr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sr-Latn-CS"/>
        </w:rPr>
        <w:t xml:space="preserve">Udio obrazovnog stanovništva (SSS, viša i visoka stručna sprema) u ukupnom stanovništvu </w:t>
      </w:r>
      <w:r w:rsidRPr="000D5A73">
        <w:rPr>
          <w:rFonts w:ascii="Cambria" w:hAnsi="Cambria"/>
          <w:bCs/>
          <w:sz w:val="20"/>
          <w:szCs w:val="20"/>
          <w:lang w:val="en-US"/>
        </w:rPr>
        <w:t xml:space="preserve">u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dobi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 15-64 </w:t>
      </w:r>
      <w:proofErr w:type="spellStart"/>
      <w:r w:rsidRPr="000D5A73">
        <w:rPr>
          <w:rFonts w:ascii="Cambria" w:hAnsi="Cambria"/>
          <w:bCs/>
          <w:sz w:val="20"/>
          <w:szCs w:val="20"/>
          <w:lang w:val="en-US"/>
        </w:rPr>
        <w:t>godine</w:t>
      </w:r>
      <w:proofErr w:type="spellEnd"/>
      <w:r w:rsidRPr="000D5A73">
        <w:rPr>
          <w:rFonts w:ascii="Cambria" w:hAnsi="Cambria"/>
          <w:bCs/>
          <w:sz w:val="20"/>
          <w:szCs w:val="20"/>
          <w:lang w:val="en-US"/>
        </w:rPr>
        <w:t xml:space="preserve">). </w:t>
      </w:r>
    </w:p>
    <w:p w:rsidR="006B10DC" w:rsidRPr="000D5A73" w:rsidRDefault="006B10DC" w:rsidP="006B10DC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en-GB"/>
        </w:rPr>
        <w:t xml:space="preserve">57.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Definiši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/>
          <w:bCs/>
          <w:sz w:val="20"/>
          <w:szCs w:val="20"/>
          <w:lang w:val="en-GB"/>
        </w:rPr>
        <w:t>Indeks</w:t>
      </w:r>
      <w:proofErr w:type="spellEnd"/>
      <w:r w:rsidRPr="000D5A73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/>
          <w:bCs/>
          <w:sz w:val="20"/>
          <w:szCs w:val="20"/>
          <w:lang w:val="en-GB"/>
        </w:rPr>
        <w:t>konkurentnosti</w:t>
      </w:r>
      <w:proofErr w:type="spellEnd"/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pl-PL"/>
        </w:rPr>
        <w:t>Indeks konkurentnosti je prosjek pokazatelja poslovnog okruženja i poslovnog sektora, koji se izračunava na osnovu analize kvalitativnih i kvantitativnih podataka.</w:t>
      </w:r>
      <w:r w:rsidRPr="000D5A73">
        <w:rPr>
          <w:rFonts w:ascii="Cambria" w:hAnsi="Cambria"/>
          <w:b/>
          <w:bCs/>
          <w:sz w:val="20"/>
          <w:szCs w:val="20"/>
          <w:lang w:val="pl-PL"/>
        </w:rPr>
        <w:t xml:space="preserve"> </w:t>
      </w:r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/>
          <w:bCs/>
          <w:sz w:val="20"/>
          <w:szCs w:val="20"/>
          <w:lang w:val="pl-PL"/>
        </w:rPr>
        <w:t xml:space="preserve">a) </w:t>
      </w:r>
      <w:r w:rsidRPr="000D5A73">
        <w:rPr>
          <w:rFonts w:ascii="Cambria" w:hAnsi="Cambria"/>
          <w:b/>
          <w:bCs/>
          <w:sz w:val="20"/>
          <w:szCs w:val="20"/>
          <w:u w:val="single"/>
          <w:lang w:val="pl-PL"/>
        </w:rPr>
        <w:t>POKAZATELJI POSLOVNOG OKRUŽENJA</w:t>
      </w:r>
      <w:r w:rsidRPr="000D5A73">
        <w:rPr>
          <w:rFonts w:ascii="Cambria" w:hAnsi="Cambria"/>
          <w:bCs/>
          <w:sz w:val="20"/>
          <w:szCs w:val="20"/>
          <w:u w:val="single"/>
          <w:lang w:val="pl-PL"/>
        </w:rPr>
        <w:t xml:space="preserve">: </w:t>
      </w:r>
      <w:r w:rsidRPr="000D5A73">
        <w:rPr>
          <w:rFonts w:ascii="Cambria" w:hAnsi="Cambria"/>
          <w:bCs/>
          <w:sz w:val="20"/>
          <w:szCs w:val="20"/>
          <w:lang w:val="pl-PL"/>
        </w:rPr>
        <w:t>demografska kretanja, infrastruktura, stepen obezbjeđenja kadra u oblasti zdravstva, obrazovanja, sporta, kulture, socijalne zaštite, stpepena obrazovanja stanovništva, osnovne i poslovne infrastrukture i drugih pokazatelja na nivou JLS.</w:t>
      </w:r>
      <w:r w:rsidRPr="000D5A73">
        <w:rPr>
          <w:rFonts w:ascii="Cambria" w:hAnsi="Cambria"/>
          <w:b/>
          <w:bCs/>
          <w:sz w:val="20"/>
          <w:szCs w:val="20"/>
          <w:lang w:val="pl-PL"/>
        </w:rPr>
        <w:t xml:space="preserve"> </w:t>
      </w:r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/>
          <w:bCs/>
          <w:sz w:val="20"/>
          <w:szCs w:val="20"/>
          <w:lang w:val="pl-PL"/>
        </w:rPr>
        <w:t xml:space="preserve">b) </w:t>
      </w:r>
      <w:r w:rsidRPr="000D5A73">
        <w:rPr>
          <w:rFonts w:ascii="Cambria" w:hAnsi="Cambria"/>
          <w:b/>
          <w:bCs/>
          <w:sz w:val="20"/>
          <w:szCs w:val="20"/>
          <w:u w:val="single"/>
          <w:lang w:val="pl-PL"/>
        </w:rPr>
        <w:t>POKAZATELJI POSLOVNOG SEKTORA</w:t>
      </w:r>
      <w:r w:rsidRPr="000D5A73">
        <w:rPr>
          <w:rFonts w:ascii="Cambria" w:hAnsi="Cambria"/>
          <w:bCs/>
          <w:sz w:val="20"/>
          <w:szCs w:val="20"/>
          <w:lang w:val="pl-PL"/>
        </w:rPr>
        <w:t xml:space="preserve">: podaci o investicijama i dinamici ulaganja, razvijenost preduzetništva i nivo kretanja ekonomskih pokazatelja JLS. </w:t>
      </w:r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en-GB"/>
        </w:rPr>
      </w:pPr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en-GB"/>
        </w:rPr>
      </w:pPr>
      <w:r w:rsidRPr="000D5A73">
        <w:rPr>
          <w:rFonts w:ascii="Cambria" w:hAnsi="Cambria"/>
          <w:bCs/>
          <w:sz w:val="20"/>
          <w:szCs w:val="20"/>
          <w:lang w:val="en-GB"/>
        </w:rPr>
        <w:t xml:space="preserve">58.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Šta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je </w:t>
      </w:r>
      <w:proofErr w:type="spellStart"/>
      <w:r w:rsidRPr="000D5A73">
        <w:rPr>
          <w:rFonts w:ascii="Cambria" w:hAnsi="Cambria"/>
          <w:b/>
          <w:bCs/>
          <w:sz w:val="20"/>
          <w:szCs w:val="20"/>
          <w:lang w:val="en-GB"/>
        </w:rPr>
        <w:t>osnovna</w:t>
      </w:r>
      <w:proofErr w:type="spellEnd"/>
      <w:r w:rsidRPr="000D5A73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/>
          <w:bCs/>
          <w:sz w:val="20"/>
          <w:szCs w:val="20"/>
          <w:lang w:val="en-GB"/>
        </w:rPr>
        <w:t>infrastruktura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>?</w:t>
      </w:r>
    </w:p>
    <w:p w:rsidR="006B10DC" w:rsidRPr="000D5A73" w:rsidRDefault="006B10DC" w:rsidP="006B10DC">
      <w:pPr>
        <w:jc w:val="both"/>
        <w:rPr>
          <w:rFonts w:ascii="Cambria" w:hAnsi="Cambria"/>
          <w:bCs/>
          <w:sz w:val="20"/>
          <w:szCs w:val="20"/>
          <w:lang w:val="en-GB"/>
        </w:rPr>
      </w:pPr>
    </w:p>
    <w:p w:rsidR="006B10DC" w:rsidRPr="006B10DC" w:rsidRDefault="006B10DC" w:rsidP="00202734">
      <w:pPr>
        <w:jc w:val="both"/>
      </w:pPr>
      <w:r w:rsidRPr="000D5A73">
        <w:rPr>
          <w:rFonts w:ascii="Cambria" w:hAnsi="Cambria"/>
          <w:bCs/>
          <w:sz w:val="20"/>
          <w:szCs w:val="20"/>
          <w:lang w:val="en-GB"/>
        </w:rPr>
        <w:t xml:space="preserve">59. </w:t>
      </w:r>
      <w:proofErr w:type="spellStart"/>
      <w:r w:rsidRPr="000D5A73">
        <w:rPr>
          <w:rFonts w:ascii="Cambria" w:hAnsi="Cambria"/>
          <w:bCs/>
          <w:sz w:val="20"/>
          <w:szCs w:val="20"/>
          <w:lang w:val="en-GB"/>
        </w:rPr>
        <w:t>Šta</w:t>
      </w:r>
      <w:proofErr w:type="spellEnd"/>
      <w:r w:rsidRPr="000D5A73">
        <w:rPr>
          <w:rFonts w:ascii="Cambria" w:hAnsi="Cambria"/>
          <w:bCs/>
          <w:sz w:val="20"/>
          <w:szCs w:val="20"/>
          <w:lang w:val="en-GB"/>
        </w:rPr>
        <w:t xml:space="preserve"> je </w:t>
      </w:r>
      <w:proofErr w:type="spellStart"/>
      <w:r w:rsidRPr="000D5A73">
        <w:rPr>
          <w:rFonts w:ascii="Cambria" w:hAnsi="Cambria"/>
          <w:b/>
          <w:bCs/>
          <w:sz w:val="20"/>
          <w:szCs w:val="20"/>
          <w:lang w:val="en-GB"/>
        </w:rPr>
        <w:t>poslovna</w:t>
      </w:r>
      <w:proofErr w:type="spellEnd"/>
      <w:r w:rsidRPr="000D5A73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proofErr w:type="spellStart"/>
      <w:r w:rsidRPr="000D5A73">
        <w:rPr>
          <w:rFonts w:ascii="Cambria" w:hAnsi="Cambria"/>
          <w:b/>
          <w:bCs/>
          <w:sz w:val="20"/>
          <w:szCs w:val="20"/>
          <w:lang w:val="en-GB"/>
        </w:rPr>
        <w:t>infrastruktura</w:t>
      </w:r>
      <w:proofErr w:type="spellEnd"/>
      <w:r w:rsidRPr="000D5A73">
        <w:rPr>
          <w:rFonts w:ascii="Cambria" w:hAnsi="Cambria"/>
          <w:b/>
          <w:bCs/>
          <w:sz w:val="20"/>
          <w:szCs w:val="20"/>
          <w:lang w:val="en-GB"/>
        </w:rPr>
        <w:t>?</w:t>
      </w:r>
    </w:p>
    <w:sectPr w:rsidR="006B10DC" w:rsidRPr="006B10DC" w:rsidSect="006E25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DC" w:rsidRDefault="006B10DC" w:rsidP="006B10DC">
      <w:r>
        <w:separator/>
      </w:r>
    </w:p>
  </w:endnote>
  <w:endnote w:type="continuationSeparator" w:id="0">
    <w:p w:rsidR="006B10DC" w:rsidRDefault="006B10DC" w:rsidP="006B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720"/>
      <w:docPartObj>
        <w:docPartGallery w:val="Page Numbers (Bottom of Page)"/>
        <w:docPartUnique/>
      </w:docPartObj>
    </w:sdtPr>
    <w:sdtEndPr/>
    <w:sdtContent>
      <w:p w:rsidR="006B10DC" w:rsidRDefault="00D02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10DC" w:rsidRDefault="006B1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DC" w:rsidRDefault="006B10DC" w:rsidP="006B10DC">
      <w:r>
        <w:separator/>
      </w:r>
    </w:p>
  </w:footnote>
  <w:footnote w:type="continuationSeparator" w:id="0">
    <w:p w:rsidR="006B10DC" w:rsidRDefault="006B10DC" w:rsidP="006B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0F2"/>
    <w:multiLevelType w:val="hybridMultilevel"/>
    <w:tmpl w:val="1C1A7388"/>
    <w:lvl w:ilvl="0" w:tplc="CD8AD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01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241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C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45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AE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E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2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0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F36168"/>
    <w:multiLevelType w:val="hybridMultilevel"/>
    <w:tmpl w:val="4B4C13AA"/>
    <w:lvl w:ilvl="0" w:tplc="BD8E7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C1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E7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8B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6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AB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28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C3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6A4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F3F0B"/>
    <w:multiLevelType w:val="hybridMultilevel"/>
    <w:tmpl w:val="97E81F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69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CE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EF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4F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80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6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E4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4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F7475B"/>
    <w:multiLevelType w:val="hybridMultilevel"/>
    <w:tmpl w:val="72CA1A9C"/>
    <w:lvl w:ilvl="0" w:tplc="26AAB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2F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67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C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20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25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CC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80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0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612BF5"/>
    <w:multiLevelType w:val="hybridMultilevel"/>
    <w:tmpl w:val="532ACDE6"/>
    <w:lvl w:ilvl="0" w:tplc="0BF2A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E754F"/>
    <w:multiLevelType w:val="hybridMultilevel"/>
    <w:tmpl w:val="3342D83C"/>
    <w:lvl w:ilvl="0" w:tplc="F224D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02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A0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4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44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E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E5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4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83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A06681"/>
    <w:multiLevelType w:val="hybridMultilevel"/>
    <w:tmpl w:val="3F9EE178"/>
    <w:lvl w:ilvl="0" w:tplc="6534D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48A8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2EAD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A454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D069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DC6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22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5EDB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22B3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06369"/>
    <w:multiLevelType w:val="hybridMultilevel"/>
    <w:tmpl w:val="107A6816"/>
    <w:lvl w:ilvl="0" w:tplc="8B00E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6E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A0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E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2D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A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0F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85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C6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D15F41"/>
    <w:multiLevelType w:val="hybridMultilevel"/>
    <w:tmpl w:val="223C9A24"/>
    <w:lvl w:ilvl="0" w:tplc="DF123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87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0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6A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05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24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4A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8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CF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7244AC"/>
    <w:multiLevelType w:val="hybridMultilevel"/>
    <w:tmpl w:val="771AB976"/>
    <w:lvl w:ilvl="0" w:tplc="838C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CB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42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0F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64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80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4A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E1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E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EE7F2B"/>
    <w:multiLevelType w:val="hybridMultilevel"/>
    <w:tmpl w:val="D20E031C"/>
    <w:lvl w:ilvl="0" w:tplc="9780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2E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5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600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05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E0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C2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16B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52076"/>
    <w:multiLevelType w:val="hybridMultilevel"/>
    <w:tmpl w:val="F56CB4F8"/>
    <w:lvl w:ilvl="0" w:tplc="00CE4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EE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64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A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6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C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0E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87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17354"/>
    <w:multiLevelType w:val="hybridMultilevel"/>
    <w:tmpl w:val="6E82F4D2"/>
    <w:lvl w:ilvl="0" w:tplc="D684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EE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2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8E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C1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84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AC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0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8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A83675"/>
    <w:multiLevelType w:val="hybridMultilevel"/>
    <w:tmpl w:val="B8BCA600"/>
    <w:lvl w:ilvl="0" w:tplc="E0F48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00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CB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09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E0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2B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4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EB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8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695652"/>
    <w:multiLevelType w:val="hybridMultilevel"/>
    <w:tmpl w:val="862CDD94"/>
    <w:lvl w:ilvl="0" w:tplc="1C5C5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C7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0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CB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AD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07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0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0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E5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410FED"/>
    <w:multiLevelType w:val="hybridMultilevel"/>
    <w:tmpl w:val="52342A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AB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2A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88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2F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C8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CC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5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CC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945A3"/>
    <w:multiLevelType w:val="hybridMultilevel"/>
    <w:tmpl w:val="646A8F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A9447A"/>
    <w:multiLevelType w:val="hybridMultilevel"/>
    <w:tmpl w:val="647A1EE4"/>
    <w:lvl w:ilvl="0" w:tplc="9366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6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2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61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6C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EF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46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6D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04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32F2240"/>
    <w:multiLevelType w:val="hybridMultilevel"/>
    <w:tmpl w:val="5CFA4BD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14"/>
  </w:num>
  <w:num w:numId="14">
    <w:abstractNumId w:val="17"/>
  </w:num>
  <w:num w:numId="15">
    <w:abstractNumId w:val="3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DC"/>
    <w:rsid w:val="00202734"/>
    <w:rsid w:val="00294A46"/>
    <w:rsid w:val="00494350"/>
    <w:rsid w:val="006B10DC"/>
    <w:rsid w:val="006E25AD"/>
    <w:rsid w:val="00D0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DC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B10D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B10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0DC"/>
    <w:rPr>
      <w:rFonts w:ascii="Times New Roman" w:eastAsia="Times New Roman" w:hAnsi="Times New Roman" w:cs="Times New Roman"/>
      <w:sz w:val="24"/>
      <w:szCs w:val="24"/>
      <w:lang w:val="it-CH"/>
    </w:rPr>
  </w:style>
  <w:style w:type="paragraph" w:styleId="Footer">
    <w:name w:val="footer"/>
    <w:basedOn w:val="Normal"/>
    <w:link w:val="FooterChar"/>
    <w:uiPriority w:val="99"/>
    <w:unhideWhenUsed/>
    <w:rsid w:val="006B10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DC"/>
    <w:rPr>
      <w:rFonts w:ascii="Times New Roman" w:eastAsia="Times New Roman" w:hAnsi="Times New Roman" w:cs="Times New Roman"/>
      <w:sz w:val="24"/>
      <w:szCs w:val="24"/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DC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B10D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B10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0DC"/>
    <w:rPr>
      <w:rFonts w:ascii="Times New Roman" w:eastAsia="Times New Roman" w:hAnsi="Times New Roman" w:cs="Times New Roman"/>
      <w:sz w:val="24"/>
      <w:szCs w:val="24"/>
      <w:lang w:val="it-CH"/>
    </w:rPr>
  </w:style>
  <w:style w:type="paragraph" w:styleId="Footer">
    <w:name w:val="footer"/>
    <w:basedOn w:val="Normal"/>
    <w:link w:val="FooterChar"/>
    <w:uiPriority w:val="99"/>
    <w:unhideWhenUsed/>
    <w:rsid w:val="006B10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DC"/>
    <w:rPr>
      <w:rFonts w:ascii="Times New Roman" w:eastAsia="Times New Roman" w:hAnsi="Times New Roman" w:cs="Times New Roman"/>
      <w:sz w:val="24"/>
      <w:szCs w:val="24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Gordana</cp:lastModifiedBy>
  <cp:revision>3</cp:revision>
  <dcterms:created xsi:type="dcterms:W3CDTF">2018-03-19T15:11:00Z</dcterms:created>
  <dcterms:modified xsi:type="dcterms:W3CDTF">2018-03-19T15:12:00Z</dcterms:modified>
</cp:coreProperties>
</file>