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35" w:rsidRPr="009D1488" w:rsidRDefault="008553C1" w:rsidP="008553C1">
      <w:pPr>
        <w:jc w:val="center"/>
        <w:rPr>
          <w:b/>
          <w:u w:val="single"/>
        </w:rPr>
      </w:pPr>
      <w:r w:rsidRPr="009D1488">
        <w:rPr>
          <w:b/>
          <w:u w:val="single"/>
        </w:rPr>
        <w:t xml:space="preserve">Ispitna pitanja </w:t>
      </w:r>
      <w:r w:rsidR="009D1488">
        <w:rPr>
          <w:b/>
          <w:u w:val="single"/>
        </w:rPr>
        <w:t>2018</w:t>
      </w:r>
      <w:bookmarkStart w:id="0" w:name="_GoBack"/>
      <w:bookmarkEnd w:id="0"/>
    </w:p>
    <w:p w:rsidR="008553C1" w:rsidRDefault="008553C1" w:rsidP="008553C1">
      <w:pPr>
        <w:jc w:val="center"/>
      </w:pP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Ekonomija rada kao disciplina</w:t>
      </w:r>
    </w:p>
    <w:p w:rsidR="008553C1" w:rsidRDefault="000C57B2" w:rsidP="008553C1">
      <w:pPr>
        <w:pStyle w:val="ListParagraph"/>
        <w:numPr>
          <w:ilvl w:val="0"/>
          <w:numId w:val="1"/>
        </w:numPr>
        <w:jc w:val="both"/>
      </w:pPr>
      <w:r>
        <w:t>Odluka o izboru između rada i dokolice – osnovni model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Efekat dohotka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Efekat supstitucije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Efekti dohotka i supstitucije koji proizilaze iz porasta nadnice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Kratkoročna funkcija proizvodnje preduzeća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Kratkoročna tražnja za radom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Dugoročna tražnja za radom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Tržišna tražnja za radom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Determinante elastičnosti tražnje za radom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Determinante tražnje za radom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Kratkoročna vs dugoročna tražnja za radom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Teorija savršeno konkurentnog tržišta rada</w:t>
      </w:r>
    </w:p>
    <w:p w:rsidR="00A33A80" w:rsidRDefault="00A33A80" w:rsidP="008553C1">
      <w:pPr>
        <w:pStyle w:val="ListParagraph"/>
        <w:numPr>
          <w:ilvl w:val="0"/>
          <w:numId w:val="1"/>
        </w:numPr>
        <w:jc w:val="both"/>
      </w:pPr>
      <w:r>
        <w:t>Efikasnost tržišta rada</w:t>
      </w:r>
    </w:p>
    <w:p w:rsidR="00533AF2" w:rsidRDefault="00533AF2" w:rsidP="008553C1">
      <w:pPr>
        <w:pStyle w:val="ListParagraph"/>
        <w:numPr>
          <w:ilvl w:val="0"/>
          <w:numId w:val="1"/>
        </w:numPr>
        <w:jc w:val="both"/>
      </w:pPr>
      <w:r>
        <w:t>Determinante ponude rada</w:t>
      </w:r>
    </w:p>
    <w:p w:rsidR="00D71100" w:rsidRDefault="00D71100" w:rsidP="008553C1">
      <w:pPr>
        <w:pStyle w:val="ListParagraph"/>
        <w:numPr>
          <w:ilvl w:val="0"/>
          <w:numId w:val="1"/>
        </w:numPr>
        <w:jc w:val="both"/>
      </w:pPr>
      <w:r>
        <w:t>Određivanje nadnica i zaposlenosti: monopol na tržištu proizvoda</w:t>
      </w:r>
    </w:p>
    <w:p w:rsidR="00533AF2" w:rsidRDefault="00533AF2" w:rsidP="008553C1">
      <w:pPr>
        <w:pStyle w:val="ListParagraph"/>
        <w:numPr>
          <w:ilvl w:val="0"/>
          <w:numId w:val="1"/>
        </w:numPr>
        <w:jc w:val="both"/>
      </w:pPr>
      <w:r>
        <w:t>Sindikati i određivanje nadnica</w:t>
      </w:r>
      <w:r w:rsidR="009E22AD">
        <w:t xml:space="preserve"> – povećanje tražnje za radom</w:t>
      </w:r>
    </w:p>
    <w:p w:rsidR="009E22AD" w:rsidRDefault="009E22AD" w:rsidP="008553C1">
      <w:pPr>
        <w:pStyle w:val="ListParagraph"/>
        <w:numPr>
          <w:ilvl w:val="0"/>
          <w:numId w:val="1"/>
        </w:numPr>
        <w:jc w:val="both"/>
      </w:pPr>
      <w:r>
        <w:t>Sindikati i određivanje nadnica – ograničavanje ponude rada</w:t>
      </w:r>
    </w:p>
    <w:p w:rsidR="009E22AD" w:rsidRDefault="009E22AD" w:rsidP="008553C1">
      <w:pPr>
        <w:pStyle w:val="ListParagraph"/>
        <w:numPr>
          <w:ilvl w:val="0"/>
          <w:numId w:val="1"/>
        </w:numPr>
        <w:jc w:val="both"/>
      </w:pPr>
      <w:r>
        <w:t>Sindikati i određivanje nadnica – pregovaranje</w:t>
      </w:r>
    </w:p>
    <w:p w:rsidR="00533AF2" w:rsidRDefault="000C57B2" w:rsidP="008553C1">
      <w:pPr>
        <w:pStyle w:val="ListParagraph"/>
        <w:numPr>
          <w:ilvl w:val="0"/>
          <w:numId w:val="1"/>
        </w:numPr>
        <w:jc w:val="both"/>
      </w:pPr>
      <w:r>
        <w:t>Hipoteze o slabljenju sindikalizma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Da li su sindikati maksimizatori?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Chamberlain-ov model pregovaranja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Implikacije modela pregovaranja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Uticaj oporezivanja dohotka pojedinca na nadnice i zaposlenost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Uticaj oporezivanja dohotka pojedinca na njegovu ponudu rada</w:t>
      </w:r>
    </w:p>
    <w:p w:rsidR="000C57B2" w:rsidRDefault="000C57B2" w:rsidP="00B545F0">
      <w:pPr>
        <w:ind w:left="360"/>
        <w:jc w:val="both"/>
      </w:pPr>
    </w:p>
    <w:sectPr w:rsidR="000C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EF1"/>
    <w:multiLevelType w:val="hybridMultilevel"/>
    <w:tmpl w:val="7A2C608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C1"/>
    <w:rsid w:val="000C57B2"/>
    <w:rsid w:val="00533AF2"/>
    <w:rsid w:val="008553C1"/>
    <w:rsid w:val="009D1488"/>
    <w:rsid w:val="009E22AD"/>
    <w:rsid w:val="00A33A80"/>
    <w:rsid w:val="00B545F0"/>
    <w:rsid w:val="00B62935"/>
    <w:rsid w:val="00D7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2018-05-16T07:39:00Z</dcterms:created>
  <dcterms:modified xsi:type="dcterms:W3CDTF">2018-05-16T09:14:00Z</dcterms:modified>
</cp:coreProperties>
</file>