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B1" w:rsidRPr="00C36F73" w:rsidRDefault="006B16B1" w:rsidP="006B16B1">
      <w:pPr>
        <w:jc w:val="center"/>
        <w:rPr>
          <w:rFonts w:ascii="Arial" w:hAnsi="Arial" w:cs="Arial"/>
          <w:b/>
          <w:sz w:val="28"/>
          <w:szCs w:val="28"/>
        </w:rPr>
      </w:pPr>
      <w:smartTag w:uri="urn:schemas-microsoft-com:office:smarttags" w:element="place">
        <w:smartTag w:uri="urn:schemas-microsoft-com:office:smarttags" w:element="PlaceType">
          <w:r w:rsidRPr="00C36F73">
            <w:rPr>
              <w:rFonts w:ascii="Arial" w:hAnsi="Arial" w:cs="Arial"/>
              <w:b/>
              <w:sz w:val="28"/>
              <w:szCs w:val="28"/>
            </w:rPr>
            <w:t>UNIVERSITY</w:t>
          </w:r>
        </w:smartTag>
        <w:r w:rsidRPr="00C36F73">
          <w:rPr>
            <w:rFonts w:ascii="Arial" w:hAnsi="Arial" w:cs="Arial"/>
            <w:b/>
            <w:sz w:val="28"/>
            <w:szCs w:val="28"/>
          </w:rPr>
          <w:t xml:space="preserve"> OF </w:t>
        </w:r>
        <w:smartTag w:uri="urn:schemas-microsoft-com:office:smarttags" w:element="PlaceName">
          <w:r w:rsidRPr="00C36F73">
            <w:rPr>
              <w:rFonts w:ascii="Arial" w:hAnsi="Arial" w:cs="Arial"/>
              <w:b/>
              <w:sz w:val="28"/>
              <w:szCs w:val="28"/>
            </w:rPr>
            <w:t>MONTENEGRO</w:t>
          </w:r>
        </w:smartTag>
      </w:smartTag>
    </w:p>
    <w:p w:rsidR="006B16B1" w:rsidRPr="00C36F73" w:rsidRDefault="006B16B1" w:rsidP="006B16B1">
      <w:pPr>
        <w:jc w:val="center"/>
        <w:rPr>
          <w:rFonts w:ascii="Arial" w:hAnsi="Arial" w:cs="Arial"/>
          <w:b/>
        </w:rPr>
      </w:pPr>
      <w:r w:rsidRPr="00C36F73">
        <w:rPr>
          <w:rFonts w:ascii="Arial" w:hAnsi="Arial" w:cs="Arial"/>
          <w:b/>
        </w:rPr>
        <w:t>INSTITUTE FOR FOREIGN LANGUAGES</w:t>
      </w:r>
    </w:p>
    <w:p w:rsidR="006B16B1" w:rsidRPr="00D44ECE" w:rsidRDefault="006B16B1" w:rsidP="006B16B1">
      <w:pPr>
        <w:rPr>
          <w:rFonts w:ascii="Arial" w:hAnsi="Arial" w:cs="Arial"/>
          <w:sz w:val="22"/>
          <w:szCs w:val="22"/>
        </w:rPr>
      </w:pPr>
    </w:p>
    <w:p w:rsidR="006B16B1" w:rsidRPr="00D44ECE" w:rsidRDefault="006B16B1" w:rsidP="006B16B1">
      <w:pPr>
        <w:jc w:val="center"/>
        <w:rPr>
          <w:rFonts w:ascii="Arial" w:hAnsi="Arial" w:cs="Arial"/>
          <w:b/>
          <w:sz w:val="22"/>
          <w:szCs w:val="22"/>
        </w:rPr>
      </w:pPr>
      <w:r w:rsidRPr="00D44ECE">
        <w:rPr>
          <w:rFonts w:ascii="Arial" w:hAnsi="Arial" w:cs="Arial"/>
          <w:b/>
          <w:sz w:val="22"/>
          <w:szCs w:val="22"/>
        </w:rPr>
        <w:t xml:space="preserve">BUSINESS ENGLISH LANGUAGE TEST - LEVEL V </w:t>
      </w:r>
    </w:p>
    <w:p w:rsidR="006B16B1" w:rsidRPr="00D44ECE" w:rsidRDefault="006B16B1" w:rsidP="006B16B1">
      <w:pPr>
        <w:jc w:val="center"/>
        <w:rPr>
          <w:rFonts w:ascii="Arial" w:hAnsi="Arial" w:cs="Arial"/>
          <w:b/>
          <w:sz w:val="22"/>
          <w:szCs w:val="22"/>
        </w:rPr>
      </w:pPr>
      <w:r w:rsidRPr="00D44ECE">
        <w:rPr>
          <w:rFonts w:ascii="Arial" w:hAnsi="Arial" w:cs="Arial"/>
          <w:b/>
          <w:sz w:val="22"/>
          <w:szCs w:val="22"/>
        </w:rPr>
        <w:t>(I coll. - mock test)</w:t>
      </w:r>
    </w:p>
    <w:p w:rsidR="00114168" w:rsidRPr="00D44ECE" w:rsidRDefault="00114168" w:rsidP="006B16B1">
      <w:pPr>
        <w:rPr>
          <w:rFonts w:ascii="Arial" w:hAnsi="Arial" w:cs="Arial"/>
          <w:sz w:val="22"/>
          <w:szCs w:val="22"/>
        </w:rPr>
      </w:pPr>
    </w:p>
    <w:p w:rsidR="006B16B1" w:rsidRPr="00D44ECE" w:rsidRDefault="006B16B1" w:rsidP="006B16B1">
      <w:pPr>
        <w:rPr>
          <w:rFonts w:ascii="Arial" w:hAnsi="Arial" w:cs="Arial"/>
          <w:sz w:val="22"/>
          <w:szCs w:val="22"/>
        </w:rPr>
      </w:pPr>
      <w:r w:rsidRPr="00D44ECE">
        <w:rPr>
          <w:rFonts w:ascii="Arial" w:hAnsi="Arial" w:cs="Arial"/>
          <w:sz w:val="22"/>
          <w:szCs w:val="22"/>
        </w:rPr>
        <w:t>___________________________</w:t>
      </w:r>
      <w:r w:rsidRPr="00D44ECE">
        <w:rPr>
          <w:rFonts w:ascii="Arial" w:hAnsi="Arial" w:cs="Arial"/>
          <w:sz w:val="22"/>
          <w:szCs w:val="22"/>
        </w:rPr>
        <w:tab/>
      </w:r>
      <w:r w:rsidRPr="00D44ECE">
        <w:rPr>
          <w:rFonts w:ascii="Arial" w:hAnsi="Arial" w:cs="Arial"/>
          <w:sz w:val="22"/>
          <w:szCs w:val="22"/>
        </w:rPr>
        <w:tab/>
        <w:t>__________________________</w:t>
      </w:r>
    </w:p>
    <w:p w:rsidR="006B16B1" w:rsidRPr="00D44ECE" w:rsidRDefault="006B16B1" w:rsidP="006B16B1">
      <w:pPr>
        <w:ind w:left="720" w:firstLine="720"/>
        <w:rPr>
          <w:rFonts w:ascii="Arial" w:hAnsi="Arial" w:cs="Arial"/>
          <w:sz w:val="22"/>
          <w:szCs w:val="22"/>
        </w:rPr>
      </w:pPr>
      <w:r w:rsidRPr="00D44ECE">
        <w:rPr>
          <w:rFonts w:ascii="Arial" w:hAnsi="Arial" w:cs="Arial"/>
          <w:sz w:val="22"/>
          <w:szCs w:val="22"/>
        </w:rPr>
        <w:t>(Name)</w:t>
      </w:r>
      <w:r w:rsidRPr="00D44ECE">
        <w:rPr>
          <w:rFonts w:ascii="Arial" w:hAnsi="Arial" w:cs="Arial"/>
          <w:sz w:val="22"/>
          <w:szCs w:val="22"/>
        </w:rPr>
        <w:tab/>
      </w:r>
      <w:r w:rsidRPr="00D44ECE">
        <w:rPr>
          <w:rFonts w:ascii="Arial" w:hAnsi="Arial" w:cs="Arial"/>
          <w:sz w:val="22"/>
          <w:szCs w:val="22"/>
        </w:rPr>
        <w:tab/>
      </w:r>
      <w:r w:rsidRPr="00D44ECE">
        <w:rPr>
          <w:rFonts w:ascii="Arial" w:hAnsi="Arial" w:cs="Arial"/>
          <w:sz w:val="22"/>
          <w:szCs w:val="22"/>
        </w:rPr>
        <w:tab/>
      </w:r>
      <w:r w:rsidRPr="00D44ECE">
        <w:rPr>
          <w:rFonts w:ascii="Arial" w:hAnsi="Arial" w:cs="Arial"/>
          <w:sz w:val="22"/>
          <w:szCs w:val="22"/>
        </w:rPr>
        <w:tab/>
        <w:t xml:space="preserve">      </w:t>
      </w:r>
      <w:r w:rsidRPr="00D44ECE">
        <w:rPr>
          <w:rFonts w:ascii="Arial" w:hAnsi="Arial" w:cs="Arial"/>
          <w:sz w:val="22"/>
          <w:szCs w:val="22"/>
        </w:rPr>
        <w:tab/>
        <w:t xml:space="preserve">      (Faculty)</w:t>
      </w:r>
    </w:p>
    <w:p w:rsidR="00C36F73" w:rsidRDefault="00C36F73" w:rsidP="006B16B1">
      <w:pPr>
        <w:jc w:val="both"/>
        <w:rPr>
          <w:rFonts w:ascii="Arial" w:hAnsi="Arial" w:cs="Arial"/>
          <w:sz w:val="22"/>
          <w:szCs w:val="22"/>
        </w:rPr>
      </w:pPr>
      <w:r>
        <w:rPr>
          <w:rFonts w:ascii="Arial" w:hAnsi="Arial" w:cs="Arial"/>
          <w:sz w:val="22"/>
          <w:szCs w:val="22"/>
        </w:rPr>
        <w:t xml:space="preserve"> </w:t>
      </w:r>
    </w:p>
    <w:p w:rsidR="006B16B1" w:rsidRPr="00D44ECE" w:rsidRDefault="006B16B1" w:rsidP="006B16B1">
      <w:pPr>
        <w:jc w:val="both"/>
        <w:rPr>
          <w:rFonts w:ascii="Arial" w:hAnsi="Arial" w:cs="Arial"/>
          <w:sz w:val="22"/>
          <w:szCs w:val="22"/>
        </w:rPr>
      </w:pPr>
      <w:r w:rsidRPr="00D44ECE">
        <w:rPr>
          <w:rFonts w:ascii="Arial" w:hAnsi="Arial" w:cs="Arial"/>
          <w:sz w:val="22"/>
          <w:szCs w:val="22"/>
        </w:rPr>
        <w:t>____________________________</w:t>
      </w:r>
      <w:r w:rsidRPr="00D44ECE">
        <w:rPr>
          <w:rFonts w:ascii="Arial" w:hAnsi="Arial" w:cs="Arial"/>
          <w:sz w:val="22"/>
          <w:szCs w:val="22"/>
        </w:rPr>
        <w:tab/>
      </w:r>
      <w:r w:rsidRPr="00D44ECE">
        <w:rPr>
          <w:rFonts w:ascii="Arial" w:hAnsi="Arial" w:cs="Arial"/>
          <w:sz w:val="22"/>
          <w:szCs w:val="22"/>
        </w:rPr>
        <w:tab/>
        <w:t>__________________________</w:t>
      </w:r>
    </w:p>
    <w:p w:rsidR="006B16B1" w:rsidRPr="00D44ECE" w:rsidRDefault="006B16B1" w:rsidP="006B16B1">
      <w:pPr>
        <w:ind w:left="720"/>
        <w:rPr>
          <w:rFonts w:ascii="Arial" w:hAnsi="Arial" w:cs="Arial"/>
          <w:sz w:val="22"/>
          <w:szCs w:val="22"/>
        </w:rPr>
      </w:pPr>
      <w:r w:rsidRPr="00D44ECE">
        <w:rPr>
          <w:rFonts w:ascii="Arial" w:hAnsi="Arial" w:cs="Arial"/>
          <w:sz w:val="22"/>
          <w:szCs w:val="22"/>
        </w:rPr>
        <w:t xml:space="preserve">      (Index No.)</w:t>
      </w:r>
      <w:r w:rsidRPr="00D44ECE">
        <w:rPr>
          <w:rFonts w:ascii="Arial" w:hAnsi="Arial" w:cs="Arial"/>
          <w:sz w:val="22"/>
          <w:szCs w:val="22"/>
        </w:rPr>
        <w:tab/>
      </w:r>
      <w:r w:rsidRPr="00D44ECE">
        <w:rPr>
          <w:rFonts w:ascii="Arial" w:hAnsi="Arial" w:cs="Arial"/>
          <w:sz w:val="22"/>
          <w:szCs w:val="22"/>
        </w:rPr>
        <w:tab/>
      </w:r>
      <w:r w:rsidRPr="00D44ECE">
        <w:rPr>
          <w:rFonts w:ascii="Arial" w:hAnsi="Arial" w:cs="Arial"/>
          <w:sz w:val="22"/>
          <w:szCs w:val="22"/>
        </w:rPr>
        <w:tab/>
      </w:r>
      <w:r w:rsidRPr="00D44ECE">
        <w:rPr>
          <w:rFonts w:ascii="Arial" w:hAnsi="Arial" w:cs="Arial"/>
          <w:sz w:val="22"/>
          <w:szCs w:val="22"/>
        </w:rPr>
        <w:tab/>
      </w:r>
      <w:r w:rsidRPr="00D44ECE">
        <w:rPr>
          <w:rFonts w:ascii="Arial" w:hAnsi="Arial" w:cs="Arial"/>
          <w:sz w:val="22"/>
          <w:szCs w:val="22"/>
        </w:rPr>
        <w:tab/>
        <w:t xml:space="preserve">       (Teacher)</w:t>
      </w:r>
    </w:p>
    <w:p w:rsidR="006B16B1" w:rsidRDefault="006B16B1" w:rsidP="006B16B1">
      <w:pPr>
        <w:rPr>
          <w:rFonts w:ascii="Arial" w:hAnsi="Arial" w:cs="Arial"/>
          <w:sz w:val="22"/>
          <w:szCs w:val="22"/>
        </w:rPr>
      </w:pPr>
    </w:p>
    <w:p w:rsidR="00C36F73" w:rsidRPr="00D44ECE" w:rsidRDefault="00C36F73" w:rsidP="006B16B1">
      <w:pPr>
        <w:rPr>
          <w:rFonts w:ascii="Arial" w:hAnsi="Arial" w:cs="Arial"/>
          <w:sz w:val="22"/>
          <w:szCs w:val="22"/>
        </w:rPr>
      </w:pPr>
    </w:p>
    <w:p w:rsidR="006B16B1" w:rsidRPr="00D44ECE" w:rsidRDefault="006B16B1" w:rsidP="006B16B1">
      <w:pPr>
        <w:shd w:val="pct25" w:color="auto" w:fill="auto"/>
        <w:rPr>
          <w:rFonts w:ascii="Arial" w:hAnsi="Arial" w:cs="Arial"/>
          <w:b/>
          <w:sz w:val="22"/>
          <w:szCs w:val="22"/>
        </w:rPr>
      </w:pPr>
      <w:r w:rsidRPr="00D44ECE">
        <w:rPr>
          <w:rFonts w:ascii="Arial" w:hAnsi="Arial" w:cs="Arial"/>
          <w:b/>
          <w:sz w:val="22"/>
          <w:szCs w:val="22"/>
        </w:rPr>
        <w:t>I Read the text and do the exercise given below it</w:t>
      </w:r>
    </w:p>
    <w:p w:rsidR="006B16B1" w:rsidRPr="00D44ECE" w:rsidRDefault="006B16B1" w:rsidP="00C761DE">
      <w:pPr>
        <w:rPr>
          <w:rFonts w:ascii="Arial" w:hAnsi="Arial" w:cs="Arial"/>
          <w:b/>
          <w:bCs/>
          <w:color w:val="004490"/>
          <w:sz w:val="22"/>
          <w:szCs w:val="22"/>
        </w:rPr>
      </w:pPr>
    </w:p>
    <w:p w:rsidR="00C761DE" w:rsidRDefault="006B16B1" w:rsidP="006B16B1">
      <w:pPr>
        <w:rPr>
          <w:rFonts w:ascii="Arial" w:hAnsi="Arial" w:cs="Arial"/>
          <w:sz w:val="22"/>
          <w:szCs w:val="22"/>
        </w:rPr>
      </w:pPr>
      <w:r w:rsidRPr="00D44ECE">
        <w:rPr>
          <w:rFonts w:ascii="Arial" w:hAnsi="Arial" w:cs="Arial"/>
          <w:b/>
          <w:bCs/>
          <w:sz w:val="22"/>
          <w:szCs w:val="22"/>
        </w:rPr>
        <w:t xml:space="preserve">IMF’s </w:t>
      </w:r>
      <w:r w:rsidR="00C761DE" w:rsidRPr="00D44ECE">
        <w:rPr>
          <w:rFonts w:ascii="Arial" w:hAnsi="Arial" w:cs="Arial"/>
          <w:b/>
          <w:bCs/>
          <w:sz w:val="22"/>
          <w:szCs w:val="22"/>
        </w:rPr>
        <w:t>Recruitment Policies</w:t>
      </w:r>
      <w:r w:rsidR="00C761DE" w:rsidRPr="00D44ECE">
        <w:rPr>
          <w:rFonts w:ascii="Arial" w:hAnsi="Arial" w:cs="Arial"/>
          <w:sz w:val="22"/>
          <w:szCs w:val="22"/>
        </w:rPr>
        <w:t xml:space="preserve"> </w:t>
      </w:r>
    </w:p>
    <w:p w:rsidR="00C36F73" w:rsidRPr="00D44ECE" w:rsidRDefault="00C36F73" w:rsidP="006B16B1">
      <w:pPr>
        <w:rPr>
          <w:rFonts w:ascii="Arial" w:hAnsi="Arial" w:cs="Arial"/>
          <w:sz w:val="22"/>
          <w:szCs w:val="22"/>
        </w:rPr>
      </w:pPr>
    </w:p>
    <w:p w:rsidR="006B16B1" w:rsidRDefault="00C761DE" w:rsidP="006B16B1">
      <w:pPr>
        <w:ind w:firstLine="720"/>
        <w:jc w:val="both"/>
        <w:rPr>
          <w:rFonts w:ascii="Arial" w:hAnsi="Arial" w:cs="Arial"/>
          <w:bCs/>
          <w:color w:val="000000"/>
          <w:sz w:val="22"/>
          <w:szCs w:val="22"/>
        </w:rPr>
      </w:pPr>
      <w:r w:rsidRPr="00D44ECE">
        <w:rPr>
          <w:rFonts w:ascii="Arial" w:hAnsi="Arial" w:cs="Arial"/>
          <w:bCs/>
          <w:color w:val="000000"/>
          <w:sz w:val="22"/>
          <w:szCs w:val="22"/>
        </w:rPr>
        <w:t>The IMF's Articles of Agreement mandate that "In appointing the staff the Managing Director shall, subject to the paramount importance of securing the highest standards of efficiency and of technical competence, pay due regard to the importance of recruiting personnel on as wide a geographical basis as possible." (Article XII, 4(d))</w:t>
      </w:r>
    </w:p>
    <w:p w:rsidR="00C36F73" w:rsidRPr="00D44ECE" w:rsidRDefault="00C36F73" w:rsidP="006B16B1">
      <w:pPr>
        <w:ind w:firstLine="720"/>
        <w:jc w:val="both"/>
        <w:rPr>
          <w:rFonts w:ascii="Arial" w:hAnsi="Arial" w:cs="Arial"/>
          <w:bCs/>
          <w:color w:val="000000"/>
          <w:sz w:val="22"/>
          <w:szCs w:val="22"/>
        </w:rPr>
      </w:pPr>
    </w:p>
    <w:p w:rsidR="00C761DE" w:rsidRDefault="00C761DE" w:rsidP="006B16B1">
      <w:pPr>
        <w:ind w:firstLine="720"/>
        <w:jc w:val="both"/>
        <w:rPr>
          <w:rFonts w:ascii="Arial" w:hAnsi="Arial" w:cs="Arial"/>
          <w:color w:val="000000"/>
          <w:sz w:val="22"/>
          <w:szCs w:val="22"/>
        </w:rPr>
      </w:pPr>
      <w:r w:rsidRPr="00D44ECE">
        <w:rPr>
          <w:rFonts w:ascii="Arial" w:hAnsi="Arial" w:cs="Arial"/>
          <w:color w:val="000000"/>
          <w:sz w:val="22"/>
          <w:szCs w:val="22"/>
        </w:rPr>
        <w:t>Staff members are selected solely on merit. Where equally qualified applicants are competing for the same position, preference is given to candidates from under represented countries or regions and every effort is made to achieve a more balanced gender distribution (e.g., more women in the economist stream, more men in support-level positions).</w:t>
      </w:r>
    </w:p>
    <w:p w:rsidR="00C36F73" w:rsidRPr="00D44ECE" w:rsidRDefault="00C36F73" w:rsidP="006B16B1">
      <w:pPr>
        <w:ind w:firstLine="720"/>
        <w:jc w:val="both"/>
        <w:rPr>
          <w:rFonts w:ascii="Arial" w:hAnsi="Arial" w:cs="Arial"/>
          <w:color w:val="000000"/>
          <w:sz w:val="22"/>
          <w:szCs w:val="22"/>
        </w:rPr>
      </w:pPr>
    </w:p>
    <w:p w:rsidR="00C761DE" w:rsidRDefault="00C761DE" w:rsidP="006B16B1">
      <w:pPr>
        <w:ind w:firstLine="720"/>
        <w:jc w:val="both"/>
        <w:rPr>
          <w:rFonts w:ascii="Arial" w:hAnsi="Arial" w:cs="Arial"/>
          <w:color w:val="000000"/>
          <w:sz w:val="22"/>
          <w:szCs w:val="22"/>
        </w:rPr>
      </w:pPr>
      <w:r w:rsidRPr="00D44ECE">
        <w:rPr>
          <w:rFonts w:ascii="Arial" w:hAnsi="Arial" w:cs="Arial"/>
          <w:color w:val="000000"/>
          <w:sz w:val="22"/>
          <w:szCs w:val="22"/>
        </w:rPr>
        <w:t>The IMF's salary scale is designed to attract staff of the highest caliber. Starting salaries are based on candidates' training, skills, and work experience, as well as on a comparison of their credentials with those of present staff members.</w:t>
      </w:r>
    </w:p>
    <w:p w:rsidR="00C36F73" w:rsidRPr="00D44ECE" w:rsidRDefault="00C36F73" w:rsidP="006B16B1">
      <w:pPr>
        <w:ind w:firstLine="720"/>
        <w:jc w:val="both"/>
        <w:rPr>
          <w:rFonts w:ascii="Arial" w:hAnsi="Arial" w:cs="Arial"/>
          <w:color w:val="000000"/>
          <w:sz w:val="22"/>
          <w:szCs w:val="22"/>
        </w:rPr>
      </w:pPr>
    </w:p>
    <w:p w:rsidR="00C761DE" w:rsidRPr="00D44ECE" w:rsidRDefault="00C761DE" w:rsidP="006B16B1">
      <w:pPr>
        <w:ind w:firstLine="720"/>
        <w:jc w:val="both"/>
        <w:rPr>
          <w:rFonts w:ascii="Arial" w:hAnsi="Arial" w:cs="Arial"/>
          <w:color w:val="000000"/>
          <w:sz w:val="22"/>
          <w:szCs w:val="22"/>
        </w:rPr>
      </w:pPr>
      <w:r w:rsidRPr="00D44ECE">
        <w:rPr>
          <w:rFonts w:ascii="Arial" w:hAnsi="Arial" w:cs="Arial"/>
          <w:color w:val="000000"/>
          <w:sz w:val="22"/>
          <w:szCs w:val="22"/>
        </w:rPr>
        <w:t>To fulfill its responsibilities effectively, the IMF draws on the experience and continuity that a largely career staff provides. Since the IMF expects that most of its staff will remain with the organization for many years, it is conscious of the need to provide the compensation, training, and opportunities for growth that will reward its staff.</w:t>
      </w:r>
      <w:r w:rsidR="006B16B1" w:rsidRPr="00D44ECE">
        <w:rPr>
          <w:rFonts w:ascii="Arial" w:hAnsi="Arial" w:cs="Arial"/>
          <w:color w:val="000000"/>
          <w:sz w:val="22"/>
          <w:szCs w:val="22"/>
        </w:rPr>
        <w:t xml:space="preserve"> </w:t>
      </w:r>
    </w:p>
    <w:p w:rsidR="00FC0548" w:rsidRDefault="00FC0548" w:rsidP="006B16B1">
      <w:pPr>
        <w:ind w:firstLine="720"/>
        <w:jc w:val="both"/>
        <w:rPr>
          <w:rFonts w:ascii="Arial" w:hAnsi="Arial" w:cs="Arial"/>
          <w:color w:val="000000"/>
          <w:sz w:val="22"/>
          <w:szCs w:val="22"/>
        </w:rPr>
      </w:pPr>
    </w:p>
    <w:p w:rsidR="00C36F73" w:rsidRPr="00D44ECE" w:rsidRDefault="00C36F73" w:rsidP="006B16B1">
      <w:pPr>
        <w:ind w:firstLine="720"/>
        <w:jc w:val="both"/>
        <w:rPr>
          <w:rFonts w:ascii="Arial" w:hAnsi="Arial" w:cs="Arial"/>
          <w:color w:val="000000"/>
          <w:sz w:val="22"/>
          <w:szCs w:val="22"/>
        </w:rPr>
      </w:pPr>
    </w:p>
    <w:p w:rsidR="006B16B1" w:rsidRPr="00D44ECE" w:rsidRDefault="006B16B1" w:rsidP="006B16B1">
      <w:pPr>
        <w:shd w:val="pct15" w:color="auto" w:fill="auto"/>
        <w:rPr>
          <w:rFonts w:ascii="Arial" w:hAnsi="Arial" w:cs="Arial"/>
          <w:i/>
          <w:sz w:val="22"/>
          <w:szCs w:val="22"/>
        </w:rPr>
      </w:pPr>
      <w:r w:rsidRPr="00D44ECE">
        <w:rPr>
          <w:rFonts w:ascii="Arial" w:hAnsi="Arial" w:cs="Arial"/>
          <w:i/>
          <w:sz w:val="22"/>
          <w:szCs w:val="22"/>
        </w:rPr>
        <w:t>Are these statements true, false or is there no evidence in the text?</w:t>
      </w:r>
    </w:p>
    <w:p w:rsidR="006B16B1" w:rsidRPr="00D44ECE" w:rsidRDefault="006B16B1" w:rsidP="006B16B1">
      <w:pPr>
        <w:jc w:val="both"/>
        <w:rPr>
          <w:rFonts w:ascii="Arial" w:hAnsi="Arial" w:cs="Arial"/>
          <w:color w:val="000000"/>
          <w:sz w:val="22"/>
          <w:szCs w:val="22"/>
        </w:rPr>
      </w:pPr>
    </w:p>
    <w:p w:rsidR="00C761DE" w:rsidRPr="00D44ECE" w:rsidRDefault="006B16B1" w:rsidP="00FC0548">
      <w:pPr>
        <w:numPr>
          <w:ilvl w:val="0"/>
          <w:numId w:val="2"/>
        </w:numPr>
        <w:rPr>
          <w:rFonts w:ascii="Arial" w:hAnsi="Arial" w:cs="Arial"/>
          <w:sz w:val="22"/>
          <w:szCs w:val="22"/>
        </w:rPr>
      </w:pPr>
      <w:r w:rsidRPr="00D44ECE">
        <w:rPr>
          <w:rFonts w:ascii="Arial" w:hAnsi="Arial" w:cs="Arial"/>
          <w:sz w:val="22"/>
          <w:szCs w:val="22"/>
        </w:rPr>
        <w:t>One of the recruitment policies is achieving a more balanced gender distribution.</w:t>
      </w:r>
    </w:p>
    <w:p w:rsidR="006B16B1" w:rsidRPr="00D44ECE" w:rsidRDefault="006B16B1" w:rsidP="00FC0548">
      <w:pPr>
        <w:numPr>
          <w:ilvl w:val="0"/>
          <w:numId w:val="2"/>
        </w:numPr>
        <w:rPr>
          <w:rFonts w:ascii="Arial" w:hAnsi="Arial" w:cs="Arial"/>
          <w:sz w:val="22"/>
          <w:szCs w:val="22"/>
        </w:rPr>
      </w:pPr>
      <w:r w:rsidRPr="00D44ECE">
        <w:rPr>
          <w:rFonts w:ascii="Arial" w:hAnsi="Arial" w:cs="Arial"/>
          <w:sz w:val="22"/>
          <w:szCs w:val="22"/>
        </w:rPr>
        <w:t xml:space="preserve">Preferences are always given to candidates from under represented regions. </w:t>
      </w:r>
    </w:p>
    <w:p w:rsidR="006B16B1" w:rsidRPr="00D44ECE" w:rsidRDefault="006B16B1" w:rsidP="00FC0548">
      <w:pPr>
        <w:numPr>
          <w:ilvl w:val="0"/>
          <w:numId w:val="2"/>
        </w:numPr>
        <w:rPr>
          <w:rFonts w:ascii="Arial" w:hAnsi="Arial" w:cs="Arial"/>
          <w:sz w:val="22"/>
          <w:szCs w:val="22"/>
        </w:rPr>
      </w:pPr>
      <w:r w:rsidRPr="00D44ECE">
        <w:rPr>
          <w:rFonts w:ascii="Arial" w:hAnsi="Arial" w:cs="Arial"/>
          <w:sz w:val="22"/>
          <w:szCs w:val="22"/>
        </w:rPr>
        <w:t>Work experience is not important for determining salary.</w:t>
      </w:r>
    </w:p>
    <w:p w:rsidR="006B16B1" w:rsidRPr="00D44ECE" w:rsidRDefault="006B16B1" w:rsidP="00FC0548">
      <w:pPr>
        <w:numPr>
          <w:ilvl w:val="0"/>
          <w:numId w:val="2"/>
        </w:numPr>
        <w:rPr>
          <w:rFonts w:ascii="Arial" w:hAnsi="Arial" w:cs="Arial"/>
          <w:sz w:val="22"/>
          <w:szCs w:val="22"/>
        </w:rPr>
      </w:pPr>
      <w:r w:rsidRPr="00D44ECE">
        <w:rPr>
          <w:rFonts w:ascii="Arial" w:hAnsi="Arial" w:cs="Arial"/>
          <w:sz w:val="22"/>
          <w:szCs w:val="22"/>
        </w:rPr>
        <w:t>IMF knows that its staff will leave the company after only a couple of months.</w:t>
      </w:r>
    </w:p>
    <w:p w:rsidR="006B16B1" w:rsidRDefault="006B16B1" w:rsidP="00FC0548">
      <w:pPr>
        <w:numPr>
          <w:ilvl w:val="0"/>
          <w:numId w:val="2"/>
        </w:numPr>
        <w:rPr>
          <w:rFonts w:ascii="Arial" w:hAnsi="Arial" w:cs="Arial"/>
          <w:sz w:val="22"/>
          <w:szCs w:val="22"/>
        </w:rPr>
      </w:pPr>
      <w:r w:rsidRPr="00D44ECE">
        <w:rPr>
          <w:rFonts w:ascii="Arial" w:hAnsi="Arial" w:cs="Arial"/>
          <w:sz w:val="22"/>
          <w:szCs w:val="22"/>
        </w:rPr>
        <w:t>IMF organizes training for its staff.</w:t>
      </w:r>
    </w:p>
    <w:p w:rsidR="00BE59E0" w:rsidRPr="00D44ECE" w:rsidRDefault="00BE59E0" w:rsidP="00FC0548">
      <w:pPr>
        <w:numPr>
          <w:ilvl w:val="0"/>
          <w:numId w:val="2"/>
        </w:numPr>
        <w:rPr>
          <w:rFonts w:ascii="Arial" w:hAnsi="Arial" w:cs="Arial"/>
          <w:sz w:val="22"/>
          <w:szCs w:val="22"/>
        </w:rPr>
      </w:pPr>
      <w:r>
        <w:rPr>
          <w:rFonts w:ascii="Arial" w:hAnsi="Arial" w:cs="Arial"/>
          <w:sz w:val="22"/>
          <w:szCs w:val="22"/>
        </w:rPr>
        <w:t>IMF wants to attract the best possible staff and therefore offers big salaries.</w:t>
      </w:r>
    </w:p>
    <w:p w:rsidR="00C36F73" w:rsidRDefault="00C36F73" w:rsidP="006B16B1">
      <w:pPr>
        <w:rPr>
          <w:rFonts w:ascii="Arial" w:hAnsi="Arial" w:cs="Arial"/>
          <w:sz w:val="22"/>
          <w:szCs w:val="22"/>
        </w:rPr>
      </w:pPr>
      <w:bookmarkStart w:id="0" w:name="_GoBack"/>
      <w:bookmarkEnd w:id="0"/>
    </w:p>
    <w:p w:rsidR="006B16B1" w:rsidRPr="00D44ECE" w:rsidRDefault="00C36F73" w:rsidP="006B16B1">
      <w:pPr>
        <w:rPr>
          <w:rFonts w:ascii="Arial" w:hAnsi="Arial" w:cs="Arial"/>
          <w:sz w:val="22"/>
          <w:szCs w:val="22"/>
        </w:rPr>
      </w:pPr>
      <w:r>
        <w:rPr>
          <w:rFonts w:ascii="Arial" w:hAnsi="Arial" w:cs="Arial"/>
          <w:sz w:val="22"/>
          <w:szCs w:val="22"/>
        </w:rPr>
        <w:br w:type="page"/>
      </w:r>
    </w:p>
    <w:p w:rsidR="00FC0548" w:rsidRPr="00D44ECE" w:rsidRDefault="00FC0548" w:rsidP="007A11C0">
      <w:pPr>
        <w:shd w:val="pct20" w:color="auto" w:fill="FFFFFF"/>
        <w:rPr>
          <w:rFonts w:ascii="Arial" w:hAnsi="Arial" w:cs="Arial"/>
          <w:b/>
          <w:bCs/>
          <w:sz w:val="22"/>
          <w:szCs w:val="22"/>
        </w:rPr>
      </w:pPr>
      <w:r w:rsidRPr="00D44ECE">
        <w:rPr>
          <w:rFonts w:ascii="Arial" w:hAnsi="Arial" w:cs="Arial"/>
          <w:b/>
          <w:sz w:val="22"/>
          <w:szCs w:val="22"/>
        </w:rPr>
        <w:t>II Complete the text with either present perfect of past simple tense of the verbs in brackets.</w:t>
      </w:r>
    </w:p>
    <w:p w:rsidR="00F83ABA" w:rsidRPr="00516825" w:rsidRDefault="00F83ABA" w:rsidP="00114168">
      <w:pPr>
        <w:pStyle w:val="textcontent"/>
        <w:spacing w:before="0" w:beforeAutospacing="0" w:after="0" w:afterAutospacing="0"/>
        <w:jc w:val="both"/>
        <w:rPr>
          <w:rFonts w:ascii="Arial" w:hAnsi="Arial" w:cs="Arial"/>
          <w:sz w:val="22"/>
          <w:szCs w:val="22"/>
        </w:rPr>
      </w:pPr>
      <w:r w:rsidRPr="00516825">
        <w:rPr>
          <w:rFonts w:ascii="Arial" w:hAnsi="Arial" w:cs="Arial"/>
          <w:sz w:val="22"/>
          <w:szCs w:val="22"/>
        </w:rPr>
        <w:t xml:space="preserve">In 1994, the then Norwegian Telecom </w:t>
      </w:r>
      <w:r w:rsidR="00114168" w:rsidRPr="00516825">
        <w:rPr>
          <w:rFonts w:ascii="Arial" w:hAnsi="Arial" w:cs="Arial"/>
          <w:sz w:val="22"/>
          <w:szCs w:val="22"/>
        </w:rPr>
        <w:t>____________ (establish)</w:t>
      </w:r>
      <w:r w:rsidRPr="00516825">
        <w:rPr>
          <w:rFonts w:ascii="Arial" w:hAnsi="Arial" w:cs="Arial"/>
          <w:sz w:val="22"/>
          <w:szCs w:val="22"/>
        </w:rPr>
        <w:t xml:space="preserve"> as a public corporation. In December 2000, the company </w:t>
      </w:r>
      <w:r w:rsidR="00114168" w:rsidRPr="00516825">
        <w:rPr>
          <w:rFonts w:ascii="Arial" w:hAnsi="Arial" w:cs="Arial"/>
          <w:sz w:val="22"/>
          <w:szCs w:val="22"/>
        </w:rPr>
        <w:t xml:space="preserve">______________ (partly privatize) </w:t>
      </w:r>
      <w:r w:rsidRPr="00516825">
        <w:rPr>
          <w:rFonts w:ascii="Arial" w:hAnsi="Arial" w:cs="Arial"/>
          <w:sz w:val="22"/>
          <w:szCs w:val="22"/>
        </w:rPr>
        <w:t xml:space="preserve">and listed on the stock exchange. </w:t>
      </w:r>
      <w:r w:rsidR="00114168" w:rsidRPr="00516825">
        <w:rPr>
          <w:rFonts w:ascii="Arial" w:hAnsi="Arial" w:cs="Arial"/>
          <w:sz w:val="22"/>
          <w:szCs w:val="22"/>
        </w:rPr>
        <w:t xml:space="preserve">Since then </w:t>
      </w:r>
      <w:r w:rsidRPr="00516825">
        <w:rPr>
          <w:rFonts w:ascii="Arial" w:hAnsi="Arial" w:cs="Arial"/>
          <w:sz w:val="22"/>
          <w:szCs w:val="22"/>
        </w:rPr>
        <w:t xml:space="preserve">Telenor </w:t>
      </w:r>
      <w:r w:rsidR="00114168" w:rsidRPr="00516825">
        <w:rPr>
          <w:rFonts w:ascii="Arial" w:hAnsi="Arial" w:cs="Arial"/>
          <w:sz w:val="22"/>
          <w:szCs w:val="22"/>
        </w:rPr>
        <w:t xml:space="preserve">_____________ (successfully defend) </w:t>
      </w:r>
      <w:r w:rsidRPr="00516825">
        <w:rPr>
          <w:rFonts w:ascii="Arial" w:hAnsi="Arial" w:cs="Arial"/>
          <w:sz w:val="22"/>
          <w:szCs w:val="22"/>
        </w:rPr>
        <w:t>its strong position in the Norwegian market.</w:t>
      </w:r>
      <w:r w:rsidR="00114168" w:rsidRPr="00516825">
        <w:rPr>
          <w:rFonts w:ascii="Arial" w:hAnsi="Arial" w:cs="Arial"/>
          <w:sz w:val="22"/>
          <w:szCs w:val="22"/>
        </w:rPr>
        <w:t xml:space="preserve"> </w:t>
      </w:r>
      <w:r w:rsidRPr="00516825">
        <w:rPr>
          <w:rFonts w:ascii="Arial" w:hAnsi="Arial" w:cs="Arial"/>
          <w:sz w:val="22"/>
          <w:szCs w:val="22"/>
        </w:rPr>
        <w:t xml:space="preserve">Telenor's strong international expansion in recent years </w:t>
      </w:r>
      <w:r w:rsidR="00114168" w:rsidRPr="00516825">
        <w:rPr>
          <w:rFonts w:ascii="Arial" w:hAnsi="Arial" w:cs="Arial"/>
          <w:sz w:val="22"/>
          <w:szCs w:val="22"/>
        </w:rPr>
        <w:t>_____________ (be based)</w:t>
      </w:r>
      <w:r w:rsidRPr="00516825">
        <w:rPr>
          <w:rFonts w:ascii="Arial" w:hAnsi="Arial" w:cs="Arial"/>
          <w:sz w:val="22"/>
          <w:szCs w:val="22"/>
        </w:rPr>
        <w:t xml:space="preserve"> on leading-edge expertise, acquired in the Norwegian and Nordic markets, which are among the most highly developed technology markets in the world</w:t>
      </w:r>
      <w:r w:rsidR="00114168" w:rsidRPr="00516825">
        <w:rPr>
          <w:rFonts w:ascii="Arial" w:hAnsi="Arial" w:cs="Arial"/>
          <w:sz w:val="22"/>
          <w:szCs w:val="22"/>
        </w:rPr>
        <w:t xml:space="preserve">. </w:t>
      </w:r>
      <w:r w:rsidRPr="00516825">
        <w:rPr>
          <w:rFonts w:ascii="Arial" w:hAnsi="Arial" w:cs="Arial"/>
          <w:sz w:val="22"/>
          <w:szCs w:val="22"/>
        </w:rPr>
        <w:t xml:space="preserve">Telenor is a pioneer in mobile communications. Manual mobile telephony services </w:t>
      </w:r>
      <w:r w:rsidR="00114168" w:rsidRPr="00516825">
        <w:rPr>
          <w:rFonts w:ascii="Arial" w:hAnsi="Arial" w:cs="Arial"/>
          <w:sz w:val="22"/>
          <w:szCs w:val="22"/>
        </w:rPr>
        <w:t>____________ (introduce)</w:t>
      </w:r>
      <w:r w:rsidRPr="00516825">
        <w:rPr>
          <w:rFonts w:ascii="Arial" w:hAnsi="Arial" w:cs="Arial"/>
          <w:sz w:val="22"/>
          <w:szCs w:val="22"/>
        </w:rPr>
        <w:t xml:space="preserve"> in </w:t>
      </w:r>
      <w:smartTag w:uri="urn:schemas-microsoft-com:office:smarttags" w:element="country-region">
        <w:smartTag w:uri="urn:schemas-microsoft-com:office:smarttags" w:element="place">
          <w:r w:rsidRPr="00516825">
            <w:rPr>
              <w:rFonts w:ascii="Arial" w:hAnsi="Arial" w:cs="Arial"/>
              <w:sz w:val="22"/>
              <w:szCs w:val="22"/>
            </w:rPr>
            <w:t>Norway</w:t>
          </w:r>
        </w:smartTag>
      </w:smartTag>
      <w:r w:rsidRPr="00516825">
        <w:rPr>
          <w:rFonts w:ascii="Arial" w:hAnsi="Arial" w:cs="Arial"/>
          <w:sz w:val="22"/>
          <w:szCs w:val="22"/>
        </w:rPr>
        <w:t xml:space="preserve"> in 1966</w:t>
      </w:r>
      <w:r w:rsidR="00114168" w:rsidRPr="00516825">
        <w:rPr>
          <w:rFonts w:ascii="Arial" w:hAnsi="Arial" w:cs="Arial"/>
          <w:sz w:val="22"/>
          <w:szCs w:val="22"/>
        </w:rPr>
        <w:t xml:space="preserve">. </w:t>
      </w:r>
    </w:p>
    <w:p w:rsidR="00516825" w:rsidRDefault="00516825" w:rsidP="00114168">
      <w:pPr>
        <w:pStyle w:val="textcontent"/>
        <w:spacing w:before="0" w:beforeAutospacing="0" w:after="0" w:afterAutospacing="0"/>
        <w:jc w:val="both"/>
        <w:rPr>
          <w:rFonts w:ascii="Arial" w:hAnsi="Arial" w:cs="Arial"/>
          <w:sz w:val="20"/>
          <w:szCs w:val="20"/>
        </w:rPr>
      </w:pPr>
    </w:p>
    <w:p w:rsidR="00095CD9" w:rsidRPr="00D44ECE" w:rsidRDefault="00095CD9" w:rsidP="00095CD9">
      <w:pPr>
        <w:shd w:val="pct20" w:color="auto" w:fill="FFFFFF"/>
        <w:rPr>
          <w:rFonts w:ascii="Arial" w:hAnsi="Arial" w:cs="Arial"/>
          <w:b/>
          <w:bCs/>
          <w:sz w:val="22"/>
          <w:szCs w:val="22"/>
        </w:rPr>
      </w:pPr>
      <w:r w:rsidRPr="00D44ECE">
        <w:rPr>
          <w:rFonts w:ascii="Arial" w:hAnsi="Arial" w:cs="Arial"/>
          <w:b/>
          <w:sz w:val="22"/>
          <w:szCs w:val="22"/>
        </w:rPr>
        <w:t>II</w:t>
      </w:r>
      <w:r>
        <w:rPr>
          <w:rFonts w:ascii="Arial" w:hAnsi="Arial" w:cs="Arial"/>
          <w:b/>
          <w:sz w:val="22"/>
          <w:szCs w:val="22"/>
        </w:rPr>
        <w:t>I</w:t>
      </w:r>
      <w:r w:rsidRPr="00D44ECE">
        <w:rPr>
          <w:rFonts w:ascii="Arial" w:hAnsi="Arial" w:cs="Arial"/>
          <w:b/>
          <w:sz w:val="22"/>
          <w:szCs w:val="22"/>
        </w:rPr>
        <w:t xml:space="preserve"> </w:t>
      </w:r>
      <w:r>
        <w:rPr>
          <w:rFonts w:ascii="Arial" w:hAnsi="Arial" w:cs="Arial"/>
          <w:b/>
          <w:sz w:val="22"/>
          <w:szCs w:val="22"/>
        </w:rPr>
        <w:t>Translate the following sentences</w:t>
      </w:r>
      <w:r w:rsidRPr="00D44ECE">
        <w:rPr>
          <w:rFonts w:ascii="Arial" w:hAnsi="Arial" w:cs="Arial"/>
          <w:b/>
          <w:sz w:val="22"/>
          <w:szCs w:val="22"/>
        </w:rPr>
        <w:t>.</w:t>
      </w:r>
    </w:p>
    <w:p w:rsidR="00095CD9" w:rsidRPr="00A127C0" w:rsidRDefault="00095CD9" w:rsidP="00095CD9">
      <w:pPr>
        <w:pStyle w:val="textcontent"/>
        <w:numPr>
          <w:ilvl w:val="0"/>
          <w:numId w:val="12"/>
        </w:numPr>
        <w:spacing w:before="0" w:beforeAutospacing="0" w:after="0" w:afterAutospacing="0"/>
        <w:jc w:val="both"/>
        <w:rPr>
          <w:rFonts w:ascii="Arial" w:hAnsi="Arial" w:cs="Arial"/>
          <w:sz w:val="22"/>
          <w:szCs w:val="22"/>
        </w:rPr>
      </w:pPr>
      <w:r w:rsidRPr="00A127C0">
        <w:rPr>
          <w:rFonts w:ascii="Arial" w:hAnsi="Arial" w:cs="Arial"/>
          <w:sz w:val="22"/>
          <w:szCs w:val="22"/>
        </w:rPr>
        <w:t>A company’s most senior managers usually work in its headquarters.</w:t>
      </w:r>
    </w:p>
    <w:p w:rsidR="00095CD9" w:rsidRPr="00A127C0" w:rsidRDefault="00095CD9" w:rsidP="00095CD9">
      <w:pPr>
        <w:pStyle w:val="textcontent"/>
        <w:numPr>
          <w:ilvl w:val="0"/>
          <w:numId w:val="12"/>
        </w:numPr>
        <w:spacing w:before="0" w:beforeAutospacing="0" w:after="0" w:afterAutospacing="0"/>
        <w:jc w:val="both"/>
        <w:rPr>
          <w:rFonts w:ascii="Arial" w:hAnsi="Arial" w:cs="Arial"/>
          <w:sz w:val="22"/>
          <w:szCs w:val="22"/>
        </w:rPr>
      </w:pPr>
      <w:r w:rsidRPr="00A127C0">
        <w:rPr>
          <w:rFonts w:ascii="Arial" w:hAnsi="Arial" w:cs="Arial"/>
          <w:sz w:val="22"/>
          <w:szCs w:val="22"/>
        </w:rPr>
        <w:t>“Modco” has contracted out some jobs previously done by the company: cleaning the offices, transporting good etc.</w:t>
      </w:r>
    </w:p>
    <w:p w:rsidR="00095CD9" w:rsidRPr="00A127C0" w:rsidRDefault="00095CD9" w:rsidP="00095CD9">
      <w:pPr>
        <w:pStyle w:val="textcontent"/>
        <w:numPr>
          <w:ilvl w:val="0"/>
          <w:numId w:val="12"/>
        </w:numPr>
        <w:spacing w:before="0" w:beforeAutospacing="0" w:after="0" w:afterAutospacing="0"/>
        <w:jc w:val="both"/>
        <w:rPr>
          <w:rFonts w:ascii="Arial" w:hAnsi="Arial" w:cs="Arial"/>
          <w:sz w:val="22"/>
          <w:szCs w:val="22"/>
        </w:rPr>
      </w:pPr>
      <w:r w:rsidRPr="00A127C0">
        <w:rPr>
          <w:rFonts w:ascii="Arial" w:hAnsi="Arial" w:cs="Arial"/>
          <w:sz w:val="22"/>
          <w:szCs w:val="22"/>
        </w:rPr>
        <w:t>We do not ask for handwritten letters of application, because we think that handwriting analysis belongs to the 19</w:t>
      </w:r>
      <w:r w:rsidRPr="00A127C0">
        <w:rPr>
          <w:rFonts w:ascii="Arial" w:hAnsi="Arial" w:cs="Arial"/>
          <w:sz w:val="22"/>
          <w:szCs w:val="22"/>
          <w:vertAlign w:val="superscript"/>
        </w:rPr>
        <w:t>th</w:t>
      </w:r>
      <w:r w:rsidRPr="00A127C0">
        <w:rPr>
          <w:rFonts w:ascii="Arial" w:hAnsi="Arial" w:cs="Arial"/>
          <w:sz w:val="22"/>
          <w:szCs w:val="22"/>
        </w:rPr>
        <w:t xml:space="preserve"> century.</w:t>
      </w:r>
    </w:p>
    <w:p w:rsidR="00095CD9" w:rsidRPr="00A127C0" w:rsidRDefault="00095CD9" w:rsidP="00095CD9">
      <w:pPr>
        <w:pStyle w:val="textcontent"/>
        <w:numPr>
          <w:ilvl w:val="0"/>
          <w:numId w:val="12"/>
        </w:numPr>
        <w:spacing w:before="0" w:beforeAutospacing="0" w:after="0" w:afterAutospacing="0"/>
        <w:jc w:val="both"/>
        <w:rPr>
          <w:rFonts w:ascii="Arial" w:hAnsi="Arial" w:cs="Arial"/>
          <w:sz w:val="22"/>
          <w:szCs w:val="22"/>
        </w:rPr>
      </w:pPr>
      <w:r w:rsidRPr="00A127C0">
        <w:rPr>
          <w:rFonts w:ascii="Arial" w:hAnsi="Arial" w:cs="Arial"/>
          <w:sz w:val="22"/>
          <w:szCs w:val="22"/>
        </w:rPr>
        <w:t>As a result of the company’s heavy investment in research and technology</w:t>
      </w:r>
      <w:r w:rsidR="00A127C0" w:rsidRPr="00A127C0">
        <w:rPr>
          <w:rFonts w:ascii="Arial" w:hAnsi="Arial" w:cs="Arial"/>
          <w:sz w:val="22"/>
          <w:szCs w:val="22"/>
        </w:rPr>
        <w:t>, the company</w:t>
      </w:r>
      <w:r w:rsidRPr="00A127C0">
        <w:rPr>
          <w:rFonts w:ascii="Arial" w:hAnsi="Arial" w:cs="Arial"/>
          <w:sz w:val="22"/>
          <w:szCs w:val="22"/>
        </w:rPr>
        <w:t xml:space="preserve"> has developed many new products.</w:t>
      </w:r>
    </w:p>
    <w:p w:rsidR="00516825" w:rsidRPr="00D44ECE" w:rsidRDefault="00516825" w:rsidP="00114168">
      <w:pPr>
        <w:pStyle w:val="textcontent"/>
        <w:spacing w:before="0" w:beforeAutospacing="0" w:after="0" w:afterAutospacing="0"/>
        <w:jc w:val="both"/>
        <w:rPr>
          <w:rFonts w:ascii="Arial" w:hAnsi="Arial" w:cs="Arial"/>
          <w:sz w:val="20"/>
          <w:szCs w:val="20"/>
        </w:rPr>
      </w:pPr>
    </w:p>
    <w:p w:rsidR="00D44ECE" w:rsidRPr="00D44ECE" w:rsidRDefault="00D44ECE" w:rsidP="00D44ECE">
      <w:pPr>
        <w:pStyle w:val="textcontent"/>
        <w:shd w:val="pct20" w:color="auto" w:fill="auto"/>
        <w:spacing w:before="0" w:beforeAutospacing="0" w:after="0" w:afterAutospacing="0"/>
        <w:jc w:val="both"/>
        <w:rPr>
          <w:rFonts w:ascii="Arial" w:hAnsi="Arial" w:cs="Arial"/>
          <w:b/>
          <w:bCs/>
          <w:color w:val="auto"/>
          <w:sz w:val="22"/>
          <w:szCs w:val="22"/>
        </w:rPr>
      </w:pPr>
      <w:r w:rsidRPr="00D44ECE">
        <w:rPr>
          <w:rFonts w:ascii="Arial" w:hAnsi="Arial" w:cs="Arial"/>
          <w:b/>
          <w:sz w:val="22"/>
          <w:szCs w:val="22"/>
        </w:rPr>
        <w:t>IV Fill in the text with the appropriate words</w:t>
      </w:r>
    </w:p>
    <w:p w:rsidR="00D44ECE" w:rsidRDefault="00D44ECE" w:rsidP="00D44ECE">
      <w:pPr>
        <w:pStyle w:val="textcontent"/>
        <w:spacing w:before="0" w:beforeAutospacing="0" w:after="0" w:afterAutospacing="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E59E0" w:rsidRPr="008B2B33">
        <w:tc>
          <w:tcPr>
            <w:tcW w:w="2952" w:type="dxa"/>
          </w:tcPr>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form</w:t>
            </w:r>
          </w:p>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interviewee</w:t>
            </w:r>
          </w:p>
          <w:p w:rsidR="00BE59E0" w:rsidRPr="008B2B33" w:rsidRDefault="00BE59E0" w:rsidP="008B2B33">
            <w:pPr>
              <w:pStyle w:val="textcontent"/>
              <w:spacing w:before="0" w:beforeAutospacing="0" w:after="0" w:afterAutospacing="0"/>
              <w:jc w:val="both"/>
              <w:rPr>
                <w:rFonts w:ascii="Arial" w:hAnsi="Arial" w:cs="Arial"/>
                <w:b/>
                <w:sz w:val="20"/>
                <w:szCs w:val="20"/>
              </w:rPr>
            </w:pPr>
            <w:r w:rsidRPr="008B2B33">
              <w:rPr>
                <w:rFonts w:ascii="Arial" w:hAnsi="Arial" w:cs="Arial"/>
                <w:sz w:val="20"/>
                <w:szCs w:val="20"/>
              </w:rPr>
              <w:t>covering letter</w:t>
            </w:r>
          </w:p>
        </w:tc>
        <w:tc>
          <w:tcPr>
            <w:tcW w:w="2952" w:type="dxa"/>
          </w:tcPr>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 xml:space="preserve">Curriculum </w:t>
            </w:r>
            <w:r w:rsidR="001256B9" w:rsidRPr="008B2B33">
              <w:rPr>
                <w:rFonts w:ascii="Arial" w:hAnsi="Arial" w:cs="Arial"/>
                <w:sz w:val="20"/>
                <w:szCs w:val="20"/>
              </w:rPr>
              <w:t>V</w:t>
            </w:r>
            <w:r w:rsidRPr="008B2B33">
              <w:rPr>
                <w:rFonts w:ascii="Arial" w:hAnsi="Arial" w:cs="Arial"/>
                <w:sz w:val="20"/>
                <w:szCs w:val="20"/>
              </w:rPr>
              <w:t>itae</w:t>
            </w:r>
          </w:p>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recruitment</w:t>
            </w:r>
          </w:p>
          <w:p w:rsidR="00BE59E0" w:rsidRPr="008B2B33" w:rsidRDefault="00BE59E0" w:rsidP="008B2B33">
            <w:pPr>
              <w:pStyle w:val="textcontent"/>
              <w:spacing w:before="0" w:beforeAutospacing="0" w:after="0" w:afterAutospacing="0"/>
              <w:jc w:val="both"/>
              <w:rPr>
                <w:rFonts w:ascii="Arial" w:hAnsi="Arial" w:cs="Arial"/>
                <w:b/>
                <w:sz w:val="20"/>
                <w:szCs w:val="20"/>
              </w:rPr>
            </w:pPr>
            <w:r w:rsidRPr="008B2B33">
              <w:rPr>
                <w:rFonts w:ascii="Arial" w:hAnsi="Arial" w:cs="Arial"/>
                <w:sz w:val="20"/>
                <w:szCs w:val="20"/>
              </w:rPr>
              <w:t>headhunters</w:t>
            </w:r>
          </w:p>
        </w:tc>
        <w:tc>
          <w:tcPr>
            <w:tcW w:w="2952" w:type="dxa"/>
          </w:tcPr>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agenc</w:t>
            </w:r>
            <w:r w:rsidR="00F974CA" w:rsidRPr="008B2B33">
              <w:rPr>
                <w:rFonts w:ascii="Arial" w:hAnsi="Arial" w:cs="Arial"/>
                <w:sz w:val="20"/>
                <w:szCs w:val="20"/>
              </w:rPr>
              <w:t>ies</w:t>
            </w:r>
          </w:p>
          <w:p w:rsidR="00BE59E0" w:rsidRPr="008B2B33" w:rsidRDefault="00BE59E0" w:rsidP="008B2B33">
            <w:pPr>
              <w:pStyle w:val="textcontent"/>
              <w:spacing w:before="0" w:beforeAutospacing="0" w:after="0" w:afterAutospacing="0"/>
              <w:jc w:val="both"/>
              <w:rPr>
                <w:rFonts w:ascii="Arial" w:hAnsi="Arial" w:cs="Arial"/>
                <w:sz w:val="20"/>
                <w:szCs w:val="20"/>
              </w:rPr>
            </w:pPr>
            <w:r w:rsidRPr="008B2B33">
              <w:rPr>
                <w:rFonts w:ascii="Arial" w:hAnsi="Arial" w:cs="Arial"/>
                <w:sz w:val="20"/>
                <w:szCs w:val="20"/>
              </w:rPr>
              <w:t>advertised</w:t>
            </w:r>
          </w:p>
          <w:p w:rsidR="00BE59E0" w:rsidRPr="008B2B33" w:rsidRDefault="00BE59E0" w:rsidP="008B2B33">
            <w:pPr>
              <w:pStyle w:val="textcontent"/>
              <w:spacing w:before="0" w:beforeAutospacing="0" w:after="0" w:afterAutospacing="0"/>
              <w:jc w:val="both"/>
              <w:rPr>
                <w:rFonts w:ascii="Arial" w:hAnsi="Arial" w:cs="Arial"/>
                <w:b/>
                <w:sz w:val="20"/>
                <w:szCs w:val="20"/>
              </w:rPr>
            </w:pPr>
            <w:r w:rsidRPr="008B2B33">
              <w:rPr>
                <w:rFonts w:ascii="Arial" w:hAnsi="Arial" w:cs="Arial"/>
                <w:sz w:val="20"/>
                <w:szCs w:val="20"/>
              </w:rPr>
              <w:t>recruited</w:t>
            </w:r>
          </w:p>
        </w:tc>
      </w:tr>
    </w:tbl>
    <w:p w:rsidR="00BE59E0" w:rsidRDefault="00BE59E0" w:rsidP="00D44ECE">
      <w:pPr>
        <w:pStyle w:val="textcontent"/>
        <w:spacing w:before="0" w:beforeAutospacing="0" w:after="0" w:afterAutospacing="0"/>
        <w:jc w:val="both"/>
        <w:rPr>
          <w:rFonts w:ascii="Arial" w:hAnsi="Arial" w:cs="Arial"/>
          <w:b/>
          <w:sz w:val="22"/>
          <w:szCs w:val="22"/>
        </w:rPr>
      </w:pPr>
    </w:p>
    <w:p w:rsidR="00D44ECE" w:rsidRPr="00BF0134" w:rsidRDefault="00D44ECE" w:rsidP="00D44ECE">
      <w:pPr>
        <w:pStyle w:val="textcontent"/>
        <w:spacing w:before="0" w:beforeAutospacing="0" w:after="0" w:afterAutospacing="0"/>
        <w:ind w:firstLine="720"/>
        <w:jc w:val="both"/>
        <w:rPr>
          <w:rFonts w:ascii="Arial" w:hAnsi="Arial" w:cs="Arial"/>
          <w:sz w:val="20"/>
          <w:szCs w:val="20"/>
        </w:rPr>
      </w:pPr>
      <w:r w:rsidRPr="00BF0134">
        <w:rPr>
          <w:rFonts w:ascii="Arial" w:hAnsi="Arial" w:cs="Arial"/>
          <w:sz w:val="20"/>
          <w:szCs w:val="20"/>
        </w:rPr>
        <w:t>The process of finding people for particular job is</w:t>
      </w:r>
      <w:r w:rsidR="00BE59E0" w:rsidRPr="00BF0134">
        <w:rPr>
          <w:rFonts w:ascii="Arial" w:hAnsi="Arial" w:cs="Arial"/>
          <w:sz w:val="20"/>
          <w:szCs w:val="20"/>
        </w:rPr>
        <w:t xml:space="preserve"> called </w:t>
      </w:r>
      <w:r w:rsidRPr="00BF0134">
        <w:rPr>
          <w:rFonts w:ascii="Arial" w:hAnsi="Arial" w:cs="Arial"/>
          <w:sz w:val="20"/>
          <w:szCs w:val="20"/>
        </w:rPr>
        <w:t>_____________</w:t>
      </w:r>
      <w:r w:rsidR="00BE59E0" w:rsidRPr="00BF0134">
        <w:rPr>
          <w:rFonts w:ascii="Arial" w:hAnsi="Arial" w:cs="Arial"/>
          <w:sz w:val="20"/>
          <w:szCs w:val="20"/>
        </w:rPr>
        <w:t>.</w:t>
      </w:r>
      <w:r w:rsidRPr="00BF0134">
        <w:rPr>
          <w:rFonts w:ascii="Arial" w:hAnsi="Arial" w:cs="Arial"/>
          <w:sz w:val="20"/>
          <w:szCs w:val="20"/>
        </w:rPr>
        <w:t xml:space="preserve"> A company may recruit employees directly or use outside recruiters called </w:t>
      </w:r>
      <w:r w:rsidR="00A127C0" w:rsidRPr="00BF0134">
        <w:rPr>
          <w:rFonts w:ascii="Arial" w:hAnsi="Arial" w:cs="Arial"/>
          <w:sz w:val="20"/>
          <w:szCs w:val="20"/>
        </w:rPr>
        <w:t xml:space="preserve">employment </w:t>
      </w:r>
      <w:r w:rsidR="00BE59E0" w:rsidRPr="00BF0134">
        <w:rPr>
          <w:rFonts w:ascii="Arial" w:hAnsi="Arial" w:cs="Arial"/>
          <w:sz w:val="20"/>
          <w:szCs w:val="20"/>
        </w:rPr>
        <w:t>______________</w:t>
      </w:r>
      <w:r w:rsidRPr="00BF0134">
        <w:rPr>
          <w:rFonts w:ascii="Arial" w:hAnsi="Arial" w:cs="Arial"/>
          <w:sz w:val="20"/>
          <w:szCs w:val="20"/>
        </w:rPr>
        <w:t>.</w:t>
      </w:r>
    </w:p>
    <w:p w:rsidR="00D44ECE" w:rsidRPr="00BF0134" w:rsidRDefault="00D44ECE" w:rsidP="00D44ECE">
      <w:pPr>
        <w:pStyle w:val="textcontent"/>
        <w:spacing w:before="0" w:beforeAutospacing="0" w:after="0" w:afterAutospacing="0"/>
        <w:ind w:firstLine="720"/>
        <w:jc w:val="both"/>
        <w:rPr>
          <w:rFonts w:ascii="Arial" w:hAnsi="Arial" w:cs="Arial"/>
          <w:sz w:val="20"/>
          <w:szCs w:val="20"/>
        </w:rPr>
      </w:pPr>
      <w:r w:rsidRPr="00BF0134">
        <w:rPr>
          <w:rFonts w:ascii="Arial" w:hAnsi="Arial" w:cs="Arial"/>
          <w:sz w:val="20"/>
          <w:szCs w:val="20"/>
        </w:rPr>
        <w:t xml:space="preserve">When a person sees a vacant position _____________ in newspapers he/she applies for the job by completing an </w:t>
      </w:r>
      <w:r w:rsidR="00A127C0" w:rsidRPr="00BF0134">
        <w:rPr>
          <w:rFonts w:ascii="Arial" w:hAnsi="Arial" w:cs="Arial"/>
          <w:sz w:val="20"/>
          <w:szCs w:val="20"/>
        </w:rPr>
        <w:t>application __________</w:t>
      </w:r>
      <w:r w:rsidRPr="00BF0134">
        <w:rPr>
          <w:rFonts w:ascii="Arial" w:hAnsi="Arial" w:cs="Arial"/>
          <w:sz w:val="20"/>
          <w:szCs w:val="20"/>
        </w:rPr>
        <w:t xml:space="preserve"> and sending it in. He/she en</w:t>
      </w:r>
      <w:r w:rsidR="00A127C0" w:rsidRPr="00BF0134">
        <w:rPr>
          <w:rFonts w:ascii="Arial" w:hAnsi="Arial" w:cs="Arial"/>
          <w:sz w:val="20"/>
          <w:szCs w:val="20"/>
        </w:rPr>
        <w:t>closes his/her ______________ (</w:t>
      </w:r>
      <w:r w:rsidRPr="00BF0134">
        <w:rPr>
          <w:rFonts w:ascii="Arial" w:hAnsi="Arial" w:cs="Arial"/>
          <w:sz w:val="20"/>
          <w:szCs w:val="20"/>
        </w:rPr>
        <w:t>the ‘story’ of his/her working life) and a __________________ explaining why he/she wants the job and why he/she is the right person for it.</w:t>
      </w:r>
    </w:p>
    <w:p w:rsidR="00D44ECE" w:rsidRPr="00D44ECE" w:rsidRDefault="00D44ECE" w:rsidP="00D44ECE">
      <w:pPr>
        <w:pStyle w:val="textcontent"/>
        <w:spacing w:before="0" w:beforeAutospacing="0" w:after="0" w:afterAutospacing="0"/>
        <w:jc w:val="both"/>
        <w:rPr>
          <w:rFonts w:ascii="Arial" w:hAnsi="Arial" w:cs="Arial"/>
          <w:sz w:val="22"/>
          <w:szCs w:val="22"/>
        </w:rPr>
      </w:pPr>
    </w:p>
    <w:p w:rsidR="00D44ECE" w:rsidRPr="00D44ECE" w:rsidRDefault="00D44ECE" w:rsidP="00D44ECE">
      <w:pPr>
        <w:pStyle w:val="textcontent"/>
        <w:shd w:val="pct20" w:color="auto" w:fill="auto"/>
        <w:spacing w:before="0" w:beforeAutospacing="0" w:after="0" w:afterAutospacing="0"/>
        <w:jc w:val="both"/>
        <w:rPr>
          <w:rFonts w:ascii="Arial" w:hAnsi="Arial" w:cs="Arial"/>
          <w:b/>
          <w:bCs/>
          <w:color w:val="auto"/>
          <w:sz w:val="22"/>
          <w:szCs w:val="22"/>
        </w:rPr>
      </w:pPr>
      <w:r w:rsidRPr="00D44ECE">
        <w:rPr>
          <w:rFonts w:ascii="Arial" w:hAnsi="Arial" w:cs="Arial"/>
          <w:b/>
          <w:sz w:val="22"/>
          <w:szCs w:val="22"/>
        </w:rPr>
        <w:t>V Match the words with their corresponding definitions</w:t>
      </w:r>
    </w:p>
    <w:tbl>
      <w:tblPr>
        <w:tblW w:w="9720" w:type="dxa"/>
        <w:tblInd w:w="-252" w:type="dxa"/>
        <w:tblBorders>
          <w:insideH w:val="single" w:sz="4" w:space="0" w:color="auto"/>
          <w:insideV w:val="single" w:sz="4" w:space="0" w:color="auto"/>
        </w:tblBorders>
        <w:tblLook w:val="01E0" w:firstRow="1" w:lastRow="1" w:firstColumn="1" w:lastColumn="1" w:noHBand="0" w:noVBand="0"/>
      </w:tblPr>
      <w:tblGrid>
        <w:gridCol w:w="2689"/>
        <w:gridCol w:w="236"/>
        <w:gridCol w:w="6795"/>
      </w:tblGrid>
      <w:tr w:rsidR="00D44ECE" w:rsidRPr="008B2B33">
        <w:tc>
          <w:tcPr>
            <w:tcW w:w="2644" w:type="dxa"/>
            <w:tcBorders>
              <w:right w:val="nil"/>
            </w:tcBorders>
          </w:tcPr>
          <w:p w:rsidR="00D44ECE" w:rsidRPr="008B2B33" w:rsidRDefault="00B4308B"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headquarters</w:t>
            </w:r>
          </w:p>
          <w:p w:rsidR="00BF0134" w:rsidRPr="008B2B33" w:rsidRDefault="00BF0134"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Graduates</w:t>
            </w:r>
          </w:p>
          <w:p w:rsidR="00D44ECE" w:rsidRPr="008B2B33" w:rsidRDefault="00B4308B"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patent</w:t>
            </w:r>
          </w:p>
          <w:p w:rsidR="00BF0134" w:rsidRPr="008B2B33" w:rsidRDefault="00BF0134" w:rsidP="008B2B33">
            <w:pPr>
              <w:pStyle w:val="textcontent"/>
              <w:numPr>
                <w:ilvl w:val="0"/>
                <w:numId w:val="6"/>
              </w:numPr>
              <w:spacing w:before="0" w:beforeAutospacing="0" w:after="0" w:afterAutospacing="0"/>
              <w:rPr>
                <w:rFonts w:ascii="Arial" w:hAnsi="Arial" w:cs="Arial"/>
                <w:sz w:val="20"/>
                <w:szCs w:val="20"/>
              </w:rPr>
            </w:pPr>
            <w:r w:rsidRPr="008B2B33">
              <w:rPr>
                <w:sz w:val="20"/>
                <w:szCs w:val="20"/>
              </w:rPr>
              <w:t>diversification</w:t>
            </w:r>
          </w:p>
          <w:p w:rsidR="00BF0134" w:rsidRPr="008B2B33" w:rsidRDefault="00BF0134" w:rsidP="008B2B33">
            <w:pPr>
              <w:pStyle w:val="textcontent"/>
              <w:numPr>
                <w:ilvl w:val="0"/>
                <w:numId w:val="6"/>
              </w:numPr>
              <w:spacing w:before="0" w:beforeAutospacing="0" w:after="0" w:afterAutospacing="0"/>
              <w:rPr>
                <w:rFonts w:ascii="Arial" w:hAnsi="Arial" w:cs="Arial"/>
                <w:sz w:val="20"/>
                <w:szCs w:val="20"/>
              </w:rPr>
            </w:pPr>
            <w:r w:rsidRPr="008B2B33">
              <w:rPr>
                <w:sz w:val="20"/>
                <w:szCs w:val="20"/>
              </w:rPr>
              <w:t>cover letter</w:t>
            </w:r>
          </w:p>
          <w:p w:rsidR="00D44ECE" w:rsidRPr="008B2B33" w:rsidRDefault="00B4308B"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decrease</w:t>
            </w:r>
          </w:p>
          <w:p w:rsidR="00BF0134" w:rsidRPr="008B2B33" w:rsidRDefault="00BF0134"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 xml:space="preserve">Fringe benefits </w:t>
            </w:r>
          </w:p>
          <w:p w:rsidR="00BF0134" w:rsidRPr="008B2B33" w:rsidRDefault="00D44ECE" w:rsidP="008B2B33">
            <w:pPr>
              <w:pStyle w:val="textcontent"/>
              <w:numPr>
                <w:ilvl w:val="0"/>
                <w:numId w:val="6"/>
              </w:numPr>
              <w:spacing w:before="0" w:beforeAutospacing="0" w:after="0" w:afterAutospacing="0"/>
              <w:rPr>
                <w:rFonts w:ascii="Arial" w:hAnsi="Arial" w:cs="Arial"/>
                <w:sz w:val="20"/>
                <w:szCs w:val="20"/>
              </w:rPr>
            </w:pPr>
            <w:r w:rsidRPr="008B2B33">
              <w:rPr>
                <w:rFonts w:ascii="Arial" w:hAnsi="Arial" w:cs="Arial"/>
                <w:sz w:val="20"/>
                <w:szCs w:val="20"/>
              </w:rPr>
              <w:t>skill</w:t>
            </w:r>
          </w:p>
        </w:tc>
        <w:tc>
          <w:tcPr>
            <w:tcW w:w="236" w:type="dxa"/>
            <w:tcBorders>
              <w:top w:val="nil"/>
              <w:left w:val="nil"/>
              <w:bottom w:val="nil"/>
              <w:right w:val="nil"/>
            </w:tcBorders>
          </w:tcPr>
          <w:p w:rsidR="00D44ECE" w:rsidRPr="008B2B33" w:rsidRDefault="00D44ECE" w:rsidP="008B2B33">
            <w:pPr>
              <w:pStyle w:val="textcontent"/>
              <w:spacing w:before="0" w:beforeAutospacing="0" w:after="0" w:afterAutospacing="0"/>
              <w:jc w:val="both"/>
              <w:rPr>
                <w:rFonts w:ascii="Arial" w:hAnsi="Arial" w:cs="Arial"/>
                <w:sz w:val="20"/>
                <w:szCs w:val="20"/>
              </w:rPr>
            </w:pPr>
          </w:p>
        </w:tc>
        <w:tc>
          <w:tcPr>
            <w:tcW w:w="6840" w:type="dxa"/>
            <w:tcBorders>
              <w:left w:val="nil"/>
            </w:tcBorders>
          </w:tcPr>
          <w:p w:rsidR="00D44ECE" w:rsidRPr="008B2B33" w:rsidRDefault="00D44ECE" w:rsidP="008B2B33">
            <w:pPr>
              <w:numPr>
                <w:ilvl w:val="0"/>
                <w:numId w:val="7"/>
              </w:numPr>
              <w:rPr>
                <w:rFonts w:ascii="Arial" w:hAnsi="Arial" w:cs="Arial"/>
                <w:sz w:val="20"/>
                <w:szCs w:val="20"/>
              </w:rPr>
            </w:pPr>
            <w:r w:rsidRPr="008B2B33">
              <w:rPr>
                <w:rFonts w:ascii="Arial" w:hAnsi="Arial" w:cs="Arial"/>
                <w:sz w:val="20"/>
                <w:szCs w:val="20"/>
              </w:rPr>
              <w:t>an ability to do something well, especially because you have learned and practiced it</w:t>
            </w:r>
          </w:p>
          <w:p w:rsidR="00BF0134" w:rsidRPr="008B2B33" w:rsidRDefault="00BF0134" w:rsidP="008B2B33">
            <w:pPr>
              <w:numPr>
                <w:ilvl w:val="0"/>
                <w:numId w:val="7"/>
              </w:numPr>
              <w:rPr>
                <w:rFonts w:ascii="Arial" w:hAnsi="Arial" w:cs="Arial"/>
                <w:sz w:val="20"/>
                <w:szCs w:val="20"/>
              </w:rPr>
            </w:pPr>
            <w:r w:rsidRPr="008B2B33">
              <w:rPr>
                <w:rFonts w:ascii="Arial" w:hAnsi="Arial" w:cs="Arial"/>
                <w:sz w:val="20"/>
                <w:szCs w:val="20"/>
              </w:rPr>
              <w:t>making different types of products</w:t>
            </w:r>
          </w:p>
          <w:p w:rsidR="00BF0134" w:rsidRPr="008B2B33" w:rsidRDefault="00BF0134" w:rsidP="008B2B33">
            <w:pPr>
              <w:numPr>
                <w:ilvl w:val="0"/>
                <w:numId w:val="7"/>
              </w:numPr>
              <w:rPr>
                <w:rFonts w:ascii="Arial" w:hAnsi="Arial" w:cs="Arial"/>
                <w:sz w:val="20"/>
                <w:szCs w:val="20"/>
              </w:rPr>
            </w:pPr>
            <w:r w:rsidRPr="008B2B33">
              <w:rPr>
                <w:rFonts w:ascii="Arial" w:hAnsi="Arial" w:cs="Arial"/>
                <w:sz w:val="20"/>
                <w:szCs w:val="20"/>
              </w:rPr>
              <w:t>an additional service given with a job</w:t>
            </w:r>
          </w:p>
          <w:p w:rsidR="00D44ECE" w:rsidRPr="008B2B33" w:rsidRDefault="00D44ECE" w:rsidP="008B2B33">
            <w:pPr>
              <w:numPr>
                <w:ilvl w:val="0"/>
                <w:numId w:val="7"/>
              </w:numPr>
              <w:rPr>
                <w:rFonts w:ascii="Arial" w:hAnsi="Arial" w:cs="Arial"/>
                <w:sz w:val="20"/>
                <w:szCs w:val="20"/>
              </w:rPr>
            </w:pPr>
            <w:r w:rsidRPr="008B2B33">
              <w:rPr>
                <w:rFonts w:ascii="Arial" w:hAnsi="Arial" w:cs="Arial"/>
                <w:sz w:val="20"/>
                <w:szCs w:val="20"/>
              </w:rPr>
              <w:t>to go down to a lower level, or to make something do this</w:t>
            </w:r>
          </w:p>
          <w:p w:rsidR="00BF0134" w:rsidRPr="008B2B33" w:rsidRDefault="00BF0134" w:rsidP="008B2B33">
            <w:pPr>
              <w:numPr>
                <w:ilvl w:val="0"/>
                <w:numId w:val="7"/>
              </w:numPr>
              <w:rPr>
                <w:rFonts w:ascii="Arial" w:hAnsi="Arial" w:cs="Arial"/>
                <w:sz w:val="20"/>
                <w:szCs w:val="20"/>
              </w:rPr>
            </w:pPr>
            <w:r w:rsidRPr="008B2B33">
              <w:rPr>
                <w:rFonts w:ascii="Arial" w:hAnsi="Arial" w:cs="Arial"/>
                <w:sz w:val="20"/>
                <w:szCs w:val="20"/>
              </w:rPr>
              <w:t>a letter that you send with documents or a package explaining what it is or giving additional information</w:t>
            </w:r>
          </w:p>
          <w:p w:rsidR="00D44ECE" w:rsidRPr="008B2B33" w:rsidRDefault="00D44ECE" w:rsidP="008B2B33">
            <w:pPr>
              <w:numPr>
                <w:ilvl w:val="0"/>
                <w:numId w:val="7"/>
              </w:numPr>
              <w:rPr>
                <w:rFonts w:ascii="Arial" w:hAnsi="Arial" w:cs="Arial"/>
                <w:sz w:val="20"/>
                <w:szCs w:val="20"/>
              </w:rPr>
            </w:pPr>
            <w:r w:rsidRPr="008B2B33">
              <w:rPr>
                <w:rFonts w:ascii="Arial" w:hAnsi="Arial" w:cs="Arial"/>
                <w:sz w:val="20"/>
                <w:szCs w:val="20"/>
              </w:rPr>
              <w:t>main offices</w:t>
            </w:r>
          </w:p>
          <w:p w:rsidR="00D44ECE" w:rsidRPr="008B2B33" w:rsidRDefault="00D44ECE" w:rsidP="008B2B33">
            <w:pPr>
              <w:numPr>
                <w:ilvl w:val="0"/>
                <w:numId w:val="7"/>
              </w:numPr>
              <w:rPr>
                <w:rFonts w:ascii="Arial" w:hAnsi="Arial" w:cs="Arial"/>
                <w:sz w:val="20"/>
                <w:szCs w:val="20"/>
              </w:rPr>
            </w:pPr>
            <w:r w:rsidRPr="008B2B33">
              <w:rPr>
                <w:rFonts w:ascii="Arial" w:hAnsi="Arial" w:cs="Arial"/>
                <w:sz w:val="20"/>
                <w:szCs w:val="20"/>
              </w:rPr>
              <w:t>the right to make or sell an invention</w:t>
            </w:r>
          </w:p>
          <w:p w:rsidR="00BF0134" w:rsidRPr="008B2B33" w:rsidRDefault="00BF0134" w:rsidP="008B2B33">
            <w:pPr>
              <w:numPr>
                <w:ilvl w:val="0"/>
                <w:numId w:val="7"/>
              </w:numPr>
              <w:rPr>
                <w:rFonts w:ascii="Arial" w:hAnsi="Arial" w:cs="Arial"/>
                <w:sz w:val="20"/>
                <w:szCs w:val="20"/>
              </w:rPr>
            </w:pPr>
            <w:r w:rsidRPr="008B2B33">
              <w:rPr>
                <w:rFonts w:ascii="Arial" w:hAnsi="Arial" w:cs="Arial"/>
                <w:sz w:val="20"/>
                <w:szCs w:val="20"/>
              </w:rPr>
              <w:t>people who have just left university</w:t>
            </w:r>
          </w:p>
        </w:tc>
      </w:tr>
    </w:tbl>
    <w:p w:rsidR="00D44ECE" w:rsidRPr="00D44ECE" w:rsidRDefault="00D44ECE" w:rsidP="00D44ECE">
      <w:pPr>
        <w:pStyle w:val="textcontent"/>
        <w:spacing w:before="0" w:beforeAutospacing="0" w:after="0" w:afterAutospacing="0"/>
        <w:jc w:val="both"/>
        <w:rPr>
          <w:rFonts w:ascii="Arial" w:hAnsi="Arial" w:cs="Arial"/>
        </w:rPr>
      </w:pPr>
    </w:p>
    <w:p w:rsidR="00516825" w:rsidRDefault="00516825" w:rsidP="006C3DE5">
      <w:pPr>
        <w:pStyle w:val="textcontent"/>
        <w:spacing w:before="0" w:beforeAutospacing="0" w:after="0" w:afterAutospacing="0"/>
        <w:rPr>
          <w:rFonts w:ascii="Arial" w:hAnsi="Arial" w:cs="Arial"/>
        </w:rPr>
      </w:pPr>
    </w:p>
    <w:sectPr w:rsidR="0051682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A5" w:rsidRDefault="00CD3FA5" w:rsidP="00085BAC">
      <w:r>
        <w:separator/>
      </w:r>
    </w:p>
  </w:endnote>
  <w:endnote w:type="continuationSeparator" w:id="0">
    <w:p w:rsidR="00CD3FA5" w:rsidRDefault="00CD3FA5" w:rsidP="0008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Dlabac">
    <w:altName w:val="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A5" w:rsidRDefault="00CE7BA5" w:rsidP="00085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BA5" w:rsidRDefault="00CE7BA5" w:rsidP="005168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A5" w:rsidRDefault="00CE7BA5" w:rsidP="00085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A85">
      <w:rPr>
        <w:rStyle w:val="PageNumber"/>
        <w:noProof/>
      </w:rPr>
      <w:t>1</w:t>
    </w:r>
    <w:r>
      <w:rPr>
        <w:rStyle w:val="PageNumber"/>
      </w:rPr>
      <w:fldChar w:fldCharType="end"/>
    </w:r>
  </w:p>
  <w:p w:rsidR="00CE7BA5" w:rsidRDefault="00CE7BA5" w:rsidP="005168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A5" w:rsidRDefault="00CD3FA5" w:rsidP="00085BAC">
      <w:r>
        <w:separator/>
      </w:r>
    </w:p>
  </w:footnote>
  <w:footnote w:type="continuationSeparator" w:id="0">
    <w:p w:rsidR="00CD3FA5" w:rsidRDefault="00CD3FA5" w:rsidP="00085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60FA"/>
    <w:multiLevelType w:val="multilevel"/>
    <w:tmpl w:val="788AD1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0369B2"/>
    <w:multiLevelType w:val="hybridMultilevel"/>
    <w:tmpl w:val="9B2A0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3056B9"/>
    <w:multiLevelType w:val="hybridMultilevel"/>
    <w:tmpl w:val="72E64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B1EA5"/>
    <w:multiLevelType w:val="hybridMultilevel"/>
    <w:tmpl w:val="A54009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2364E4"/>
    <w:multiLevelType w:val="hybridMultilevel"/>
    <w:tmpl w:val="DB201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382D8A"/>
    <w:multiLevelType w:val="hybridMultilevel"/>
    <w:tmpl w:val="68A4C1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055593"/>
    <w:multiLevelType w:val="hybridMultilevel"/>
    <w:tmpl w:val="2758B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80458"/>
    <w:multiLevelType w:val="multilevel"/>
    <w:tmpl w:val="02D61AE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1B374C2"/>
    <w:multiLevelType w:val="hybridMultilevel"/>
    <w:tmpl w:val="68AAA0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0002D3"/>
    <w:multiLevelType w:val="hybridMultilevel"/>
    <w:tmpl w:val="8DFEF5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7EA3F1B"/>
    <w:multiLevelType w:val="hybridMultilevel"/>
    <w:tmpl w:val="243C59C8"/>
    <w:lvl w:ilvl="0" w:tplc="DD28D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EA28C3"/>
    <w:multiLevelType w:val="hybridMultilevel"/>
    <w:tmpl w:val="DBDE60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986416"/>
    <w:multiLevelType w:val="hybridMultilevel"/>
    <w:tmpl w:val="82D0E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7"/>
  </w:num>
  <w:num w:numId="4">
    <w:abstractNumId w:val="3"/>
  </w:num>
  <w:num w:numId="5">
    <w:abstractNumId w:val="8"/>
  </w:num>
  <w:num w:numId="6">
    <w:abstractNumId w:val="2"/>
  </w:num>
  <w:num w:numId="7">
    <w:abstractNumId w:val="5"/>
  </w:num>
  <w:num w:numId="8">
    <w:abstractNumId w:val="0"/>
  </w:num>
  <w:num w:numId="9">
    <w:abstractNumId w:val="12"/>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DE"/>
    <w:rsid w:val="00055A6E"/>
    <w:rsid w:val="00085BAC"/>
    <w:rsid w:val="00095CD9"/>
    <w:rsid w:val="000D2FD0"/>
    <w:rsid w:val="00110492"/>
    <w:rsid w:val="00114168"/>
    <w:rsid w:val="001256B9"/>
    <w:rsid w:val="003E06E7"/>
    <w:rsid w:val="00415BA6"/>
    <w:rsid w:val="004371E9"/>
    <w:rsid w:val="004D5BD7"/>
    <w:rsid w:val="00516825"/>
    <w:rsid w:val="00575A85"/>
    <w:rsid w:val="00635A58"/>
    <w:rsid w:val="00660DF8"/>
    <w:rsid w:val="006B16B1"/>
    <w:rsid w:val="006C3DE5"/>
    <w:rsid w:val="00725F06"/>
    <w:rsid w:val="007A11C0"/>
    <w:rsid w:val="007E2AB7"/>
    <w:rsid w:val="00875A40"/>
    <w:rsid w:val="008B2B33"/>
    <w:rsid w:val="00A127C0"/>
    <w:rsid w:val="00B4308B"/>
    <w:rsid w:val="00BB0C13"/>
    <w:rsid w:val="00BB397E"/>
    <w:rsid w:val="00BE59E0"/>
    <w:rsid w:val="00BF0134"/>
    <w:rsid w:val="00C36F73"/>
    <w:rsid w:val="00C761DE"/>
    <w:rsid w:val="00CA7C2C"/>
    <w:rsid w:val="00CB7C8D"/>
    <w:rsid w:val="00CD3FA5"/>
    <w:rsid w:val="00CE7BA5"/>
    <w:rsid w:val="00D072E2"/>
    <w:rsid w:val="00D44ECE"/>
    <w:rsid w:val="00D4737D"/>
    <w:rsid w:val="00E76181"/>
    <w:rsid w:val="00EC3D05"/>
    <w:rsid w:val="00F83ABA"/>
    <w:rsid w:val="00F974CA"/>
    <w:rsid w:val="00FC0548"/>
  </w:rsids>
  <m:mathPr>
    <m:mathFont m:val="Cambria Math"/>
    <m:brkBin m:val="before"/>
    <m:brkBinSub m:val="--"/>
    <m:smallFrac m:val="0"/>
    <m:dispDef/>
    <m:lMargin m:val="0"/>
    <m:rMargin m:val="0"/>
    <m:defJc m:val="centerGroup"/>
    <m:wrapIndent m:val="1440"/>
    <m:intLim m:val="subSup"/>
    <m:naryLim m:val="undOvr"/>
  </m:mathPr>
  <w:themeFontLang w:val="sr-Latn-ME"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F808102-AB90-40D4-8A8F-D68DFBEC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Dlabac" w:hAnsi="Times Dlabac"/>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761DE"/>
    <w:pPr>
      <w:spacing w:before="100" w:beforeAutospacing="1" w:after="100" w:afterAutospacing="1"/>
    </w:pPr>
    <w:rPr>
      <w:rFonts w:ascii="Times New Roman" w:hAnsi="Times New Roman"/>
    </w:rPr>
  </w:style>
  <w:style w:type="table" w:styleId="TableGrid">
    <w:name w:val="Table Grid"/>
    <w:basedOn w:val="TableNormal"/>
    <w:rsid w:val="006B1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content">
    <w:name w:val="textcontent"/>
    <w:basedOn w:val="Normal"/>
    <w:rsid w:val="00F83ABA"/>
    <w:pPr>
      <w:spacing w:before="100" w:beforeAutospacing="1" w:after="100" w:afterAutospacing="1"/>
    </w:pPr>
    <w:rPr>
      <w:rFonts w:ascii="Verdana" w:hAnsi="Verdana"/>
      <w:color w:val="333333"/>
      <w:sz w:val="19"/>
      <w:szCs w:val="19"/>
    </w:rPr>
  </w:style>
  <w:style w:type="paragraph" w:styleId="Footer">
    <w:name w:val="footer"/>
    <w:basedOn w:val="Normal"/>
    <w:rsid w:val="00516825"/>
    <w:pPr>
      <w:tabs>
        <w:tab w:val="center" w:pos="4320"/>
        <w:tab w:val="right" w:pos="8640"/>
      </w:tabs>
    </w:pPr>
  </w:style>
  <w:style w:type="character" w:styleId="PageNumber">
    <w:name w:val="page number"/>
    <w:basedOn w:val="DefaultParagraphFont"/>
    <w:rsid w:val="00516825"/>
  </w:style>
  <w:style w:type="paragraph" w:styleId="Header">
    <w:name w:val="header"/>
    <w:basedOn w:val="Normal"/>
    <w:link w:val="HeaderChar"/>
    <w:rsid w:val="006C3DE5"/>
    <w:pPr>
      <w:tabs>
        <w:tab w:val="center" w:pos="4513"/>
        <w:tab w:val="right" w:pos="9026"/>
      </w:tabs>
    </w:pPr>
  </w:style>
  <w:style w:type="character" w:customStyle="1" w:styleId="HeaderChar">
    <w:name w:val="Header Char"/>
    <w:basedOn w:val="DefaultParagraphFont"/>
    <w:link w:val="Header"/>
    <w:rsid w:val="006C3DE5"/>
    <w:rPr>
      <w:rFonts w:ascii="Times Dlabac" w:hAnsi="Times Dlabac"/>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Recruitment Policies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Policies</dc:title>
  <dc:subject/>
  <dc:creator>Goran Pralas</dc:creator>
  <cp:keywords/>
  <dc:description/>
  <cp:lastModifiedBy>Dell</cp:lastModifiedBy>
  <cp:revision>2</cp:revision>
  <cp:lastPrinted>2005-03-29T01:02:00Z</cp:lastPrinted>
  <dcterms:created xsi:type="dcterms:W3CDTF">2019-04-11T09:03:00Z</dcterms:created>
  <dcterms:modified xsi:type="dcterms:W3CDTF">2019-04-11T09:03:00Z</dcterms:modified>
</cp:coreProperties>
</file>