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5" w:type="dxa"/>
        <w:jc w:val="center"/>
        <w:tblLayout w:type="fixed"/>
        <w:tblLook w:val="04A0" w:firstRow="1" w:lastRow="0" w:firstColumn="1" w:lastColumn="0" w:noHBand="0" w:noVBand="1"/>
      </w:tblPr>
      <w:tblGrid>
        <w:gridCol w:w="7528"/>
        <w:gridCol w:w="992"/>
        <w:gridCol w:w="993"/>
        <w:gridCol w:w="992"/>
      </w:tblGrid>
      <w:tr w:rsidR="00A114D9" w:rsidRPr="000E0B2F" w:rsidTr="00DD5D11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C5D9F1"/>
            <w:vAlign w:val="center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38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NASTAVNI PLAN ZA AKADEMSKE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MASTER </w:t>
            </w:r>
            <w:r w:rsidR="00825E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STUDIJE 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C5D9F1"/>
            <w:vAlign w:val="center"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sz w:val="18"/>
                <w:szCs w:val="18"/>
              </w:rPr>
              <w:t>MASTER: STUDIJSKI PROGRAM – EKONOMIJA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4F81BD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PRVA GODINA 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ZIMSKI SEMESTAR (ZAJEDNIČKI PREDMETI)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ECTS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Makroekonomska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teorija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analiza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8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Regionalna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ekonomija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Ekonomija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javnog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sektora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Ekonometrija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8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color w:val="000000"/>
                <w:sz w:val="20"/>
                <w:szCs w:val="20"/>
              </w:rPr>
            </w:pPr>
            <w:r w:rsidRPr="000E0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30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LJETNJI SEMESTAR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ECTS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4F81BD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MODUL:</w:t>
            </w:r>
            <w:r w:rsidRPr="000E0B2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EKONOMSKA POLITIKA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Zajedničko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tržište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politika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konkurencije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EU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A114D9" w:rsidRPr="000E0B2F" w:rsidTr="00DD5D11">
        <w:trPr>
          <w:trHeight w:val="258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Globalizacija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ekonomska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politika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Porezi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poreska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harmonizacija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5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Međunarodno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privredno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pravo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6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Monetarna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ekonomija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5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color w:val="000000"/>
                <w:sz w:val="20"/>
                <w:szCs w:val="20"/>
              </w:rPr>
            </w:pPr>
            <w:r w:rsidRPr="000E0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30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4F81BD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MODUL:</w:t>
            </w:r>
            <w:r w:rsidRPr="000E0B2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KVANTITATIVNA EKONOMIJA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Matematička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ekonomija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Operaciona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istraživanja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D35F6A" w:rsidRDefault="00A114D9" w:rsidP="00DD5D1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D35F6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Operativni</w:t>
            </w:r>
            <w:proofErr w:type="spellEnd"/>
            <w:r w:rsidRPr="00D35F6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5F6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menadžment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Metode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dubinske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analize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podataka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Ekonomsko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predviđanje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prognoze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5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color w:val="000000"/>
                <w:sz w:val="20"/>
                <w:szCs w:val="20"/>
              </w:rPr>
            </w:pPr>
            <w:r w:rsidRPr="000E0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30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4F81BD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DRUGA GODINA 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ZIMSKI SEMESTAR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ECTS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4F81BD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MODUL:</w:t>
            </w:r>
            <w:r w:rsidRPr="000E0B2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EKONOMSKA POLITIKA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Međunarodne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finansije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6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Ekonomija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saobraćaja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Ekološka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ekonomija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6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Ekonomija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rada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socijalna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politika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Metodologija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istraživanja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color w:val="000000"/>
                <w:sz w:val="20"/>
                <w:szCs w:val="20"/>
              </w:rPr>
            </w:pPr>
            <w:r w:rsidRPr="000E0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30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4F81BD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 xml:space="preserve">MODUL: </w:t>
            </w:r>
            <w:r w:rsidRPr="000E0B2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KVANTITATIVNA EKONOMIJA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Procjena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vrijednosti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preduzeća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Teorija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modeli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odlučivanja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Analiza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berzanskog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poslovanja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6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Makroeokonomska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statistika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6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Metodologija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istraživanja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color w:val="000000"/>
                <w:sz w:val="20"/>
                <w:szCs w:val="20"/>
              </w:rPr>
            </w:pPr>
            <w:r w:rsidRPr="000E0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30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LJETNJI SEMESTAR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ECTS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MAGISTARSKI RAD (za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sve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module)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30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10505" w:type="dxa"/>
            <w:gridSpan w:val="4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A114D9" w:rsidRPr="000E0B2F" w:rsidRDefault="00A114D9" w:rsidP="00DD5D11">
            <w:pP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. 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C5D9F1"/>
            <w:vAlign w:val="center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MASTER: STUDIJSKI PROGRAM – POSLOVNA EKONOMIJA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4F81BD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PRVA GODINA 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ZIMSKI SEMESTAR (ZAJEDNIČKI PREDMETI)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ECTS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Strategijski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menadžment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8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Marketing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menadžment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Korporativne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finansije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Upravljačko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računovodstvo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8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color w:val="000000"/>
                <w:sz w:val="20"/>
                <w:szCs w:val="20"/>
              </w:rPr>
            </w:pPr>
            <w:r w:rsidRPr="000E0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30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LJETNJI SEMESTAR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ECTS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4F81BD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 xml:space="preserve">MODUL: </w:t>
            </w:r>
            <w:r w:rsidRPr="000E0B2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FINANSIJE I RAČUNOVODSTVO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Bankarski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menadžment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A114D9" w:rsidRPr="000E0B2F" w:rsidTr="00DD5D11">
        <w:trPr>
          <w:trHeight w:val="258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Osiguranje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lastRenderedPageBreak/>
              <w:t>Korporativno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upravljanje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Portfolio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menadžment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5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Računovodstveni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color w:val="000000"/>
                <w:sz w:val="20"/>
                <w:szCs w:val="20"/>
              </w:rPr>
            </w:pPr>
            <w:r w:rsidRPr="000E0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30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4F81BD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 xml:space="preserve">MODUL: </w:t>
            </w:r>
            <w:r w:rsidRPr="000E0B2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MENADŽMENT I MARKETING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Upravljanje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promjenama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Dizajniranje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organizacije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Ekonomija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upravljanja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Strategijsko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liderstvo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Menadžment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informacioni</w:t>
            </w:r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h</w:t>
            </w:r>
            <w:proofErr w:type="spellEnd"/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sistema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5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color w:val="000000"/>
                <w:sz w:val="20"/>
                <w:szCs w:val="20"/>
              </w:rPr>
            </w:pPr>
            <w:r w:rsidRPr="000E0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30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4F81BD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MODUL:</w:t>
            </w:r>
            <w:r w:rsidRPr="000E0B2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POSLOVNA INFO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RMATIKA 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Sistemi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poslovne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inteligencije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Elektronsko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poslovanje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Softversko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modeliranje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u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ekonomiji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6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Tehnologija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inovacije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5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Internet marketing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5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color w:val="000000"/>
                <w:sz w:val="20"/>
                <w:szCs w:val="20"/>
              </w:rPr>
            </w:pPr>
            <w:r w:rsidRPr="000E0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30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4F81BD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DRUGA GODINA 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ZIMSKI SEMESTAR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ECTS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4F81BD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MODUL:</w:t>
            </w:r>
            <w:r w:rsidRPr="000E0B2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FINANSIJE I RAČUNOVODSTVO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Fiskalna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ekonomija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Revizija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Upravljanje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rizicima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5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Računovodstvo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troškova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Metodologija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-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istraživanja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color w:val="000000"/>
                <w:sz w:val="20"/>
                <w:szCs w:val="20"/>
              </w:rPr>
            </w:pPr>
            <w:r w:rsidRPr="000E0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30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4F81BD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MODUL:</w:t>
            </w:r>
            <w:r w:rsidRPr="000E0B2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MENADŽMENT I MARKETING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Strategijski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marketing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Međunarodni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marketing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Brend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menadžment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6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Transformacija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organizacije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6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Metodologija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istraživanja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color w:val="000000"/>
                <w:sz w:val="20"/>
                <w:szCs w:val="20"/>
              </w:rPr>
            </w:pPr>
            <w:r w:rsidRPr="000E0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30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105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4F81BD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 xml:space="preserve">MODUL: </w:t>
            </w:r>
            <w:r w:rsidRPr="000E0B2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POSLOVNA INFO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RMATIKA 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Napredne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tehnologije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za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digitalno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poslovanje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Projektovanje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organizacije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6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Istraživanje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marketinga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6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Elektronsko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poslovanje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u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javnoj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upravi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7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Metodologija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istraživanja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231F20"/>
                <w:sz w:val="18"/>
                <w:szCs w:val="18"/>
              </w:rPr>
              <w:t>4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color w:val="000000"/>
                <w:sz w:val="20"/>
                <w:szCs w:val="20"/>
              </w:rPr>
            </w:pPr>
            <w:r w:rsidRPr="000E0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30</w:t>
            </w:r>
          </w:p>
        </w:tc>
        <w:bookmarkStart w:id="0" w:name="_GoBack"/>
        <w:bookmarkEnd w:id="0"/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LJETNJI SEMESTAR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8DB4E2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E0B2F">
              <w:rPr>
                <w:rFonts w:ascii="Arial" w:hAnsi="Arial" w:cs="Arial"/>
                <w:color w:val="FFFFFF"/>
                <w:sz w:val="18"/>
                <w:szCs w:val="18"/>
              </w:rPr>
              <w:t>ECTS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752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:rsidR="00A114D9" w:rsidRPr="000E0B2F" w:rsidRDefault="00A114D9" w:rsidP="00DD5D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MAGISTARSKI RAD (za </w:t>
            </w:r>
            <w:proofErr w:type="spellStart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sve</w:t>
            </w:r>
            <w:proofErr w:type="spellEnd"/>
            <w:r w:rsidRPr="000E0B2F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module)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000000" w:fill="C5D9F1"/>
            <w:hideMark/>
          </w:tcPr>
          <w:p w:rsidR="00A114D9" w:rsidRPr="000E0B2F" w:rsidRDefault="00A114D9" w:rsidP="00DD5D11">
            <w:pPr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0E0B2F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30</w:t>
            </w:r>
          </w:p>
        </w:tc>
      </w:tr>
      <w:tr w:rsidR="00A114D9" w:rsidRPr="000E0B2F" w:rsidTr="00DD5D11">
        <w:trPr>
          <w:trHeight w:val="240"/>
          <w:jc w:val="center"/>
        </w:trPr>
        <w:tc>
          <w:tcPr>
            <w:tcW w:w="10505" w:type="dxa"/>
            <w:gridSpan w:val="4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A114D9" w:rsidRPr="000E0B2F" w:rsidRDefault="00A114D9" w:rsidP="00DD5D11">
            <w:pP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</w:p>
        </w:tc>
      </w:tr>
    </w:tbl>
    <w:p w:rsidR="00A114D9" w:rsidRDefault="00A114D9" w:rsidP="00A114D9"/>
    <w:p w:rsidR="00F0120B" w:rsidRDefault="00F0120B"/>
    <w:sectPr w:rsidR="00F01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D9"/>
    <w:rsid w:val="00825EAC"/>
    <w:rsid w:val="00A114D9"/>
    <w:rsid w:val="00F0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A080D-696B-41BB-8D56-098CCE8A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Dragasevic</dc:creator>
  <cp:keywords/>
  <dc:description/>
  <cp:lastModifiedBy>Zdenka Dragasevic</cp:lastModifiedBy>
  <cp:revision>2</cp:revision>
  <dcterms:created xsi:type="dcterms:W3CDTF">2021-05-28T11:20:00Z</dcterms:created>
  <dcterms:modified xsi:type="dcterms:W3CDTF">2023-07-20T11:35:00Z</dcterms:modified>
</cp:coreProperties>
</file>