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6F" w:rsidRDefault="0036426F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OBAVJEŠTENJE O NAČINU POLAGANJA PRIJEMNOG ISPITA ZA </w:t>
      </w:r>
      <w:r w:rsidRPr="00243F43">
        <w:rPr>
          <w:rFonts w:ascii="Cambria" w:eastAsia="Times New Roman" w:hAnsi="Cambria" w:cs="Arial"/>
          <w:b/>
          <w:sz w:val="24"/>
          <w:szCs w:val="24"/>
          <w:lang w:eastAsia="en-GB"/>
        </w:rPr>
        <w:t>DIREKTAN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UPIS 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U DRUGU GODINU 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MASTER </w:t>
      </w:r>
      <w:r w:rsidR="00243F43">
        <w:rPr>
          <w:rFonts w:ascii="Cambria" w:eastAsia="Times New Roman" w:hAnsi="Cambria" w:cs="Arial"/>
          <w:sz w:val="24"/>
          <w:szCs w:val="24"/>
          <w:lang w:eastAsia="en-GB"/>
        </w:rPr>
        <w:t>PRIMIJENJENIH STUDIJA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EKONOMSKOG FAKULTETA</w:t>
      </w:r>
    </w:p>
    <w:p w:rsidR="0036426F" w:rsidRDefault="0036426F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studijska</w:t>
      </w:r>
      <w:proofErr w:type="spellEnd"/>
      <w:proofErr w:type="gram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2024-2025. </w:t>
      </w:r>
      <w:proofErr w:type="spellStart"/>
      <w:proofErr w:type="gramStart"/>
      <w:r w:rsidR="00CC0D65">
        <w:rPr>
          <w:rFonts w:ascii="Cambria" w:eastAsia="Times New Roman" w:hAnsi="Cambria" w:cs="Arial"/>
          <w:sz w:val="24"/>
          <w:szCs w:val="24"/>
          <w:lang w:eastAsia="en-GB"/>
        </w:rPr>
        <w:t>g</w:t>
      </w:r>
      <w:r>
        <w:rPr>
          <w:rFonts w:ascii="Cambria" w:eastAsia="Times New Roman" w:hAnsi="Cambria" w:cs="Arial"/>
          <w:sz w:val="24"/>
          <w:szCs w:val="24"/>
          <w:lang w:eastAsia="en-GB"/>
        </w:rPr>
        <w:t>odina</w:t>
      </w:r>
      <w:proofErr w:type="spellEnd"/>
      <w:proofErr w:type="gramEnd"/>
    </w:p>
    <w:p w:rsidR="00CC0D65" w:rsidRDefault="00CC0D65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CC0D65" w:rsidRPr="00F63DCE" w:rsidRDefault="00CC0D65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5629DC" w:rsidRDefault="005629DC" w:rsidP="003A76BA">
      <w:pPr>
        <w:spacing w:after="0" w:line="240" w:lineRule="auto"/>
        <w:jc w:val="both"/>
        <w:textAlignment w:val="baseline"/>
        <w:rPr>
          <w:rFonts w:ascii="Cambria" w:hAnsi="Cambria" w:cs="Arial"/>
        </w:rPr>
      </w:pPr>
      <w:proofErr w:type="spellStart"/>
      <w:r w:rsidRPr="00AC418E">
        <w:rPr>
          <w:rFonts w:ascii="Cambria" w:hAnsi="Cambria" w:cs="Arial"/>
        </w:rPr>
        <w:t>Shodno</w:t>
      </w:r>
      <w:proofErr w:type="spellEnd"/>
      <w:r w:rsidRPr="00AC418E">
        <w:rPr>
          <w:rFonts w:ascii="Cambria" w:hAnsi="Cambria" w:cs="Arial"/>
        </w:rPr>
        <w:t xml:space="preserve"> </w:t>
      </w:r>
      <w:proofErr w:type="spellStart"/>
      <w:r w:rsidRPr="00AC418E">
        <w:rPr>
          <w:rFonts w:ascii="Cambria" w:hAnsi="Cambria" w:cs="Arial"/>
        </w:rPr>
        <w:t>članu</w:t>
      </w:r>
      <w:proofErr w:type="spellEnd"/>
      <w:r w:rsidRPr="00AC418E">
        <w:rPr>
          <w:rFonts w:ascii="Cambria" w:hAnsi="Cambria" w:cs="Arial"/>
        </w:rPr>
        <w:t xml:space="preserve"> 119b </w:t>
      </w:r>
      <w:proofErr w:type="spellStart"/>
      <w:r w:rsidRPr="00AC418E">
        <w:rPr>
          <w:rFonts w:ascii="Cambria" w:hAnsi="Cambria" w:cs="Arial"/>
        </w:rPr>
        <w:t>stav</w:t>
      </w:r>
      <w:proofErr w:type="spellEnd"/>
      <w:r w:rsidRPr="00AC418E">
        <w:rPr>
          <w:rFonts w:ascii="Cambria" w:hAnsi="Cambria" w:cs="Arial"/>
        </w:rPr>
        <w:t xml:space="preserve"> 3 </w:t>
      </w:r>
      <w:proofErr w:type="spellStart"/>
      <w:r w:rsidRPr="00AC418E">
        <w:rPr>
          <w:rFonts w:ascii="Cambria" w:hAnsi="Cambria" w:cs="Arial"/>
        </w:rPr>
        <w:t>Zak</w:t>
      </w:r>
      <w:r>
        <w:rPr>
          <w:rFonts w:ascii="Cambria" w:hAnsi="Cambria" w:cs="Arial"/>
        </w:rPr>
        <w:t>ona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>
        <w:rPr>
          <w:rFonts w:ascii="Cambria" w:hAnsi="Cambria" w:cs="Arial"/>
        </w:rPr>
        <w:t>visokom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obrazovanju</w:t>
      </w:r>
      <w:proofErr w:type="spellEnd"/>
      <w:r>
        <w:rPr>
          <w:rFonts w:ascii="Cambria" w:hAnsi="Cambria" w:cs="Arial"/>
        </w:rPr>
        <w:t>,</w:t>
      </w:r>
      <w:r w:rsidRPr="00AC418E"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Uputstvu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>
        <w:rPr>
          <w:rFonts w:ascii="Cambria" w:hAnsi="Cambria" w:cs="Arial"/>
        </w:rPr>
        <w:t>načinu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upisa</w:t>
      </w:r>
      <w:proofErr w:type="spellEnd"/>
      <w:r>
        <w:rPr>
          <w:rFonts w:ascii="Cambria" w:hAnsi="Cambria" w:cs="Arial"/>
        </w:rPr>
        <w:t xml:space="preserve"> </w:t>
      </w:r>
      <w:proofErr w:type="spellStart"/>
      <w:proofErr w:type="gramStart"/>
      <w:r>
        <w:rPr>
          <w:rFonts w:ascii="Cambria" w:hAnsi="Cambria" w:cs="Arial"/>
        </w:rPr>
        <w:t>na</w:t>
      </w:r>
      <w:proofErr w:type="spellEnd"/>
      <w:proofErr w:type="gram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drugu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godinu</w:t>
      </w:r>
      <w:proofErr w:type="spellEnd"/>
      <w:r>
        <w:rPr>
          <w:rFonts w:ascii="Cambria" w:hAnsi="Cambria" w:cs="Arial"/>
        </w:rPr>
        <w:t xml:space="preserve"> master </w:t>
      </w:r>
      <w:proofErr w:type="spellStart"/>
      <w:r>
        <w:rPr>
          <w:rFonts w:ascii="Cambria" w:hAnsi="Cambria" w:cs="Arial"/>
        </w:rPr>
        <w:t>studija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kandidata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posjeduju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diplomu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ekvivalent</w:t>
      </w:r>
      <w:r w:rsidR="00223CEA">
        <w:rPr>
          <w:rFonts w:ascii="Cambria" w:hAnsi="Cambria" w:cs="Arial"/>
        </w:rPr>
        <w:t>om</w:t>
      </w:r>
      <w:proofErr w:type="spellEnd"/>
      <w:r>
        <w:rPr>
          <w:rFonts w:ascii="Cambria" w:hAnsi="Cambria" w:cs="Arial"/>
        </w:rPr>
        <w:t xml:space="preserve"> od minimum 240 ECTS </w:t>
      </w:r>
      <w:proofErr w:type="spellStart"/>
      <w:r>
        <w:rPr>
          <w:rFonts w:ascii="Cambria" w:hAnsi="Cambria" w:cs="Arial"/>
        </w:rPr>
        <w:t>kredita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broj</w:t>
      </w:r>
      <w:proofErr w:type="spellEnd"/>
      <w:r>
        <w:rPr>
          <w:rFonts w:ascii="Cambria" w:hAnsi="Cambria" w:cs="Arial"/>
        </w:rPr>
        <w:t xml:space="preserve"> 01/0-0-3070 </w:t>
      </w:r>
      <w:proofErr w:type="spellStart"/>
      <w:r>
        <w:rPr>
          <w:rFonts w:ascii="Cambria" w:hAnsi="Cambria" w:cs="Arial"/>
        </w:rPr>
        <w:t>od</w:t>
      </w:r>
      <w:proofErr w:type="spellEnd"/>
      <w:r>
        <w:rPr>
          <w:rFonts w:ascii="Cambria" w:hAnsi="Cambria" w:cs="Arial"/>
        </w:rPr>
        <w:t xml:space="preserve"> 21.9.2022. </w:t>
      </w:r>
      <w:proofErr w:type="spellStart"/>
      <w:r>
        <w:rPr>
          <w:rFonts w:ascii="Cambria" w:hAnsi="Cambria" w:cs="Arial"/>
        </w:rPr>
        <w:t>godine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kao</w:t>
      </w:r>
      <w:proofErr w:type="spellEnd"/>
      <w:r>
        <w:rPr>
          <w:rFonts w:ascii="Cambria" w:hAnsi="Cambria" w:cs="Arial"/>
        </w:rPr>
        <w:t xml:space="preserve"> i </w:t>
      </w:r>
      <w:proofErr w:type="spellStart"/>
      <w:r>
        <w:rPr>
          <w:rFonts w:ascii="Cambria" w:hAnsi="Cambria" w:cs="Arial"/>
        </w:rPr>
        <w:t>licenci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>
        <w:rPr>
          <w:rFonts w:ascii="Cambria" w:hAnsi="Cambria" w:cs="Arial"/>
        </w:rPr>
        <w:t>broju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studenata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mogu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biti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upisani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na</w:t>
      </w:r>
      <w:proofErr w:type="spellEnd"/>
      <w:r>
        <w:rPr>
          <w:rFonts w:ascii="Cambria" w:hAnsi="Cambria" w:cs="Arial"/>
        </w:rPr>
        <w:t xml:space="preserve"> master </w:t>
      </w:r>
      <w:proofErr w:type="spellStart"/>
      <w:r>
        <w:rPr>
          <w:rFonts w:ascii="Cambria" w:hAnsi="Cambria" w:cs="Arial"/>
        </w:rPr>
        <w:t>studije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svim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kandidatima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imaju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završene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osnovne</w:t>
      </w:r>
      <w:proofErr w:type="spellEnd"/>
      <w:r>
        <w:rPr>
          <w:rFonts w:ascii="Cambria" w:hAnsi="Cambria" w:cs="Arial"/>
        </w:rPr>
        <w:t xml:space="preserve"> i </w:t>
      </w:r>
      <w:proofErr w:type="spellStart"/>
      <w:r>
        <w:rPr>
          <w:rFonts w:ascii="Cambria" w:hAnsi="Cambria" w:cs="Arial"/>
        </w:rPr>
        <w:t>specijalističke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studije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ili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diplomu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ostvarenih</w:t>
      </w:r>
      <w:proofErr w:type="spellEnd"/>
      <w:r>
        <w:rPr>
          <w:rFonts w:ascii="Cambria" w:hAnsi="Cambria" w:cs="Arial"/>
        </w:rPr>
        <w:t xml:space="preserve"> 240 ECTS </w:t>
      </w:r>
      <w:proofErr w:type="spellStart"/>
      <w:r>
        <w:rPr>
          <w:rFonts w:ascii="Cambria" w:hAnsi="Cambria" w:cs="Arial"/>
        </w:rPr>
        <w:t>kredita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priznaje</w:t>
      </w:r>
      <w:proofErr w:type="spellEnd"/>
      <w:r>
        <w:rPr>
          <w:rFonts w:ascii="Cambria" w:hAnsi="Cambria" w:cs="Arial"/>
        </w:rPr>
        <w:t xml:space="preserve"> se </w:t>
      </w:r>
      <w:proofErr w:type="spellStart"/>
      <w:r>
        <w:rPr>
          <w:rFonts w:ascii="Cambria" w:hAnsi="Cambria" w:cs="Arial"/>
        </w:rPr>
        <w:t>prva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godina</w:t>
      </w:r>
      <w:proofErr w:type="spellEnd"/>
      <w:r>
        <w:rPr>
          <w:rFonts w:ascii="Cambria" w:hAnsi="Cambria" w:cs="Arial"/>
        </w:rPr>
        <w:t xml:space="preserve"> master </w:t>
      </w:r>
      <w:proofErr w:type="spellStart"/>
      <w:r>
        <w:rPr>
          <w:rFonts w:ascii="Cambria" w:hAnsi="Cambria" w:cs="Arial"/>
        </w:rPr>
        <w:t>studija</w:t>
      </w:r>
      <w:proofErr w:type="spellEnd"/>
      <w:r>
        <w:rPr>
          <w:rFonts w:ascii="Cambria" w:hAnsi="Cambria" w:cs="Arial"/>
        </w:rPr>
        <w:t xml:space="preserve"> i </w:t>
      </w:r>
      <w:proofErr w:type="spellStart"/>
      <w:r>
        <w:rPr>
          <w:rFonts w:ascii="Cambria" w:hAnsi="Cambria" w:cs="Arial"/>
        </w:rPr>
        <w:t>omogućava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direktan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upis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drugu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godinu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studija</w:t>
      </w:r>
      <w:proofErr w:type="spellEnd"/>
      <w:r>
        <w:rPr>
          <w:rFonts w:ascii="Cambria" w:hAnsi="Cambria" w:cs="Arial"/>
        </w:rPr>
        <w:t xml:space="preserve">,  </w:t>
      </w:r>
      <w:proofErr w:type="spellStart"/>
      <w:r w:rsidRPr="00243F43">
        <w:rPr>
          <w:rFonts w:ascii="Cambria" w:hAnsi="Cambria" w:cs="Arial"/>
          <w:b/>
        </w:rPr>
        <w:t>uz</w:t>
      </w:r>
      <w:proofErr w:type="spellEnd"/>
      <w:r w:rsidRPr="00243F43">
        <w:rPr>
          <w:rFonts w:ascii="Cambria" w:hAnsi="Cambria" w:cs="Arial"/>
          <w:b/>
        </w:rPr>
        <w:t xml:space="preserve"> </w:t>
      </w:r>
      <w:proofErr w:type="spellStart"/>
      <w:r w:rsidRPr="00243F43">
        <w:rPr>
          <w:rFonts w:ascii="Cambria" w:hAnsi="Cambria" w:cs="Arial"/>
          <w:b/>
        </w:rPr>
        <w:t>obavezno</w:t>
      </w:r>
      <w:proofErr w:type="spellEnd"/>
      <w:r w:rsidRPr="00243F43">
        <w:rPr>
          <w:rFonts w:ascii="Cambria" w:hAnsi="Cambria" w:cs="Arial"/>
          <w:b/>
        </w:rPr>
        <w:t xml:space="preserve"> </w:t>
      </w:r>
      <w:proofErr w:type="spellStart"/>
      <w:r w:rsidRPr="00243F43">
        <w:rPr>
          <w:rFonts w:ascii="Cambria" w:hAnsi="Cambria" w:cs="Arial"/>
          <w:b/>
        </w:rPr>
        <w:t>polaganje</w:t>
      </w:r>
      <w:proofErr w:type="spellEnd"/>
      <w:r w:rsidRPr="00243F43">
        <w:rPr>
          <w:rFonts w:ascii="Cambria" w:hAnsi="Cambria" w:cs="Arial"/>
          <w:b/>
        </w:rPr>
        <w:t xml:space="preserve"> </w:t>
      </w:r>
      <w:proofErr w:type="spellStart"/>
      <w:r w:rsidRPr="00243F43">
        <w:rPr>
          <w:rFonts w:ascii="Cambria" w:hAnsi="Cambria" w:cs="Arial"/>
          <w:b/>
        </w:rPr>
        <w:t>prijemnog</w:t>
      </w:r>
      <w:proofErr w:type="spellEnd"/>
      <w:r w:rsidRPr="00243F43">
        <w:rPr>
          <w:rFonts w:ascii="Cambria" w:hAnsi="Cambria" w:cs="Arial"/>
          <w:b/>
        </w:rPr>
        <w:t xml:space="preserve"> </w:t>
      </w:r>
      <w:proofErr w:type="spellStart"/>
      <w:r w:rsidRPr="00243F43">
        <w:rPr>
          <w:rFonts w:ascii="Cambria" w:hAnsi="Cambria" w:cs="Arial"/>
          <w:b/>
        </w:rPr>
        <w:t>ispita</w:t>
      </w:r>
      <w:proofErr w:type="spellEnd"/>
      <w:r>
        <w:rPr>
          <w:rFonts w:ascii="Cambria" w:hAnsi="Cambria" w:cs="Arial"/>
        </w:rPr>
        <w:t xml:space="preserve"> (</w:t>
      </w:r>
      <w:proofErr w:type="spellStart"/>
      <w:r>
        <w:rPr>
          <w:rFonts w:ascii="Cambria" w:hAnsi="Cambria" w:cs="Arial"/>
        </w:rPr>
        <w:t>Odluka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Vijeća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broj</w:t>
      </w:r>
      <w:proofErr w:type="spellEnd"/>
      <w:r>
        <w:rPr>
          <w:rFonts w:ascii="Cambria" w:hAnsi="Cambria" w:cs="Arial"/>
        </w:rPr>
        <w:t xml:space="preserve"> 01/</w:t>
      </w:r>
      <w:r w:rsidRPr="00264104">
        <w:rPr>
          <w:rFonts w:ascii="Cambria" w:hAnsi="Cambria" w:cs="Arial"/>
        </w:rPr>
        <w:t>2020, od 7.7.2023</w:t>
      </w:r>
      <w:r w:rsidRPr="00D02A9F">
        <w:rPr>
          <w:rFonts w:ascii="Cambria" w:hAnsi="Cambria" w:cs="Arial"/>
        </w:rPr>
        <w:t xml:space="preserve">. </w:t>
      </w:r>
      <w:proofErr w:type="spellStart"/>
      <w:r w:rsidRPr="00D02A9F">
        <w:rPr>
          <w:rFonts w:ascii="Cambria" w:hAnsi="Cambria" w:cs="Arial"/>
        </w:rPr>
        <w:t>godine</w:t>
      </w:r>
      <w:proofErr w:type="spellEnd"/>
      <w:r w:rsidRPr="00D02A9F">
        <w:rPr>
          <w:rFonts w:ascii="Cambria" w:hAnsi="Cambria" w:cs="Arial"/>
        </w:rPr>
        <w:t>)</w:t>
      </w:r>
      <w:r>
        <w:rPr>
          <w:rFonts w:ascii="Cambria" w:hAnsi="Cambria" w:cs="Arial"/>
        </w:rPr>
        <w:t>.</w:t>
      </w:r>
    </w:p>
    <w:p w:rsidR="005629DC" w:rsidRDefault="005629DC" w:rsidP="003A76BA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F63DCE">
        <w:rPr>
          <w:rFonts w:ascii="Cambria" w:hAnsi="Cambria"/>
          <w:sz w:val="24"/>
          <w:szCs w:val="24"/>
        </w:rPr>
        <w:t xml:space="preserve">U </w:t>
      </w:r>
      <w:proofErr w:type="spellStart"/>
      <w:r w:rsidRPr="00F63DCE">
        <w:rPr>
          <w:rFonts w:ascii="Cambria" w:hAnsi="Cambria"/>
          <w:sz w:val="24"/>
          <w:szCs w:val="24"/>
        </w:rPr>
        <w:t>skladu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63D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Pravilnikom</w:t>
      </w:r>
      <w:proofErr w:type="spellEnd"/>
      <w:r w:rsidRPr="00F63DCE">
        <w:rPr>
          <w:rFonts w:ascii="Cambria" w:hAnsi="Cambria"/>
          <w:sz w:val="24"/>
          <w:szCs w:val="24"/>
        </w:rPr>
        <w:t xml:space="preserve"> o </w:t>
      </w:r>
      <w:proofErr w:type="spellStart"/>
      <w:r w:rsidRPr="00F63DCE">
        <w:rPr>
          <w:rFonts w:ascii="Cambria" w:hAnsi="Cambria"/>
          <w:sz w:val="24"/>
          <w:szCs w:val="24"/>
        </w:rPr>
        <w:t>bližim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uslovima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proofErr w:type="spellStart"/>
      <w:r w:rsidRPr="00F63DCE">
        <w:rPr>
          <w:rFonts w:ascii="Cambria" w:hAnsi="Cambria"/>
          <w:sz w:val="24"/>
          <w:szCs w:val="24"/>
        </w:rPr>
        <w:t>kriterijumima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postupku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upisa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A77EF8">
        <w:rPr>
          <w:rFonts w:ascii="Cambria" w:hAnsi="Cambria"/>
          <w:sz w:val="24"/>
          <w:szCs w:val="24"/>
        </w:rPr>
        <w:t>na</w:t>
      </w:r>
      <w:proofErr w:type="spellEnd"/>
      <w:r w:rsidR="00A77EF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="00A77EF8">
        <w:rPr>
          <w:rFonts w:ascii="Cambria" w:hAnsi="Cambria"/>
          <w:sz w:val="24"/>
          <w:szCs w:val="24"/>
        </w:rPr>
        <w:t xml:space="preserve">aster </w:t>
      </w:r>
      <w:proofErr w:type="spellStart"/>
      <w:r w:rsidR="00A77EF8">
        <w:rPr>
          <w:rFonts w:ascii="Cambria" w:hAnsi="Cambria"/>
          <w:sz w:val="24"/>
          <w:szCs w:val="24"/>
        </w:rPr>
        <w:t>studije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Univerziteta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Crne</w:t>
      </w:r>
      <w:proofErr w:type="spellEnd"/>
      <w:r w:rsidRPr="00F63DCE">
        <w:rPr>
          <w:rFonts w:ascii="Cambria" w:hAnsi="Cambria"/>
          <w:sz w:val="24"/>
          <w:szCs w:val="24"/>
        </w:rPr>
        <w:t xml:space="preserve"> Gore (</w:t>
      </w:r>
      <w:proofErr w:type="spellStart"/>
      <w:r w:rsidRPr="00F63DCE">
        <w:rPr>
          <w:rFonts w:ascii="Cambria" w:hAnsi="Cambria"/>
          <w:sz w:val="24"/>
          <w:szCs w:val="24"/>
        </w:rPr>
        <w:t>član</w:t>
      </w:r>
      <w:proofErr w:type="spellEnd"/>
      <w:r w:rsidRPr="00F63DCE">
        <w:rPr>
          <w:rFonts w:ascii="Cambria" w:hAnsi="Cambria"/>
          <w:sz w:val="24"/>
          <w:szCs w:val="24"/>
        </w:rPr>
        <w:t xml:space="preserve"> 4) </w:t>
      </w:r>
      <w:proofErr w:type="spellStart"/>
      <w:r w:rsidRPr="00F63DCE">
        <w:rPr>
          <w:rFonts w:ascii="Cambria" w:hAnsi="Cambria"/>
          <w:sz w:val="24"/>
          <w:szCs w:val="24"/>
        </w:rPr>
        <w:t>kandidati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su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dužni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da </w:t>
      </w:r>
      <w:proofErr w:type="spellStart"/>
      <w:r w:rsidRPr="000A41A9">
        <w:rPr>
          <w:rFonts w:ascii="Cambria" w:hAnsi="Cambria"/>
          <w:b/>
          <w:sz w:val="24"/>
          <w:szCs w:val="24"/>
        </w:rPr>
        <w:t>polože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prijemni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ispit</w:t>
      </w:r>
      <w:proofErr w:type="spellEnd"/>
      <w:r>
        <w:rPr>
          <w:rFonts w:ascii="Cambria" w:hAnsi="Cambria"/>
          <w:sz w:val="24"/>
          <w:szCs w:val="24"/>
        </w:rPr>
        <w:t>.</w:t>
      </w:r>
      <w:r w:rsidRPr="00F63DCE">
        <w:rPr>
          <w:rFonts w:ascii="Cambria" w:hAnsi="Cambria"/>
          <w:sz w:val="24"/>
          <w:szCs w:val="24"/>
        </w:rPr>
        <w:t xml:space="preserve"> U </w:t>
      </w:r>
      <w:proofErr w:type="spellStart"/>
      <w:r w:rsidRPr="00F63DCE">
        <w:rPr>
          <w:rFonts w:ascii="Cambria" w:hAnsi="Cambria"/>
          <w:sz w:val="24"/>
          <w:szCs w:val="24"/>
        </w:rPr>
        <w:t>skladu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63D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članom</w:t>
      </w:r>
      <w:proofErr w:type="spellEnd"/>
      <w:r w:rsidRPr="00F63DCE">
        <w:rPr>
          <w:rFonts w:ascii="Cambria" w:hAnsi="Cambria"/>
          <w:sz w:val="24"/>
          <w:szCs w:val="24"/>
        </w:rPr>
        <w:t xml:space="preserve"> 7 </w:t>
      </w:r>
      <w:proofErr w:type="spellStart"/>
      <w:r w:rsidRPr="00F63DCE">
        <w:rPr>
          <w:rFonts w:ascii="Cambria" w:hAnsi="Cambria"/>
          <w:sz w:val="24"/>
          <w:szCs w:val="24"/>
        </w:rPr>
        <w:t>navedenog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Pravilnika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proofErr w:type="spellStart"/>
      <w:r w:rsidRPr="00F63DCE">
        <w:rPr>
          <w:rFonts w:ascii="Cambria" w:hAnsi="Cambria"/>
          <w:sz w:val="24"/>
          <w:szCs w:val="24"/>
        </w:rPr>
        <w:t>bodovanje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kandidata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vrši</w:t>
      </w:r>
      <w:proofErr w:type="spellEnd"/>
      <w:r w:rsidRPr="00F63DCE">
        <w:rPr>
          <w:rFonts w:ascii="Cambria" w:hAnsi="Cambria"/>
          <w:sz w:val="24"/>
          <w:szCs w:val="24"/>
        </w:rPr>
        <w:t xml:space="preserve"> se </w:t>
      </w:r>
      <w:proofErr w:type="spellStart"/>
      <w:r w:rsidRPr="00F63DCE">
        <w:rPr>
          <w:rFonts w:ascii="Cambria" w:hAnsi="Cambria"/>
          <w:sz w:val="24"/>
          <w:szCs w:val="24"/>
        </w:rPr>
        <w:t>sabiranjem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broja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bodova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opšteg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uspjeha</w:t>
      </w:r>
      <w:proofErr w:type="spellEnd"/>
      <w:r>
        <w:rPr>
          <w:rFonts w:ascii="Cambria" w:hAnsi="Cambria"/>
          <w:sz w:val="24"/>
          <w:szCs w:val="24"/>
        </w:rPr>
        <w:t>,</w:t>
      </w:r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postignutog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prethodno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zavr</w:t>
      </w:r>
      <w:proofErr w:type="spellEnd"/>
      <w:r>
        <w:rPr>
          <w:rFonts w:ascii="Cambria" w:hAnsi="Cambria"/>
          <w:sz w:val="24"/>
          <w:szCs w:val="24"/>
          <w:lang w:val="sr-Latn-ME"/>
        </w:rPr>
        <w:t>š</w:t>
      </w:r>
      <w:proofErr w:type="spellStart"/>
      <w:r>
        <w:rPr>
          <w:rFonts w:ascii="Cambria" w:hAnsi="Cambria"/>
          <w:sz w:val="24"/>
          <w:szCs w:val="24"/>
        </w:rPr>
        <w:t>enim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</w:t>
      </w:r>
      <w:r w:rsidRPr="0006478A">
        <w:rPr>
          <w:rFonts w:ascii="Cambria" w:hAnsi="Cambria"/>
          <w:sz w:val="24"/>
          <w:szCs w:val="24"/>
        </w:rPr>
        <w:t>novnim</w:t>
      </w:r>
      <w:proofErr w:type="spellEnd"/>
      <w:r w:rsidRPr="0006478A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akademskim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06478A">
        <w:rPr>
          <w:rFonts w:ascii="Cambria" w:hAnsi="Cambria"/>
          <w:sz w:val="24"/>
          <w:szCs w:val="24"/>
        </w:rPr>
        <w:t>studijama</w:t>
      </w:r>
      <w:proofErr w:type="spellEnd"/>
      <w:r>
        <w:t xml:space="preserve"> </w:t>
      </w:r>
      <w:r w:rsidRPr="00F63DCE">
        <w:rPr>
          <w:rFonts w:ascii="Cambria" w:hAnsi="Cambria"/>
          <w:sz w:val="24"/>
          <w:szCs w:val="24"/>
        </w:rPr>
        <w:t xml:space="preserve">i </w:t>
      </w:r>
      <w:proofErr w:type="spellStart"/>
      <w:r w:rsidRPr="00F63DCE">
        <w:rPr>
          <w:rFonts w:ascii="Cambria" w:hAnsi="Cambria"/>
          <w:sz w:val="24"/>
          <w:szCs w:val="24"/>
        </w:rPr>
        <w:t>uspjeha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na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prijemnom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ispitu</w:t>
      </w:r>
      <w:proofErr w:type="spellEnd"/>
      <w:r w:rsidRPr="00F63DCE">
        <w:rPr>
          <w:rFonts w:ascii="Cambria" w:hAnsi="Cambria"/>
          <w:sz w:val="24"/>
          <w:szCs w:val="24"/>
        </w:rPr>
        <w:t xml:space="preserve">. </w:t>
      </w:r>
      <w:proofErr w:type="spellStart"/>
      <w:r w:rsidRPr="00F63DCE">
        <w:rPr>
          <w:rFonts w:ascii="Cambria" w:hAnsi="Cambria"/>
          <w:sz w:val="24"/>
          <w:szCs w:val="24"/>
        </w:rPr>
        <w:t>Ukupan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broj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bodova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koji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nosi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prijemni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ispit</w:t>
      </w:r>
      <w:proofErr w:type="spellEnd"/>
      <w:r w:rsidRPr="00F63DCE">
        <w:rPr>
          <w:rFonts w:ascii="Cambria" w:hAnsi="Cambria"/>
          <w:sz w:val="24"/>
          <w:szCs w:val="24"/>
        </w:rPr>
        <w:t xml:space="preserve"> je 50.</w:t>
      </w:r>
    </w:p>
    <w:p w:rsidR="00B64143" w:rsidRDefault="00B64143"/>
    <w:p w:rsidR="003A76BA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Prilikom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konkurs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="009579A1">
        <w:rPr>
          <w:rFonts w:ascii="Cambria" w:eastAsia="Times New Roman" w:hAnsi="Cambria" w:cs="Arial"/>
          <w:sz w:val="24"/>
          <w:szCs w:val="24"/>
          <w:lang w:eastAsia="en-GB"/>
        </w:rPr>
        <w:t>primijenjene</w:t>
      </w:r>
      <w:proofErr w:type="spellEnd"/>
      <w:r w:rsidR="009579A1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jedan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F17BE9">
        <w:rPr>
          <w:rFonts w:ascii="Cambria" w:eastAsia="Times New Roman" w:hAnsi="Cambria" w:cs="Arial"/>
          <w:sz w:val="24"/>
          <w:szCs w:val="24"/>
          <w:lang w:eastAsia="en-GB"/>
        </w:rPr>
        <w:t>dva</w:t>
      </w:r>
      <w:proofErr w:type="spellEnd"/>
      <w:r w:rsidR="00F17BE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F17BE9">
        <w:rPr>
          <w:rFonts w:ascii="Cambria" w:eastAsia="Times New Roman" w:hAnsi="Cambria" w:cs="Arial"/>
          <w:sz w:val="24"/>
          <w:szCs w:val="24"/>
          <w:lang w:eastAsia="en-GB"/>
        </w:rPr>
        <w:t>ponuđena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Odabir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oblast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će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polagati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</w:p>
    <w:p w:rsidR="001771EA" w:rsidRDefault="001771E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1771EA" w:rsidRDefault="001771E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Odabir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je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uslovljen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završenim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smjerom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osnovnim</w:t>
      </w:r>
      <w:proofErr w:type="spellEnd"/>
      <w:r w:rsidR="009579A1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579A1">
        <w:rPr>
          <w:rFonts w:ascii="Cambria" w:eastAsia="Times New Roman" w:hAnsi="Cambria" w:cs="Arial"/>
          <w:sz w:val="24"/>
          <w:szCs w:val="24"/>
          <w:lang w:eastAsia="en-GB"/>
        </w:rPr>
        <w:t>primijenjenim</w:t>
      </w:r>
      <w:proofErr w:type="spellEnd"/>
      <w:r w:rsidR="009579A1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579A1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specijalističkim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579A1">
        <w:rPr>
          <w:rFonts w:ascii="Cambria" w:eastAsia="Times New Roman" w:hAnsi="Cambria" w:cs="Arial"/>
          <w:sz w:val="24"/>
          <w:szCs w:val="24"/>
          <w:lang w:eastAsia="en-GB"/>
        </w:rPr>
        <w:t>primijenjenim</w:t>
      </w:r>
      <w:proofErr w:type="spellEnd"/>
      <w:r w:rsidR="009579A1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</w:p>
    <w:p w:rsidR="009579A1" w:rsidRDefault="009579A1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A297E" w:rsidRPr="00E45339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Na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prijemnom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ispitu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,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svi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prijavljeni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kandidati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polažu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dva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testa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: </w:t>
      </w:r>
    </w:p>
    <w:p w:rsidR="00DA297E" w:rsidRPr="00F63DCE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obavezan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je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prijavljene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; </w:t>
      </w:r>
    </w:p>
    <w:p w:rsidR="00DA297E" w:rsidRPr="00F63DCE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drugi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bliže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koja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je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definisana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odabranim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modulom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studijskog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programa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DA297E" w:rsidRDefault="00DA297E" w:rsidP="00DA297E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>
        <w:rPr>
          <w:rFonts w:ascii="Cambria" w:eastAsia="Times New Roman" w:hAnsi="Cambria" w:cs="Arial"/>
          <w:sz w:val="24"/>
          <w:szCs w:val="24"/>
          <w:lang w:eastAsia="en-GB"/>
        </w:rPr>
        <w:t>z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arketing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enadžment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marketinga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menadžmenta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;</w:t>
      </w:r>
    </w:p>
    <w:p w:rsidR="00DA297E" w:rsidRPr="00F63DCE" w:rsidRDefault="00DA297E" w:rsidP="00DA297E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z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a</w:t>
      </w:r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R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ačunovodstvo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računovodstva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finansija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DA297E" w:rsidRPr="00F63DCE" w:rsidRDefault="00DA297E" w:rsidP="00DA297E">
      <w:pPr>
        <w:pStyle w:val="ListParagraph"/>
        <w:spacing w:after="0" w:line="240" w:lineRule="auto"/>
        <w:ind w:left="108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A297E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>
        <w:rPr>
          <w:rFonts w:ascii="Cambria" w:eastAsia="Times New Roman" w:hAnsi="Cambria" w:cs="Arial"/>
          <w:b/>
          <w:sz w:val="24"/>
          <w:szCs w:val="24"/>
          <w:lang w:eastAsia="en-GB"/>
        </w:rPr>
        <w:t>PRVI TEST</w:t>
      </w:r>
    </w:p>
    <w:p w:rsidR="00DA297E" w:rsidRPr="00F63DCE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DA297E" w:rsidRPr="00A22B9E" w:rsidRDefault="00DA297E" w:rsidP="00DA297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hAnsi="Cambria"/>
          <w:sz w:val="24"/>
          <w:szCs w:val="24"/>
        </w:rPr>
        <w:t xml:space="preserve">Mankiw, G. (2013), </w:t>
      </w:r>
      <w:proofErr w:type="spellStart"/>
      <w:r w:rsidRPr="00F63DCE">
        <w:rPr>
          <w:rFonts w:ascii="Cambria" w:hAnsi="Cambria"/>
          <w:i/>
          <w:sz w:val="24"/>
          <w:szCs w:val="24"/>
        </w:rPr>
        <w:t>Principi</w:t>
      </w:r>
      <w:proofErr w:type="spellEnd"/>
      <w:r w:rsidRPr="00F63DC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i/>
          <w:sz w:val="24"/>
          <w:szCs w:val="24"/>
        </w:rPr>
        <w:t>ekonomije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r w:rsidRPr="00F63DCE">
        <w:rPr>
          <w:rFonts w:ascii="Cambria" w:hAnsi="Cambria" w:cstheme="minorHAnsi"/>
          <w:sz w:val="24"/>
          <w:szCs w:val="24"/>
          <w:lang w:val="sr-Latn-ME"/>
        </w:rPr>
        <w:t xml:space="preserve"> Ekonomski fakultet Univerziteta u Beogradu, Beograd (poglavlja od 1 do 11, 18, 19);</w:t>
      </w:r>
    </w:p>
    <w:p w:rsidR="00DA297E" w:rsidRPr="00A22B9E" w:rsidRDefault="00DA297E" w:rsidP="00DA297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22B9E">
        <w:rPr>
          <w:rFonts w:ascii="Cambria" w:hAnsi="Cambria" w:cs="Arial"/>
          <w:sz w:val="24"/>
          <w:szCs w:val="24"/>
          <w:lang w:val="sr-Latn-CS"/>
        </w:rPr>
        <w:t xml:space="preserve">Komazec Lj., Tomić S., Jakovčević, K. (2018), </w:t>
      </w:r>
      <w:r w:rsidRPr="00A22B9E">
        <w:rPr>
          <w:rFonts w:ascii="Cambria" w:hAnsi="Cambria" w:cs="Arial"/>
          <w:i/>
          <w:sz w:val="24"/>
          <w:szCs w:val="24"/>
          <w:lang w:val="sr-Latn-CS"/>
        </w:rPr>
        <w:t>Ekonomika preduzeća</w:t>
      </w:r>
      <w:r w:rsidRPr="00A22B9E">
        <w:rPr>
          <w:rFonts w:ascii="Cambria" w:hAnsi="Cambria" w:cs="Arial"/>
          <w:sz w:val="24"/>
          <w:szCs w:val="24"/>
          <w:lang w:val="sr-Latn-CS"/>
        </w:rPr>
        <w:t>, Ekonomski fakultet Subotica, Univerzitet u Novom Sadu (odabrana poglavlja)</w:t>
      </w:r>
    </w:p>
    <w:p w:rsidR="00DA297E" w:rsidRDefault="00DA297E" w:rsidP="00DA297E">
      <w:pPr>
        <w:pStyle w:val="ListParagraph"/>
        <w:spacing w:after="0" w:line="240" w:lineRule="auto"/>
        <w:jc w:val="both"/>
        <w:textAlignment w:val="baseline"/>
        <w:rPr>
          <w:rFonts w:ascii="Cambria" w:hAnsi="Cambria" w:cs="Arial"/>
          <w:sz w:val="24"/>
          <w:szCs w:val="24"/>
          <w:lang w:val="sr-Latn-CS"/>
        </w:rPr>
      </w:pPr>
      <w:r w:rsidRPr="00A22B9E">
        <w:rPr>
          <w:rFonts w:ascii="Cambria" w:hAnsi="Cambria" w:cs="Arial"/>
          <w:sz w:val="24"/>
          <w:szCs w:val="24"/>
          <w:lang w:val="sr-Latn-CS"/>
        </w:rPr>
        <w:t xml:space="preserve">Odabrani djelovi uključuju sljedeće oblasti: </w:t>
      </w:r>
    </w:p>
    <w:p w:rsidR="00DA297E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hAnsi="Cambria" w:cs="Arial"/>
          <w:color w:val="000000"/>
          <w:sz w:val="24"/>
          <w:szCs w:val="24"/>
          <w:lang w:val="sr-Latn-ME"/>
        </w:rPr>
      </w:pPr>
      <w:r w:rsidRPr="00A22B9E">
        <w:rPr>
          <w:rFonts w:ascii="Cambria" w:hAnsi="Cambria" w:cs="Arial"/>
          <w:i/>
          <w:sz w:val="24"/>
          <w:szCs w:val="24"/>
          <w:lang w:val="sr-Latn-ME"/>
        </w:rPr>
        <w:t xml:space="preserve">Dio 1: Determinante ekonomije preduzeća </w:t>
      </w:r>
      <w:r w:rsidRPr="00A22B9E">
        <w:rPr>
          <w:rFonts w:ascii="Cambria" w:hAnsi="Cambria" w:cs="Arial"/>
          <w:sz w:val="24"/>
          <w:szCs w:val="24"/>
          <w:lang w:val="sr-Latn-ME"/>
        </w:rPr>
        <w:t>(</w:t>
      </w:r>
      <w:r w:rsidRPr="00A22B9E">
        <w:rPr>
          <w:rFonts w:ascii="Cambria" w:hAnsi="Cambria" w:cs="Arial"/>
          <w:color w:val="000000"/>
          <w:sz w:val="24"/>
          <w:szCs w:val="24"/>
          <w:lang w:val="sr-Latn-ME"/>
        </w:rPr>
        <w:t xml:space="preserve">Ekonomske funkcije preduzeća, Reprodukcija i tipovi tokova reprodukcije, Vrste preduzeća, Ulaganja u reprodukciju, rezultati reprodukcije, ekonomski uspjeh); 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22B9E">
        <w:rPr>
          <w:rFonts w:ascii="Cambria" w:hAnsi="Cambria" w:cs="Arial"/>
          <w:i/>
          <w:sz w:val="24"/>
          <w:szCs w:val="24"/>
          <w:lang w:val="sr-Latn-ME"/>
        </w:rPr>
        <w:t>Dio 2: Ulaganja u reprodukciju, Poglavlje treće</w:t>
      </w:r>
      <w:r w:rsidRPr="00A22B9E">
        <w:rPr>
          <w:rFonts w:ascii="Cambria" w:hAnsi="Cambria" w:cs="Arial"/>
          <w:sz w:val="24"/>
          <w:szCs w:val="24"/>
          <w:lang w:val="sr-Latn-ME"/>
        </w:rPr>
        <w:t xml:space="preserve">: Troškovi kao vid ulaganja u reprodukciju (Karakteristike troškova faktora proizvodnje, Sistematizacija troškova, Dinamika troškova); </w:t>
      </w:r>
    </w:p>
    <w:p w:rsidR="00DA297E" w:rsidRPr="00A22B9E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22B9E">
        <w:rPr>
          <w:rFonts w:ascii="Cambria" w:hAnsi="Cambria" w:cs="Arial"/>
          <w:i/>
          <w:sz w:val="24"/>
          <w:szCs w:val="24"/>
          <w:lang w:val="sr-Latn-ME"/>
        </w:rPr>
        <w:lastRenderedPageBreak/>
        <w:t xml:space="preserve">Dio 3: Rezultati reprodukcije, Poglavlje prvo: </w:t>
      </w:r>
      <w:r w:rsidRPr="00A22B9E">
        <w:rPr>
          <w:rFonts w:ascii="Cambria" w:hAnsi="Cambria" w:cs="Arial"/>
          <w:sz w:val="24"/>
          <w:szCs w:val="24"/>
          <w:lang w:val="sr-Latn-ME"/>
        </w:rPr>
        <w:t xml:space="preserve">Pojavni oblici rezultata reprodukcije (Fizički proizvod, Vrijednost ostvarene proizvodnje, Ukupni prihod, Dobit/profit), </w:t>
      </w:r>
      <w:r w:rsidRPr="00A22B9E">
        <w:rPr>
          <w:rFonts w:ascii="Cambria" w:hAnsi="Cambria" w:cs="Arial"/>
          <w:i/>
          <w:sz w:val="24"/>
          <w:szCs w:val="24"/>
          <w:lang w:val="sr-Latn-ME"/>
        </w:rPr>
        <w:t xml:space="preserve">Poglavlje drugo: </w:t>
      </w:r>
      <w:r w:rsidRPr="00A22B9E">
        <w:rPr>
          <w:rFonts w:ascii="Cambria" w:hAnsi="Cambria" w:cs="Arial"/>
          <w:sz w:val="24"/>
          <w:szCs w:val="24"/>
          <w:lang w:val="sr-Latn-ME"/>
        </w:rPr>
        <w:t xml:space="preserve">(Optimizacija dobiti, Granice dobiti, Granice marginalne dobiti, Promjena donje granice dobiti, Ostvarivanje maksimalne dobiti, Značajne prelomne tačke u poslovanju, Rad sa gubitkom). </w:t>
      </w:r>
    </w:p>
    <w:p w:rsidR="00DA297E" w:rsidRPr="00F63DCE" w:rsidRDefault="00DA297E" w:rsidP="00DA297E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A297E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9C4B66">
        <w:rPr>
          <w:rFonts w:ascii="Cambria" w:eastAsia="Times New Roman" w:hAnsi="Cambria" w:cs="Arial"/>
          <w:b/>
          <w:sz w:val="24"/>
          <w:szCs w:val="24"/>
          <w:lang w:eastAsia="en-GB"/>
        </w:rPr>
        <w:t>DRUGI TEST</w:t>
      </w:r>
    </w:p>
    <w:p w:rsidR="00DA297E" w:rsidRPr="00115224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en-GB"/>
        </w:rPr>
        <w:t>M</w:t>
      </w:r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arketing</w:t>
      </w:r>
      <w:r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b/>
          <w:sz w:val="24"/>
          <w:szCs w:val="24"/>
          <w:lang w:eastAsia="en-GB"/>
        </w:rPr>
        <w:t>m</w:t>
      </w:r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enadžment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odabrana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marketinga</w:t>
      </w:r>
      <w:proofErr w:type="spellEnd"/>
      <w:r w:rsidR="00E01E0A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="00E01E0A">
        <w:rPr>
          <w:rFonts w:ascii="Cambria" w:eastAsia="Times New Roman" w:hAnsi="Cambria" w:cs="Arial"/>
          <w:sz w:val="24"/>
          <w:szCs w:val="24"/>
          <w:lang w:eastAsia="en-GB"/>
        </w:rPr>
        <w:t>menadž</w:t>
      </w:r>
      <w:r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="00E01E0A">
        <w:rPr>
          <w:rFonts w:ascii="Cambria" w:eastAsia="Times New Roman" w:hAnsi="Cambria" w:cs="Arial"/>
          <w:sz w:val="24"/>
          <w:szCs w:val="24"/>
          <w:lang w:eastAsia="en-GB"/>
        </w:rPr>
        <w:t>e</w:t>
      </w:r>
      <w:r>
        <w:rPr>
          <w:rFonts w:ascii="Cambria" w:eastAsia="Times New Roman" w:hAnsi="Cambria" w:cs="Arial"/>
          <w:sz w:val="24"/>
          <w:szCs w:val="24"/>
          <w:lang w:eastAsia="en-GB"/>
        </w:rPr>
        <w:t>nta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DA297E" w:rsidRDefault="00DA297E" w:rsidP="00DA29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>Kotler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F., Vong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V, Sonders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J., Armstrong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G., (2007)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Principi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marketinga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, 4. evropsko izdanje (prevod) ili bilo koje drugo novije izdanje navedenog udžbenika, odabrani djelovi koji uključuju sljedeće oblasti: 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Marketing </w:t>
      </w:r>
      <w:proofErr w:type="spellStart"/>
      <w:r w:rsidRPr="00115224">
        <w:rPr>
          <w:rFonts w:ascii="Cambria" w:hAnsi="Cambria" w:cs="Arial"/>
          <w:sz w:val="24"/>
          <w:szCs w:val="24"/>
        </w:rPr>
        <w:t>istraživanja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>
        <w:rPr>
          <w:rFonts w:ascii="Cambria" w:hAnsi="Cambria" w:cs="Arial"/>
          <w:sz w:val="24"/>
          <w:szCs w:val="24"/>
        </w:rPr>
        <w:t>Segmentacija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pozicioniranje</w:t>
      </w:r>
      <w:proofErr w:type="spellEnd"/>
      <w:r>
        <w:rPr>
          <w:rFonts w:ascii="Cambria" w:hAnsi="Cambria" w:cs="Arial"/>
          <w:sz w:val="24"/>
          <w:szCs w:val="24"/>
        </w:rPr>
        <w:t xml:space="preserve">, 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>
        <w:rPr>
          <w:rFonts w:ascii="Cambria" w:hAnsi="Cambria" w:cs="Arial"/>
          <w:sz w:val="24"/>
          <w:szCs w:val="24"/>
        </w:rPr>
        <w:t>P</w:t>
      </w:r>
      <w:r w:rsidRPr="00115224">
        <w:rPr>
          <w:rFonts w:ascii="Cambria" w:hAnsi="Cambria" w:cs="Arial"/>
          <w:sz w:val="24"/>
          <w:szCs w:val="24"/>
        </w:rPr>
        <w:t>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13: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kreiranja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marke</w:t>
      </w:r>
      <w:proofErr w:type="spellEnd"/>
      <w:r>
        <w:rPr>
          <w:rFonts w:ascii="Cambria" w:hAnsi="Cambria" w:cs="Arial"/>
          <w:sz w:val="24"/>
          <w:szCs w:val="24"/>
        </w:rPr>
        <w:t>,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14: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razvoja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novih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sz w:val="24"/>
          <w:szCs w:val="24"/>
        </w:rPr>
        <w:t>životnog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ciklusa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>,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Pr="00115224">
        <w:rPr>
          <w:rFonts w:ascii="Cambria" w:hAnsi="Cambria" w:cs="Arial"/>
          <w:sz w:val="24"/>
          <w:szCs w:val="24"/>
        </w:rPr>
        <w:t>Određivanje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cijena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17: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integrisanih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marketinških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komunikacija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Pr="0094174F" w:rsidRDefault="00DA297E" w:rsidP="00DA29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20: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marketinškim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kanalima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</w:p>
    <w:p w:rsidR="00DA297E" w:rsidRPr="00115224" w:rsidRDefault="00DA297E" w:rsidP="00DA297E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 xml:space="preserve">(alternativno kandidat za pripremu može korisiti i bilo koji sličan referentni udžbenik, koji uključuje navedene oblasti).   </w:t>
      </w:r>
    </w:p>
    <w:p w:rsidR="00DA297E" w:rsidRPr="0094174F" w:rsidRDefault="00DA297E" w:rsidP="00DA29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Rupčić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N. (2018),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Suvremeni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-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Teorija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praksa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Ekonomski fakultet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Sveučilišta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Rijeci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DA297E" w:rsidRDefault="00DA297E" w:rsidP="00DA297E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sr-Latn-CS"/>
        </w:rPr>
        <w:t>-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7: </w:t>
      </w:r>
      <w:proofErr w:type="spellStart"/>
      <w:r w:rsidRPr="00115224">
        <w:rPr>
          <w:rFonts w:ascii="Cambria" w:hAnsi="Cambria" w:cs="Arial"/>
          <w:sz w:val="24"/>
          <w:szCs w:val="24"/>
        </w:rPr>
        <w:t>Planiranje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Default="00DA297E" w:rsidP="00DA297E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8: </w:t>
      </w:r>
      <w:proofErr w:type="spellStart"/>
      <w:r w:rsidRPr="00115224">
        <w:rPr>
          <w:rFonts w:ascii="Cambria" w:hAnsi="Cambria" w:cs="Arial"/>
          <w:sz w:val="24"/>
          <w:szCs w:val="24"/>
        </w:rPr>
        <w:t>Organiziranje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Default="00DA297E" w:rsidP="00DA297E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</w:t>
      </w:r>
      <w:proofErr w:type="spellStart"/>
      <w:r w:rsidRPr="00115224">
        <w:rPr>
          <w:rFonts w:ascii="Cambria" w:hAnsi="Cambria" w:cs="Arial"/>
          <w:sz w:val="24"/>
          <w:szCs w:val="24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ljudskim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potencijalima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Default="00DA297E" w:rsidP="00DA297E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Pr="00115224">
        <w:rPr>
          <w:rFonts w:ascii="Cambria" w:hAnsi="Cambria" w:cs="Arial"/>
          <w:sz w:val="24"/>
          <w:szCs w:val="24"/>
        </w:rPr>
        <w:t>Vođenje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Pr="00115224" w:rsidRDefault="00DA297E" w:rsidP="00DA297E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11: </w:t>
      </w:r>
      <w:proofErr w:type="spellStart"/>
      <w:r w:rsidRPr="00115224">
        <w:rPr>
          <w:rFonts w:ascii="Cambria" w:hAnsi="Cambria" w:cs="Arial"/>
          <w:sz w:val="24"/>
          <w:szCs w:val="24"/>
        </w:rPr>
        <w:t>Kontroliranje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. </w:t>
      </w:r>
    </w:p>
    <w:p w:rsidR="00DA297E" w:rsidRDefault="00DA297E" w:rsidP="00DA297E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Đuričin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Kaličanin, Đ.,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Lončar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Vuksanović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Herceg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I. (2021).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>.</w:t>
      </w:r>
      <w:r w:rsidRPr="00115224">
        <w:rPr>
          <w:rFonts w:ascii="Cambria" w:hAnsi="Cambria" w:cs="Arial"/>
          <w:bCs/>
          <w:sz w:val="24"/>
          <w:szCs w:val="24"/>
        </w:rPr>
        <w:t xml:space="preserve"> Centar za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izdavačku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djelatnost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Ekonomskog fakulteta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Beogradu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DA297E" w:rsidRDefault="00DA297E" w:rsidP="00DA297E">
      <w:pPr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sr-Latn-CS"/>
        </w:rPr>
        <w:t>-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6: </w:t>
      </w:r>
      <w:proofErr w:type="spellStart"/>
      <w:r w:rsidRPr="00115224">
        <w:rPr>
          <w:rFonts w:ascii="Cambria" w:hAnsi="Cambria" w:cs="Arial"/>
          <w:sz w:val="24"/>
          <w:szCs w:val="24"/>
        </w:rPr>
        <w:t>Predviđanje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Default="00DA297E" w:rsidP="00DA297E">
      <w:pPr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15: </w:t>
      </w:r>
      <w:proofErr w:type="spellStart"/>
      <w:r w:rsidRPr="00115224">
        <w:rPr>
          <w:rFonts w:ascii="Cambria" w:hAnsi="Cambria" w:cs="Arial"/>
          <w:sz w:val="24"/>
          <w:szCs w:val="24"/>
        </w:rPr>
        <w:t>Generalne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115224">
        <w:rPr>
          <w:rFonts w:ascii="Cambria" w:hAnsi="Cambria" w:cs="Arial"/>
          <w:sz w:val="24"/>
          <w:szCs w:val="24"/>
        </w:rPr>
        <w:t>nivo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preduzeća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DA297E" w:rsidRPr="00115224" w:rsidRDefault="00DA297E" w:rsidP="00DA297E">
      <w:pPr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  <w:lang w:val="sr-Latn-CS"/>
        </w:rPr>
      </w:pPr>
      <w:r>
        <w:rPr>
          <w:rFonts w:ascii="Cambria" w:hAnsi="Cambria" w:cs="Arial"/>
          <w:sz w:val="24"/>
          <w:szCs w:val="24"/>
        </w:rPr>
        <w:t>-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Pr="00115224">
        <w:rPr>
          <w:rFonts w:ascii="Cambria" w:hAnsi="Cambria" w:cs="Arial"/>
          <w:sz w:val="24"/>
          <w:szCs w:val="24"/>
        </w:rPr>
        <w:t>Generičke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115224">
        <w:rPr>
          <w:rFonts w:ascii="Cambria" w:hAnsi="Cambria" w:cs="Arial"/>
          <w:sz w:val="24"/>
          <w:szCs w:val="24"/>
        </w:rPr>
        <w:t>nivo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biznisa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.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</w:t>
      </w:r>
    </w:p>
    <w:p w:rsidR="00DA297E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DA297E" w:rsidRPr="00F63DCE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4"/>
          <w:lang w:eastAsia="en-GB"/>
        </w:rPr>
        <w:t>R</w:t>
      </w:r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ačunovodstvo</w:t>
      </w:r>
      <w:proofErr w:type="spellEnd"/>
      <w:r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b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odabrana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računovodstva</w:t>
      </w:r>
      <w:proofErr w:type="spellEnd"/>
      <w:r w:rsidR="00E01E0A">
        <w:rPr>
          <w:rFonts w:ascii="Cambria" w:eastAsia="Times New Roman" w:hAnsi="Cambria" w:cs="Arial"/>
          <w:sz w:val="24"/>
          <w:szCs w:val="24"/>
          <w:lang w:eastAsia="en-GB"/>
        </w:rPr>
        <w:t xml:space="preserve"> i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finansija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DA297E" w:rsidRPr="00F63DCE" w:rsidRDefault="00DA297E" w:rsidP="00DA297E">
      <w:pPr>
        <w:pStyle w:val="Default"/>
        <w:numPr>
          <w:ilvl w:val="0"/>
          <w:numId w:val="8"/>
        </w:numPr>
        <w:spacing w:after="51"/>
        <w:jc w:val="both"/>
        <w:rPr>
          <w:rFonts w:ascii="Cambria" w:hAnsi="Cambria"/>
          <w:color w:val="auto"/>
        </w:rPr>
      </w:pPr>
      <w:proofErr w:type="spellStart"/>
      <w:r w:rsidRPr="00F63DCE">
        <w:rPr>
          <w:rFonts w:ascii="Cambria" w:hAnsi="Cambria"/>
          <w:color w:val="auto"/>
        </w:rPr>
        <w:t>Malinić</w:t>
      </w:r>
      <w:proofErr w:type="spellEnd"/>
      <w:r w:rsidRPr="00F63DCE">
        <w:rPr>
          <w:rFonts w:ascii="Cambria" w:hAnsi="Cambria"/>
          <w:color w:val="auto"/>
        </w:rPr>
        <w:t xml:space="preserve">, S., Lalević Filipović, A. (2016), </w:t>
      </w:r>
      <w:proofErr w:type="spellStart"/>
      <w:r w:rsidRPr="00F63DCE">
        <w:rPr>
          <w:rFonts w:ascii="Cambria" w:hAnsi="Cambria"/>
          <w:i/>
          <w:color w:val="auto"/>
        </w:rPr>
        <w:t>Osnove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računovodstva</w:t>
      </w:r>
      <w:proofErr w:type="spellEnd"/>
      <w:r w:rsidRPr="00F63DCE">
        <w:rPr>
          <w:rFonts w:ascii="Cambria" w:hAnsi="Cambria"/>
          <w:color w:val="auto"/>
        </w:rPr>
        <w:t xml:space="preserve">, IV </w:t>
      </w:r>
      <w:proofErr w:type="spellStart"/>
      <w:r w:rsidRPr="00F63DCE">
        <w:rPr>
          <w:rFonts w:ascii="Cambria" w:hAnsi="Cambria"/>
          <w:color w:val="auto"/>
        </w:rPr>
        <w:t>dopunjeno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izdanje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proofErr w:type="spellStart"/>
      <w:r w:rsidRPr="00F63DCE">
        <w:rPr>
          <w:rFonts w:ascii="Cambria" w:hAnsi="Cambria"/>
          <w:color w:val="auto"/>
        </w:rPr>
        <w:t>Univerzitet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Crne</w:t>
      </w:r>
      <w:proofErr w:type="spellEnd"/>
      <w:r w:rsidRPr="00F63DCE">
        <w:rPr>
          <w:rFonts w:ascii="Cambria" w:hAnsi="Cambria"/>
          <w:color w:val="auto"/>
        </w:rPr>
        <w:t xml:space="preserve"> Gore, Podgorica (</w:t>
      </w:r>
      <w:proofErr w:type="spellStart"/>
      <w:r>
        <w:rPr>
          <w:rFonts w:ascii="Cambria" w:hAnsi="Cambria"/>
          <w:color w:val="auto"/>
        </w:rPr>
        <w:t>odabrana</w:t>
      </w:r>
      <w:proofErr w:type="spellEnd"/>
      <w:r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poglavlja</w:t>
      </w:r>
      <w:proofErr w:type="spellEnd"/>
      <w:r w:rsidRPr="00F63DCE">
        <w:rPr>
          <w:rFonts w:ascii="Cambria" w:hAnsi="Cambria"/>
          <w:color w:val="auto"/>
        </w:rPr>
        <w:t xml:space="preserve"> 1, 2 i 3)</w:t>
      </w:r>
    </w:p>
    <w:p w:rsidR="00DA297E" w:rsidRPr="00381ADC" w:rsidRDefault="00DA297E" w:rsidP="00DA297E">
      <w:pPr>
        <w:pStyle w:val="Default"/>
        <w:numPr>
          <w:ilvl w:val="0"/>
          <w:numId w:val="8"/>
        </w:numPr>
        <w:spacing w:after="51"/>
        <w:jc w:val="both"/>
        <w:rPr>
          <w:rFonts w:ascii="Cambria" w:hAnsi="Cambria"/>
          <w:color w:val="auto"/>
        </w:rPr>
      </w:pPr>
      <w:proofErr w:type="spellStart"/>
      <w:r w:rsidRPr="00381ADC">
        <w:rPr>
          <w:rFonts w:ascii="Cambria" w:hAnsi="Cambria"/>
          <w:color w:val="auto"/>
        </w:rPr>
        <w:t>Ivanišević</w:t>
      </w:r>
      <w:proofErr w:type="spellEnd"/>
      <w:r w:rsidRPr="00381ADC">
        <w:rPr>
          <w:rFonts w:ascii="Cambria" w:hAnsi="Cambria"/>
          <w:color w:val="auto"/>
        </w:rPr>
        <w:t xml:space="preserve">, M. (2012), </w:t>
      </w:r>
      <w:proofErr w:type="spellStart"/>
      <w:r w:rsidRPr="00381ADC">
        <w:rPr>
          <w:rFonts w:ascii="Cambria" w:hAnsi="Cambria"/>
          <w:i/>
          <w:color w:val="auto"/>
        </w:rPr>
        <w:t>Poslovne</w:t>
      </w:r>
      <w:proofErr w:type="spellEnd"/>
      <w:r w:rsidRPr="00381ADC">
        <w:rPr>
          <w:rFonts w:ascii="Cambria" w:hAnsi="Cambria"/>
          <w:i/>
          <w:color w:val="auto"/>
        </w:rPr>
        <w:t xml:space="preserve"> </w:t>
      </w:r>
      <w:proofErr w:type="spellStart"/>
      <w:r w:rsidRPr="00381ADC">
        <w:rPr>
          <w:rFonts w:ascii="Cambria" w:hAnsi="Cambria"/>
          <w:i/>
          <w:color w:val="auto"/>
        </w:rPr>
        <w:t>finansije</w:t>
      </w:r>
      <w:proofErr w:type="spellEnd"/>
      <w:r w:rsidRPr="00381ADC">
        <w:rPr>
          <w:rFonts w:ascii="Cambria" w:hAnsi="Cambria"/>
          <w:color w:val="auto"/>
        </w:rPr>
        <w:t xml:space="preserve"> </w:t>
      </w:r>
      <w:r w:rsidRPr="00381ADC">
        <w:rPr>
          <w:color w:val="auto"/>
        </w:rPr>
        <w:t>CID</w:t>
      </w:r>
      <w:r>
        <w:rPr>
          <w:color w:val="auto"/>
        </w:rPr>
        <w:t xml:space="preserve"> Ekonomski fakultet u </w:t>
      </w:r>
      <w:proofErr w:type="spellStart"/>
      <w:r>
        <w:rPr>
          <w:color w:val="auto"/>
        </w:rPr>
        <w:t>Beogradu</w:t>
      </w:r>
      <w:proofErr w:type="spellEnd"/>
      <w:r>
        <w:rPr>
          <w:color w:val="auto"/>
        </w:rPr>
        <w:t> </w:t>
      </w:r>
      <w:r w:rsidRPr="00381ADC">
        <w:rPr>
          <w:rFonts w:ascii="Cambria" w:hAnsi="Cambria"/>
          <w:color w:val="auto"/>
        </w:rPr>
        <w:t>(</w:t>
      </w:r>
      <w:proofErr w:type="spellStart"/>
      <w:r w:rsidRPr="00381ADC">
        <w:rPr>
          <w:rFonts w:ascii="Cambria" w:hAnsi="Cambria"/>
          <w:color w:val="auto"/>
        </w:rPr>
        <w:t>odabrana</w:t>
      </w:r>
      <w:proofErr w:type="spellEnd"/>
      <w:r w:rsidRPr="00381ADC">
        <w:rPr>
          <w:rFonts w:ascii="Cambria" w:hAnsi="Cambria"/>
          <w:color w:val="auto"/>
        </w:rPr>
        <w:t xml:space="preserve"> </w:t>
      </w:r>
      <w:proofErr w:type="spellStart"/>
      <w:r w:rsidRPr="00381ADC">
        <w:rPr>
          <w:rFonts w:ascii="Cambria" w:hAnsi="Cambria"/>
          <w:color w:val="auto"/>
        </w:rPr>
        <w:t>poglavlja</w:t>
      </w:r>
      <w:proofErr w:type="spellEnd"/>
      <w:r w:rsidRPr="00381ADC">
        <w:rPr>
          <w:rFonts w:ascii="Cambria" w:hAnsi="Cambria"/>
          <w:color w:val="auto"/>
        </w:rPr>
        <w:t xml:space="preserve"> –1, 2, 3, 4, 9, 12 i 13).</w:t>
      </w:r>
    </w:p>
    <w:p w:rsidR="00DA297E" w:rsidRPr="009C4B66" w:rsidRDefault="00DA297E" w:rsidP="00DA297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DA297E" w:rsidRDefault="00DA297E" w:rsidP="00DA297E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proofErr w:type="spellStart"/>
      <w:r w:rsidRPr="007B0767">
        <w:rPr>
          <w:rFonts w:ascii="Cambria" w:eastAsia="Times New Roman" w:hAnsi="Cambria" w:cs="Arial"/>
          <w:b/>
          <w:color w:val="434A52"/>
          <w:sz w:val="24"/>
          <w:szCs w:val="24"/>
          <w:lang w:eastAsia="en-GB"/>
        </w:rPr>
        <w:t>Napomena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: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potrebna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literatura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za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pripremu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prijemnog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ispita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dostupna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je u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biblioteci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Ekonomskog fakulteta </w:t>
      </w:r>
      <w:proofErr w:type="gram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od</w:t>
      </w:r>
      <w:proofErr w:type="gram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r w:rsidRPr="00E01E0A">
        <w:rPr>
          <w:rFonts w:ascii="Cambria" w:eastAsia="Times New Roman" w:hAnsi="Cambria" w:cs="Arial"/>
          <w:sz w:val="24"/>
          <w:szCs w:val="24"/>
          <w:lang w:eastAsia="en-GB"/>
        </w:rPr>
        <w:t xml:space="preserve">26.8.2024. </w:t>
      </w:r>
      <w:proofErr w:type="spellStart"/>
      <w:proofErr w:type="gramStart"/>
      <w:r w:rsidRPr="00E01E0A">
        <w:rPr>
          <w:rFonts w:ascii="Cambria" w:eastAsia="Times New Roman" w:hAnsi="Cambria" w:cs="Arial"/>
          <w:sz w:val="24"/>
          <w:szCs w:val="24"/>
          <w:lang w:eastAsia="en-GB"/>
        </w:rPr>
        <w:t>godine</w:t>
      </w:r>
      <w:proofErr w:type="spellEnd"/>
      <w:proofErr w:type="gram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.</w:t>
      </w:r>
    </w:p>
    <w:p w:rsidR="00DA297E" w:rsidRDefault="00DA297E" w:rsidP="00DA297E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bookmarkStart w:id="0" w:name="_GoBack"/>
      <w:bookmarkEnd w:id="0"/>
    </w:p>
    <w:p w:rsidR="00DA297E" w:rsidRPr="00AD5B4F" w:rsidRDefault="00DA297E" w:rsidP="00DA297E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Dokumenta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prilogu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3A76BA" w:rsidRPr="00F63DCE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Pravila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studiranja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</w:p>
    <w:p w:rsidR="003A76BA" w:rsidRPr="00F63DCE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Pravilnik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bližim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uslovima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kriterijumima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postupku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</w:p>
    <w:p w:rsidR="003A76BA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Nastavni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plan master </w:t>
      </w:r>
      <w:proofErr w:type="spellStart"/>
      <w:r w:rsidR="00DA297E">
        <w:rPr>
          <w:rFonts w:ascii="Cambria" w:eastAsia="Times New Roman" w:hAnsi="Cambria" w:cs="Arial"/>
          <w:sz w:val="24"/>
          <w:szCs w:val="24"/>
          <w:lang w:eastAsia="en-GB"/>
        </w:rPr>
        <w:t>primijenjenih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</w:p>
    <w:p w:rsidR="003A76BA" w:rsidRDefault="003A76BA"/>
    <w:sectPr w:rsidR="003A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632"/>
    <w:multiLevelType w:val="hybridMultilevel"/>
    <w:tmpl w:val="81B8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7E7"/>
    <w:multiLevelType w:val="hybridMultilevel"/>
    <w:tmpl w:val="683EAE7A"/>
    <w:lvl w:ilvl="0" w:tplc="8BA6BF6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07A5"/>
    <w:multiLevelType w:val="hybridMultilevel"/>
    <w:tmpl w:val="561A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CF3"/>
    <w:multiLevelType w:val="hybridMultilevel"/>
    <w:tmpl w:val="4E68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547E"/>
    <w:multiLevelType w:val="hybridMultilevel"/>
    <w:tmpl w:val="39D63978"/>
    <w:lvl w:ilvl="0" w:tplc="667E6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9449F"/>
    <w:multiLevelType w:val="hybridMultilevel"/>
    <w:tmpl w:val="B7500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2F78"/>
    <w:multiLevelType w:val="hybridMultilevel"/>
    <w:tmpl w:val="26E0D66C"/>
    <w:lvl w:ilvl="0" w:tplc="913894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19A4"/>
    <w:multiLevelType w:val="hybridMultilevel"/>
    <w:tmpl w:val="360C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534EB"/>
    <w:multiLevelType w:val="hybridMultilevel"/>
    <w:tmpl w:val="55C4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82F4B"/>
    <w:multiLevelType w:val="hybridMultilevel"/>
    <w:tmpl w:val="0052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6F"/>
    <w:rsid w:val="001771EA"/>
    <w:rsid w:val="00223CEA"/>
    <w:rsid w:val="00243F43"/>
    <w:rsid w:val="0036426F"/>
    <w:rsid w:val="003A76BA"/>
    <w:rsid w:val="005629DC"/>
    <w:rsid w:val="009579A1"/>
    <w:rsid w:val="00A77EF8"/>
    <w:rsid w:val="00B64143"/>
    <w:rsid w:val="00CC0D65"/>
    <w:rsid w:val="00DA297E"/>
    <w:rsid w:val="00E01E0A"/>
    <w:rsid w:val="00F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854A-3124-475D-9B52-56E00BB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BA"/>
    <w:pPr>
      <w:ind w:left="720"/>
      <w:contextualSpacing/>
    </w:pPr>
  </w:style>
  <w:style w:type="paragraph" w:customStyle="1" w:styleId="Default">
    <w:name w:val="Default"/>
    <w:rsid w:val="003A7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7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18</cp:revision>
  <dcterms:created xsi:type="dcterms:W3CDTF">2024-07-12T12:10:00Z</dcterms:created>
  <dcterms:modified xsi:type="dcterms:W3CDTF">2024-07-18T13:22:00Z</dcterms:modified>
</cp:coreProperties>
</file>