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E7" w:rsidRPr="007E01E8" w:rsidRDefault="008436E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451C5" w:rsidRPr="007013B2" w:rsidRDefault="007013B2" w:rsidP="001B518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013B2">
        <w:rPr>
          <w:rFonts w:ascii="Times New Roman" w:hAnsi="Times New Roman" w:cs="Times New Roman"/>
          <w:b/>
          <w:sz w:val="24"/>
          <w:szCs w:val="24"/>
          <w:lang w:val="sr-Latn-ME"/>
        </w:rPr>
        <w:t>AKTIVNI PROJEKTI BI</w:t>
      </w:r>
      <w:r w:rsidR="001B5184">
        <w:rPr>
          <w:rFonts w:ascii="Times New Roman" w:hAnsi="Times New Roman" w:cs="Times New Roman"/>
          <w:b/>
          <w:sz w:val="24"/>
          <w:szCs w:val="24"/>
          <w:lang w:val="sr-Latn-ME"/>
        </w:rPr>
        <w:t>O</w:t>
      </w:r>
      <w:r w:rsidRPr="007013B2">
        <w:rPr>
          <w:rFonts w:ascii="Times New Roman" w:hAnsi="Times New Roman" w:cs="Times New Roman"/>
          <w:b/>
          <w:sz w:val="24"/>
          <w:szCs w:val="24"/>
          <w:lang w:val="sr-Latn-ME"/>
        </w:rPr>
        <w:t>TEHNIČKOG FAKULTETA</w:t>
      </w:r>
      <w:r w:rsidR="001B518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bookmarkStart w:id="0" w:name="_GoBack"/>
      <w:bookmarkEnd w:id="0"/>
      <w:r w:rsidR="001B5184">
        <w:rPr>
          <w:rFonts w:ascii="Times New Roman" w:hAnsi="Times New Roman" w:cs="Times New Roman"/>
          <w:b/>
          <w:sz w:val="24"/>
          <w:szCs w:val="24"/>
          <w:lang w:val="sr-Latn-ME"/>
        </w:rPr>
        <w:t>(BTF)</w:t>
      </w:r>
    </w:p>
    <w:tbl>
      <w:tblPr>
        <w:tblStyle w:val="TableGrid"/>
        <w:tblW w:w="14334" w:type="dxa"/>
        <w:tblLook w:val="04A0" w:firstRow="1" w:lastRow="0" w:firstColumn="1" w:lastColumn="0" w:noHBand="0" w:noVBand="1"/>
      </w:tblPr>
      <w:tblGrid>
        <w:gridCol w:w="718"/>
        <w:gridCol w:w="3936"/>
        <w:gridCol w:w="4418"/>
        <w:gridCol w:w="1803"/>
        <w:gridCol w:w="1231"/>
        <w:gridCol w:w="2228"/>
      </w:tblGrid>
      <w:tr w:rsidR="00885C09" w:rsidRPr="007013B2" w:rsidTr="006B18F0">
        <w:trPr>
          <w:trHeight w:val="301"/>
        </w:trPr>
        <w:tc>
          <w:tcPr>
            <w:tcW w:w="7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3936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Finansiranje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Naziv projekta</w:t>
            </w:r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Skraćeni naziv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Trajanje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Rukovodilac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936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Multilateral scientific and technological cooperation in the Danube region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sr-Latn-RS"/>
              </w:rPr>
              <w:t>Pokazatelji genetičkog diverziteta autohtonih rasa ovaca i koza iz Slovačke, Austrije, Češke, Srbije i Crne Gore</w:t>
            </w:r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SHEGEND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518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2023-2025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rPr>
                <w:rFonts w:ascii="Times New Roman" w:eastAsia="Times New Roman" w:hAnsi="Times New Roman" w:cs="Times New Roman"/>
                <w:color w:val="003468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RS"/>
              </w:rPr>
              <w:t>Božidarka Marković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Opis: </w:t>
            </w:r>
            <w:r w:rsidRPr="007013B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RS"/>
              </w:rPr>
              <w:t>Projekat se zasniva na saradnji članova srodnih institucija pet država -  Slovačke, Austrije, Češke, Srbije i Crne Gore. Osnova projekta je p</w:t>
            </w: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 xml:space="preserve">rekogranična saradnja i uključivanje mladih naučnika u istraživanje. Predmet istraživanja su autohtone rase ovaca i koza iz različitih partnerskih institucija, za koje se definiše status genetske raznovrsnosti na osnovu genomskih podataka na intra i među populacijskim nivoima. Cilj je da se uradi inventarizacija postojećih autohtonih populacija i analiza njihove unutarpopulacijske raznovrsnosti u svim partnerskim zemljama, kao i analiza međupopulacijske raznolikosti u pogledu njihovog filogenetskog porijekla i utvrđivanje uticaja selekcije na genetski fond autohtonih populacija.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6B18F0">
        <w:trPr>
          <w:trHeight w:val="301"/>
        </w:trPr>
        <w:tc>
          <w:tcPr>
            <w:tcW w:w="718" w:type="dxa"/>
            <w:vMerge w:val="restart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1B5184" w:rsidRDefault="00885C09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Genomska osnova diverziteta i adaptacione sopsobnosti lokalnih rasa ovaca i koza   </w:t>
            </w:r>
          </w:p>
        </w:tc>
        <w:tc>
          <w:tcPr>
            <w:tcW w:w="1803" w:type="dxa"/>
            <w:vAlign w:val="center"/>
          </w:tcPr>
          <w:p w:rsidR="00885C09" w:rsidRPr="001B5184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518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AdaptGen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2024-2026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RS"/>
              </w:rPr>
              <w:t>Božidarka Marković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Opis: </w:t>
            </w: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U fokusu genomskih istraživanja, posljednjih godina, su lokalne rase domaćih životinja koje često pokazuju bolju otpornost na bolesti, prilagodljivost, dugovječnost i dr. Ovce i koze uobičajeno prilagođene širokom spektru staništa, te mogu biti obećavajući model proučavanja adaptacijskih osobina, posebno u smislu identifikovanja gena koji su niosioci adaptacije na ekstremna okruženja.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Cilj ovog projekta je da se primjenom najsavremenijih genomskih markera (SNP50K): 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- uradi analiza genoma lokalnih populacija ovaca i koza (po tri od obje vrste), 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- izvrši identifikacija signala selekcije, odnosno regija na genomu koje su odgovorne za sposbnosti adaptacije proučavanih populacija,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- utvrdi uloga biogeografskih i klimatskih faktora u oblikovanju pojedinih populacija.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Genomska karakterizacija lokalnih populacija domaćih životinja, osim naučnog značaja, jedan je od ključnih prioriteta Globalnog plana očuvanja animalnih genetičkih resursa, a time i obaveza koju je Crna Gora preuzela punopravnim članstvom u FAO i ratifikovanjem Konvencije o biodiverzitetu.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3936" w:type="dxa"/>
            <w:vAlign w:val="center"/>
          </w:tcPr>
          <w:p w:rsidR="00885C09" w:rsidRPr="007013B2" w:rsidRDefault="00885C09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INTERREG MED</w:t>
            </w:r>
          </w:p>
        </w:tc>
        <w:tc>
          <w:tcPr>
            <w:tcW w:w="4418" w:type="dxa"/>
            <w:vAlign w:val="center"/>
          </w:tcPr>
          <w:p w:rsidR="00885C09" w:rsidRPr="007013B2" w:rsidRDefault="006B18F0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6" w:history="1">
              <w:r w:rsidR="00885C09" w:rsidRPr="007013B2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Latn-RS"/>
                </w:rPr>
                <w:t>Zadržavanje i skladištenje atmosferskog CO2 za poboljšanje kvaliteta zemljišta</w:t>
              </w:r>
            </w:hyperlink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CARBON 4 SOIL QUALITY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518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2024-2026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Mirko Knežević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Opis: 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Dva od najvećih izazova ljudske civilizacije su smanjenje CO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sr-Latn-RS"/>
              </w:rPr>
              <w:t>2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u atmosferi i očuvanje kvaliteta zemljišta. Previše CO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sr-Latn-RS"/>
              </w:rPr>
              <w:t>2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u vazduhu izaziva efekat staklene bašte, dok premalo ugljenika u zemljištu smanjuje kvalitet zemljišta.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Predloženi projekat će pripremiti naučne osnove za smanjenje CO2 u vazduhu i skladištenje u zemljištu, koristeći ODRŽIVO UPRAVLJANJE ZEMLJIŠTEM, poznato kao "CARBON FARMING". Budući da je carbon farming inovativna tema u EU (politika se pojavila 2021. godine), postoji potreba za brzim definisanjem standarda, postupaka praćenja i socio-ekonomskih modela kako bi se testirao carbon farming u budućnosti.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Projekat "CARBON 4 SOIL QUALITY" će pripremiti "Alat za CARBON FARMING ", koji će obuhvatiti (i) Katalog referentnih vrijednosti organskog ugljenika u zemljištu, (ii) Metodologiju za analizu organskog ugljenika i praćenje kvaliteta zemljišta (iii), Smjernice za tehnike carbon farming, (iv) Poslovne modele carbon farming, (v) Preporuke o šemama kredita ugljenika u poljoprivredi i sistemima ekoloških sertifikata.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Plan aktivnosti će biti pripremljen na transnacionalnom nivou kako bi se pravilno planirala faza testiranja. Razmatraće se najmanje 5 testiranih lokacija u različitim zemljama, uključujući barem jednu zemlju iz IPA programa i jedno novo teritorijalno područje Interreg Euro-MED.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CARBON FARMING se smatra jednom od akcija u okviru Evropskog zelenog sporazuma, a pripadajuće politike EU će se razvijati u periodu 2023-2030.</w:t>
            </w:r>
          </w:p>
        </w:tc>
      </w:tr>
      <w:tr w:rsidR="00885C09" w:rsidRPr="007013B2" w:rsidTr="006B18F0">
        <w:trPr>
          <w:trHeight w:val="301"/>
        </w:trPr>
        <w:tc>
          <w:tcPr>
            <w:tcW w:w="718" w:type="dxa"/>
            <w:vMerge w:val="restart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7013B2" w:rsidRDefault="00885C09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en-GB"/>
              </w:rPr>
              <w:t>Primjena biofungicida u poljoprivredi i urbanim sredinama</w:t>
            </w:r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BIOAPP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2024-2027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Nedeljko Latinović</w:t>
            </w:r>
          </w:p>
        </w:tc>
      </w:tr>
      <w:tr w:rsidR="00885C09" w:rsidRPr="007013B2" w:rsidTr="006B18F0">
        <w:trPr>
          <w:trHeight w:val="1232"/>
        </w:trPr>
        <w:tc>
          <w:tcPr>
            <w:tcW w:w="718" w:type="dxa"/>
            <w:vMerge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6B18F0" w:rsidRDefault="00885C09" w:rsidP="006B18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Opis: </w:t>
            </w: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Projekat BIOAPP predviđa rad na istraživanjima koja se odnose na razvoj i primjenu biofungicida (biološki preparati za suzbijanje bolesti biljaka) na poljoprivrednim kulturama i ukrasnim biljkama u cilju smanjenja primjene sintetičkih pesticida i povećanja mogućnosti zaštite biljaka u organskoj proizvodnji. Korišćenjem informacionih tehnologija omogućiće se dostupnije informacije o dobijenim rezultatima, ali i o mogućnostima zaštite bilja u organsko</w:t>
            </w:r>
            <w:r w:rsidR="006B18F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j i konvencionalnoj proizvodnji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3936" w:type="dxa"/>
            <w:vAlign w:val="center"/>
          </w:tcPr>
          <w:p w:rsidR="00885C09" w:rsidRPr="007013B2" w:rsidRDefault="00885C09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 w:rsidR="00082D5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 w:rsidR="00082D5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6A16CE" w:rsidRDefault="006B18F0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7" w:history="1">
              <w:r w:rsidR="00885C09"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Proučavanje resistance-breaking sojeva virusa bronzavosti paradajza u Sloveniji i Crnoj Gori</w:t>
              </w:r>
            </w:hyperlink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A16C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Bilateralna saradnja sa Slovenijom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2023-24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Zindović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7013B2" w:rsidRDefault="006B18F0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8" w:history="1">
              <w:r w:rsidR="00885C09"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Stanje i perspektive biološke zaštite u Crnoj Gori i Sloveniji</w:t>
              </w:r>
            </w:hyperlink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Bilateralna saradnja sa Slovenijom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2023-24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Radonjić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7013B2" w:rsidRDefault="006B18F0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9" w:history="1">
              <w:r w:rsidR="00885C09"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Analiza očinstva maslina sa mikrosatelitima - podrška u programima oplemenjivanja</w:t>
              </w:r>
            </w:hyperlink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Bilateralna saradnja sa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Slovenijom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2023-24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Mirjana Adakalić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8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7013B2" w:rsidRDefault="00885C09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Genetički resursi i sposobnost adaptacije lokalnih rasa ovaca na planinskim područjim</w:t>
            </w:r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Bilateralna saradnja sa Slovenijom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2023-24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Božidarka Marković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3936" w:type="dxa"/>
            <w:vAlign w:val="center"/>
          </w:tcPr>
          <w:p w:rsidR="00885C09" w:rsidRPr="007013B2" w:rsidRDefault="00885C09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Erasmus+</w:t>
            </w:r>
          </w:p>
        </w:tc>
        <w:tc>
          <w:tcPr>
            <w:tcW w:w="4418" w:type="dxa"/>
            <w:vAlign w:val="center"/>
          </w:tcPr>
          <w:p w:rsidR="00885C09" w:rsidRPr="007013B2" w:rsidRDefault="006B18F0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0" w:history="1">
              <w:r w:rsidR="00885C09"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Mobility for learners and staff - Higher Education Student and Staff Mobility</w:t>
              </w:r>
            </w:hyperlink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University of Life Science ‘King Mihailo’ Timisoara, Romania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2021-2024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UCG kancelarija za međunarodnu saradnju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Align w:val="center"/>
          </w:tcPr>
          <w:p w:rsidR="00885C09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3936" w:type="dxa"/>
            <w:vAlign w:val="center"/>
          </w:tcPr>
          <w:p w:rsidR="00885C09" w:rsidRPr="00885C09" w:rsidRDefault="00885C09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  <w:r w:rsidRPr="00885C09">
              <w:rPr>
                <w:rFonts w:ascii="Times New Roman" w:hAnsi="Times New Roman" w:cs="Times New Roman"/>
                <w:sz w:val="24"/>
                <w:lang w:val="sr-Latn-ME"/>
              </w:rPr>
              <w:t>Ministarstvo nauke Crne Gore- stipendije za doktorska istraživanja</w:t>
            </w:r>
          </w:p>
        </w:tc>
        <w:tc>
          <w:tcPr>
            <w:tcW w:w="4418" w:type="dxa"/>
            <w:vAlign w:val="center"/>
          </w:tcPr>
          <w:p w:rsidR="00885C09" w:rsidRPr="00885C09" w:rsidRDefault="00885C09" w:rsidP="006B18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 w:eastAsia="en-GB"/>
              </w:rPr>
            </w:pPr>
            <w:r w:rsidRPr="00885C09">
              <w:rPr>
                <w:rFonts w:ascii="Times New Roman" w:hAnsi="Times New Roman" w:cs="Times New Roman"/>
                <w:b/>
                <w:sz w:val="24"/>
                <w:lang w:val="sr-Latn-ME"/>
              </w:rPr>
              <w:t>Ocjena biohemijskog sastava etarskog ulja smilja (Helichrysum italicum (Roth) G. Don fil.) iz Crne Gore i nekih introdukovanih populacija gajenih po principima organske proizvodnje</w:t>
            </w:r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2021-2024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Zoran Jovović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936" w:type="dxa"/>
            <w:vAlign w:val="center"/>
          </w:tcPr>
          <w:p w:rsidR="00885C09" w:rsidRPr="007013B2" w:rsidRDefault="00885C09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Horizont 2020</w:t>
            </w:r>
          </w:p>
        </w:tc>
        <w:tc>
          <w:tcPr>
            <w:tcW w:w="4418" w:type="dxa"/>
            <w:vAlign w:val="center"/>
          </w:tcPr>
          <w:p w:rsidR="00885C09" w:rsidRPr="007013B2" w:rsidRDefault="006B18F0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1" w:history="1">
              <w:r w:rsidR="00885C09" w:rsidRPr="007013B2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Latn-RS" w:eastAsia="en-GB"/>
                </w:rPr>
                <w:t>Kolektivni pristup istraživanju i inovacijama za održivi razvoj u visoravni (planina)</w:t>
              </w:r>
            </w:hyperlink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HIGHLANDS.3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2020-2024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Božidarka Marković</w:t>
            </w:r>
          </w:p>
        </w:tc>
      </w:tr>
      <w:tr w:rsidR="00885C09" w:rsidRPr="007013B2" w:rsidTr="006B18F0">
        <w:trPr>
          <w:trHeight w:val="935"/>
        </w:trPr>
        <w:tc>
          <w:tcPr>
            <w:tcW w:w="718" w:type="dxa"/>
            <w:vMerge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en-GB"/>
              </w:rPr>
              <w:t xml:space="preserve">Opis :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Cilj HIGHLANDS projekta je doprinijeti inkluzivnom održivom razvoju u visoravnima kroz kolektivna istraživanja i inovacije usmjerene na utjecaj, temeljene na izgradnji kapaciteta i razmjeni lokalnog i globalnog znanja i iskustva. Potaknut će proces inovacije kroz raspoređivanje i specifične istraživačke i inovativne sesije.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3936" w:type="dxa"/>
            <w:vAlign w:val="center"/>
          </w:tcPr>
          <w:p w:rsidR="00885C09" w:rsidRPr="007013B2" w:rsidRDefault="00885C09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4A17D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COST</w:t>
            </w:r>
          </w:p>
        </w:tc>
        <w:tc>
          <w:tcPr>
            <w:tcW w:w="4418" w:type="dxa"/>
            <w:vAlign w:val="center"/>
          </w:tcPr>
          <w:p w:rsidR="00885C09" w:rsidRPr="007013B2" w:rsidRDefault="006B18F0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2" w:history="1">
              <w:r w:rsidR="00885C09" w:rsidRPr="007013B2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Latn-RS" w:eastAsia="en-GB"/>
                </w:rPr>
                <w:t xml:space="preserve">Sve -evropska mreža za obnovu šuma i pošumljavanje prilagođeno klimatskim promenama </w:t>
              </w:r>
            </w:hyperlink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0EA5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PEN-CAFoRR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ED1D5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2020-2024</w:t>
            </w:r>
          </w:p>
        </w:tc>
        <w:tc>
          <w:tcPr>
            <w:tcW w:w="2228" w:type="dxa"/>
            <w:vAlign w:val="center"/>
          </w:tcPr>
          <w:p w:rsidR="00885C09" w:rsidRPr="00B407BF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Lazarević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en-GB"/>
              </w:rPr>
              <w:t xml:space="preserve">Opis :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Projekat se bavi sledećim istraživačkim pitanjima: odabiranjem najboljeg šumskog reproduktivnog materijala na osnovu porekla, sastava i genetičkog diverziteta ; određivanjem kriterijuma i razvojem metoda za proizvodnju namenskog sadnog materijala dobrog kvaliteta i u dovoljnoj količini da odgovori potrebama društva; primenom najbolje raspoložive tehnike za pripremu terena prilikom pošumljavanja, za proizvodnju sadnica i za sadnju/pošumljavanje; razvojem mera za zaštitu i negu sadnica posle sadnje.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br/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7013B2" w:rsidRDefault="006B18F0" w:rsidP="006B18F0">
            <w:pPr>
              <w:rPr>
                <w:rFonts w:ascii="Times New Roman" w:eastAsia="Times New Roman" w:hAnsi="Times New Roman" w:cs="Times New Roman"/>
                <w:color w:val="003468"/>
                <w:sz w:val="24"/>
                <w:szCs w:val="24"/>
                <w:lang w:val="sr-Latn-RS" w:eastAsia="en-GB"/>
              </w:rPr>
            </w:pPr>
            <w:hyperlink r:id="rId13" w:history="1">
              <w:r w:rsidR="00885C09"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Biodiverzitet gljiva kao indikator zdravstvenog stanja šuma pod pritiskom klimatskih promjena</w:t>
              </w:r>
            </w:hyperlink>
            <w:r w:rsidR="00885C09" w:rsidRPr="00701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en-GB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FunGforest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2024-2026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Lazarević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en-GB"/>
              </w:rPr>
              <w:t xml:space="preserve">Opis :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Gljive su neophodne za rast i prirodno obnavljanje šumskog drveća, značajno utiču na zdravstveno stanje šume i determinišu važne procese u šumskom zemljištu. U okviru FunGforest projekta, multidisciplinarni međunarodni tim istraživača, upotrebom metodologije zasnovane na analizi ukupne DNK zajednice (DNK metabarkodiranje), sprovodi istraživanje diverziteta i sastava zajednica gljiva koje učestvuju u prirodnom obnavljanju šuma pod pritiskom klimatskih promena, kao i na degradiranim šumskim staništima. Projekat takođe ima za cilj da omogući proučavanje biodiverziteta zemljišta pomoću molekularnih metoda, kao i da formira kolekciju kultura simbiotskih i patogenih gljiva, pseudogljiva i bakterija (uz razvijene terenske i laboratorijske protokole i sistem evidencije nalaza i izolata), kao svojevrsnu banku gena i značajnu osnovu za dalja istraživanja i razvoj. Posebnu pažnju posvećujemo podizanju društvene svesti, edukaciji i promociji problematike zaštite šuma, te zaštiti zemljišta i biodiverziteta u zemljištu, što će biti snažno promovisano kroz izradu popularnih ilustrovanih publikacija, javne izložbe i u radu sa mladima. Projekat realizuje crnogorski tim istraživača sa Biotehničkog fakulteta UCG i stručnjaka iz Prirodnjačkog muzeja Crne Gore, u saradnji sa Departmanom za šumsku mikologiju i fitopatologiju (SLU, Švedska) i istraživačima iz dijaspore.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5A146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7013B2" w:rsidRDefault="006B18F0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hyperlink r:id="rId14" w:history="1">
              <w:r w:rsidR="00885C09"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Ispitivanje fitohemijskog sastava i biološke aktivnosti plodova šumske borovnice i aronije</w:t>
              </w:r>
            </w:hyperlink>
            <w:r w:rsidR="00885C09" w:rsidRPr="00701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en-GB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ABc-BioAct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2024-2027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Topalović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en-GB"/>
              </w:rPr>
              <w:t xml:space="preserve">Opis :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Voće je funkcionalna hrana, jer predstavlja izvor vitamina, minerala i fenolnih jedinjenja, kao supstanci sa biološki aktivnim djelovanjem. Ishrana bogata fitohemikalijama povezana je sa smanjenim rizikom od pojave srčanih bolesti, moždanog udara, kancera i sl. Realizacijom ovog multidisiplinarnog projekta, u Crnoj Gori će se po prvi put uraditi detaljna fitohemijska analiza plodova šumske borovnice i aronije, s aspekta hranljivih elemenata, primarnih i sekundarnih metabolita. Kao jedan od glavnih ciljeva odrediće se biološka aktivnost izabranih ekstrakata šumske borovnice i aronije. Rezultati ovog projekta će omogućiti izradu tematskih mapa na kojima će se prikazati pogodnost gajenja i rasprostranjenost aronije i borovnice sa stanovišta relevantnih karakteristika zemljišta i parametara kvaliteta plodova. Ovo istraživanje imaće i praktični značaj, jer će se otvoriti mogućnost proizvodnje odgovarajućeg dijetetskog suplementa zbog velikog potencijala u prevenciji, ali i pojačavanju efekta terapije u liječenju raznih bolesti.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5A146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7013B2" w:rsidRDefault="006B18F0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hyperlink r:id="rId15" w:history="1">
              <w:r w:rsidR="00885C09"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 xml:space="preserve">Klimatske promjene: mjere adaptacije za poboljšanje kvaliteta grožđa i vina u Crnoj Gori </w:t>
              </w:r>
            </w:hyperlink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ADOP4GRAWI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2024-2027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Danijela Raičević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en-GB"/>
              </w:rPr>
              <w:t xml:space="preserve">Opis :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Klimatske promjene predstavljaju jednu od ključnih prijetnji za vinogradarsko–vinarsku proizvodnju. Izloženost vinove loze ekstremnim klimatskim uslovima, visokim temperaturama, suši i obilnim padavinama utiče na fiziološki razvoj vinove loze, na sazrijevanje i kvalitet grožđa, kao i na hemijski sastav i kvalitet vina. Značaj istraživanja predloženog projekta ogleda se u definisanju načina prilogođavanja i sprovođenja mjera adaptacije u cilju ublažavanja efekata uticaja klimatskih promjena na kvalitet grožđa i vina u našoj zemlji. Pojedine strategije prilagođavanja zahtijevaju pravilan odabir sorte uz potenciranje očuvanja autohtonih resursa. Valorizacijom starih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lastRenderedPageBreak/>
              <w:t xml:space="preserve">zanemarenih autohtonih sorti uz primjenu savremenih enoloških postupaka definisaće se mjere adaptacije koje će unaprijediti kvalitet vina autohtonih i značajnih internacionalnih sorti i time poboljšati ekonomsku održivost ove proizvodnje, izuzetno važne za crnogorsku ekonomiju.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5A146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3936" w:type="dxa"/>
            <w:vAlign w:val="center"/>
          </w:tcPr>
          <w:p w:rsidR="00885C09" w:rsidRPr="007013B2" w:rsidRDefault="00885C09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GEF TRUST FUND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Jačanje nacionalnih kapaciteta za monitoring i izvještavanje u okviru UN Konvencije o borbi protiv degradacije zemljišta/</w:t>
            </w:r>
          </w:p>
        </w:tc>
        <w:tc>
          <w:tcPr>
            <w:tcW w:w="1803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Umbrella</w:t>
            </w:r>
          </w:p>
        </w:tc>
        <w:tc>
          <w:tcPr>
            <w:tcW w:w="1231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2022-2024</w:t>
            </w:r>
          </w:p>
        </w:tc>
        <w:tc>
          <w:tcPr>
            <w:tcW w:w="2228" w:type="dxa"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Mirko Knežević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Opis: 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Crna Gora je kao članica Konvencije u obavezi da Sekretarijatu Konvencije dostavlja izvještaje o implementaciji obaveza. Izvještaj o implementaciji Konvencije izrađuje se u sklopu UNEP-GEF Umbrella projekta (Jačanje nacionalnih kapaciteta za monitoring i izvještavanje u okviru UN Konvencije o borbi protiv degradacije zemljišta (Strengthening national-level institutional and professional capacities of country Parties towards enhanced UNCCD monitoring and reporting –GEF 7 EA Umbrella IV)) i preko platforme PRAIS dostavlja se  Sekretarijatu UNCCD.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1466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5A1466" w:rsidRPr="007013B2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3936" w:type="dxa"/>
            <w:vAlign w:val="center"/>
          </w:tcPr>
          <w:p w:rsidR="005A1466" w:rsidRPr="007013B2" w:rsidRDefault="005A1466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Erasmus+ KA220-HED</w:t>
            </w:r>
          </w:p>
        </w:tc>
        <w:tc>
          <w:tcPr>
            <w:tcW w:w="4418" w:type="dxa"/>
          </w:tcPr>
          <w:p w:rsidR="005A1466" w:rsidRPr="007013B2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Agroforestry practices in WB for sustainable development: weakness and strenghts / </w:t>
            </w:r>
            <w:r w:rsidRPr="007013B2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 xml:space="preserve">Prakse agrošumarstva na Zapadnom Balkanu za održivi razvoj, slabosti i prednosti  </w:t>
            </w:r>
          </w:p>
        </w:tc>
        <w:tc>
          <w:tcPr>
            <w:tcW w:w="1803" w:type="dxa"/>
            <w:vAlign w:val="center"/>
          </w:tcPr>
          <w:p w:rsidR="005A1466" w:rsidRPr="007013B2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AGFORWEB</w:t>
            </w:r>
          </w:p>
        </w:tc>
        <w:tc>
          <w:tcPr>
            <w:tcW w:w="1231" w:type="dxa"/>
            <w:vAlign w:val="center"/>
          </w:tcPr>
          <w:p w:rsidR="005A1466" w:rsidRPr="007013B2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2023-2025</w:t>
            </w:r>
          </w:p>
        </w:tc>
        <w:tc>
          <w:tcPr>
            <w:tcW w:w="2228" w:type="dxa"/>
            <w:vAlign w:val="center"/>
          </w:tcPr>
          <w:p w:rsidR="005A1466" w:rsidRPr="007013B2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Milić Čurović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Opis: Obogaćivanje postojećih nastavnih programa na Biotehničkomfakultetu uvođenjem sadržaja iz oblasti agrošumarstva, kao i kreiranje pretpostavki za uvođenje posebnog predmeta 'Agrošumarstvo' kroz razmjenu iskustava, samo su neki od ciljeva ovog međunarodnog projekta. Ovim projektom promovisaće se značaj agrošumarskih praksi i benefita koju lokalne zajednice mogu imati njihovom primjenom, kao i osposobljvanje visokoškolskih kadrova u ovoj oblasti. Lider projekta je Šumarski fakultet Univerziteta u Beogradu, a pored UCG i BTF partneri su iz Bugarske i Hrvatske.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1466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5A1466" w:rsidRPr="007013B2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3936" w:type="dxa"/>
            <w:vAlign w:val="center"/>
          </w:tcPr>
          <w:p w:rsidR="005A1466" w:rsidRPr="007013B2" w:rsidRDefault="005A1466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INTERREG prekogra</w:t>
            </w:r>
            <w:r w:rsidR="006B18F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nična saradnja - Danube region</w:t>
            </w:r>
          </w:p>
          <w:p w:rsidR="005A1466" w:rsidRPr="007013B2" w:rsidRDefault="005A1466" w:rsidP="006B18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</w:p>
        </w:tc>
        <w:tc>
          <w:tcPr>
            <w:tcW w:w="4418" w:type="dxa"/>
          </w:tcPr>
          <w:p w:rsidR="005A1466" w:rsidRPr="007013B2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Knowhow communities for accelerating RTI transfer in the Danube Region / </w:t>
            </w:r>
            <w:r w:rsidRPr="007013B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sr-Latn-RS"/>
              </w:rPr>
              <w:t>Zajednice znanja za ubrzanje transvera istraživačko-tehnoloških inovacija u Dunavskom regionu</w:t>
            </w:r>
          </w:p>
        </w:tc>
        <w:tc>
          <w:tcPr>
            <w:tcW w:w="1803" w:type="dxa"/>
            <w:vAlign w:val="center"/>
          </w:tcPr>
          <w:p w:rsidR="005A1466" w:rsidRPr="007013B2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RTIT</w:t>
            </w:r>
          </w:p>
        </w:tc>
        <w:tc>
          <w:tcPr>
            <w:tcW w:w="1231" w:type="dxa"/>
            <w:vAlign w:val="center"/>
          </w:tcPr>
          <w:p w:rsidR="005A1466" w:rsidRPr="007013B2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2024-2026</w:t>
            </w:r>
          </w:p>
        </w:tc>
        <w:tc>
          <w:tcPr>
            <w:tcW w:w="2228" w:type="dxa"/>
            <w:vAlign w:val="center"/>
          </w:tcPr>
          <w:p w:rsidR="005A1466" w:rsidRPr="007013B2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Zoran Jovović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sz w:val="24"/>
                <w:shd w:val="clear" w:color="auto" w:fill="FFFFFF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Opis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Pr="007013B2">
              <w:rPr>
                <w:rFonts w:ascii="Times New Roman" w:hAnsi="Times New Roman" w:cs="Times New Roman"/>
                <w:sz w:val="24"/>
                <w:shd w:val="clear" w:color="auto" w:fill="FFFFFF"/>
                <w:lang w:val="sr-Latn-RS"/>
              </w:rPr>
              <w:t xml:space="preserve">Cilj RTIT projekta je jačanje inovacionog kapaciteta malih i srednjih preduzeća Dunavskog regiona u </w:t>
            </w:r>
            <w:bookmarkStart w:id="1" w:name="_Hlk159791786"/>
            <w:r w:rsidRPr="007013B2">
              <w:rPr>
                <w:rFonts w:ascii="Times New Roman" w:hAnsi="Times New Roman" w:cs="Times New Roman"/>
                <w:sz w:val="24"/>
                <w:shd w:val="clear" w:color="auto" w:fill="FFFFFF"/>
                <w:lang w:val="sr-Latn-RS"/>
              </w:rPr>
              <w:t xml:space="preserve">oblasti biobaziranih materijala, održivih materijala i tehnologija i naprednih materijala </w:t>
            </w:r>
            <w:bookmarkEnd w:id="1"/>
            <w:r w:rsidRPr="007013B2">
              <w:rPr>
                <w:rFonts w:ascii="Times New Roman" w:hAnsi="Times New Roman" w:cs="Times New Roman"/>
                <w:sz w:val="24"/>
                <w:shd w:val="clear" w:color="auto" w:fill="FFFFFF"/>
                <w:lang w:val="sr-Latn-RS"/>
              </w:rPr>
              <w:t xml:space="preserve">kroz transfer rezultata istraživanja, tehnologija i inovacija (RTI) i izgradnju </w:t>
            </w:r>
            <w:r w:rsidRPr="007013B2">
              <w:rPr>
                <w:rFonts w:ascii="Times New Roman" w:hAnsi="Times New Roman" w:cs="Times New Roman"/>
                <w:sz w:val="24"/>
                <w:shd w:val="clear" w:color="auto" w:fill="FFFFFF"/>
                <w:lang w:val="sr-Latn-RS"/>
              </w:rPr>
              <w:lastRenderedPageBreak/>
              <w:t>transnacionalne zajednice znanja. Osim toga, cilj ovog projekta je da poboljša okvirne uslove i infrastrukturu za transfer RTI u ključnoj tehnološkoj oblasti od strateškog značaja za Dunavski region.</w:t>
            </w:r>
            <w:r w:rsidRPr="007013B2">
              <w:rPr>
                <w:sz w:val="24"/>
                <w:shd w:val="clear" w:color="auto" w:fill="FFFFFF"/>
                <w:lang w:val="sr-Latn-RS"/>
              </w:rPr>
              <w:t xml:space="preserve"> </w:t>
            </w:r>
          </w:p>
          <w:p w:rsidR="00885C09" w:rsidRPr="007013B2" w:rsidRDefault="00885C09" w:rsidP="00885C09">
            <w:pPr>
              <w:rPr>
                <w:color w:val="222222"/>
                <w:shd w:val="clear" w:color="auto" w:fill="FFFFFF"/>
                <w:lang w:val="sr-Latn-RS"/>
              </w:rPr>
            </w:pPr>
          </w:p>
        </w:tc>
      </w:tr>
      <w:tr w:rsidR="005A1466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5A1466" w:rsidRPr="007013B2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19</w:t>
            </w:r>
          </w:p>
        </w:tc>
        <w:tc>
          <w:tcPr>
            <w:tcW w:w="3936" w:type="dxa"/>
            <w:vAlign w:val="center"/>
          </w:tcPr>
          <w:p w:rsidR="005A1466" w:rsidRPr="00A42558" w:rsidRDefault="005A1466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25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ICGEB </w:t>
            </w:r>
          </w:p>
        </w:tc>
        <w:tc>
          <w:tcPr>
            <w:tcW w:w="4418" w:type="dxa"/>
          </w:tcPr>
          <w:p w:rsidR="005A1466" w:rsidRPr="00A42558" w:rsidRDefault="005A1466" w:rsidP="0088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Next generation diagnostics and characterization for</w:t>
            </w:r>
          </w:p>
          <w:p w:rsidR="005A1466" w:rsidRPr="00A42558" w:rsidRDefault="005A1466" w:rsidP="0088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emerging viruses and virus-like agents of pome and</w:t>
            </w:r>
          </w:p>
          <w:p w:rsidR="005A1466" w:rsidRPr="00A42558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stone fruits in Montenegro</w:t>
            </w:r>
          </w:p>
        </w:tc>
        <w:tc>
          <w:tcPr>
            <w:tcW w:w="1803" w:type="dxa"/>
            <w:vAlign w:val="center"/>
          </w:tcPr>
          <w:p w:rsidR="005A1466" w:rsidRPr="006B18F0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B18F0">
              <w:rPr>
                <w:rFonts w:ascii="Times New Roman" w:hAnsi="Times New Roman" w:cs="Times New Roman"/>
                <w:sz w:val="24"/>
                <w:szCs w:val="24"/>
              </w:rPr>
              <w:t>CRP/MNE19-01</w:t>
            </w:r>
          </w:p>
        </w:tc>
        <w:tc>
          <w:tcPr>
            <w:tcW w:w="1231" w:type="dxa"/>
            <w:vAlign w:val="center"/>
          </w:tcPr>
          <w:p w:rsidR="005A1466" w:rsidRPr="006B18F0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B18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2020-2024</w:t>
            </w:r>
          </w:p>
        </w:tc>
        <w:tc>
          <w:tcPr>
            <w:tcW w:w="2228" w:type="dxa"/>
            <w:vAlign w:val="center"/>
          </w:tcPr>
          <w:p w:rsidR="005A1466" w:rsidRPr="006B18F0" w:rsidRDefault="005A1466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B18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Zindović</w:t>
            </w:r>
          </w:p>
        </w:tc>
      </w:tr>
      <w:tr w:rsidR="00885C09" w:rsidRPr="007013B2" w:rsidTr="006B18F0">
        <w:trPr>
          <w:trHeight w:val="322"/>
        </w:trPr>
        <w:tc>
          <w:tcPr>
            <w:tcW w:w="718" w:type="dxa"/>
            <w:vMerge/>
            <w:vAlign w:val="center"/>
          </w:tcPr>
          <w:p w:rsidR="00885C09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A42558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42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Opis : </w:t>
            </w:r>
            <w:r w:rsidRPr="00A425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Novi virusi i virusima slični organizmi predstavljaju ozbiljnu prijetnju poljoprivrednoj proizvodnji. Metagenomske analize i primjena sekvencioniranja nove generacije čini dostupnim genom biljaka i njihovih patogena i predstavlja moćan alat u dijagnostici oboljenja nepoznate etiologije. Cilj ovog projekta je usvajanje znanja, vještina i kompetencija u korišćenju najsavremenijih tehnologija kao što je sekvencioniranje nove generacije u detekciji i karakterizaciji postojećih i novih virusa i virusima sličnih organizama jabučastih i koštičavih voćki što bi doprinijelo razvijanju adekvatnih mjera kontrole virusnih oboljenja u Crnoj Gori</w:t>
            </w:r>
          </w:p>
        </w:tc>
      </w:tr>
      <w:tr w:rsidR="00EB5008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EB5008" w:rsidRPr="007013B2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EB5008" w:rsidRPr="00EB5008" w:rsidRDefault="00EB5008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008">
              <w:rPr>
                <w:rFonts w:ascii="Times New Roman" w:hAnsi="Times New Roman" w:cs="Times New Roman"/>
                <w:sz w:val="24"/>
                <w:szCs w:val="24"/>
              </w:rPr>
              <w:t xml:space="preserve">Fond </w:t>
            </w:r>
            <w:proofErr w:type="spellStart"/>
            <w:r w:rsidRPr="00EB500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EB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08">
              <w:rPr>
                <w:rFonts w:ascii="Times New Roman" w:hAnsi="Times New Roman" w:cs="Times New Roman"/>
                <w:sz w:val="24"/>
                <w:szCs w:val="24"/>
              </w:rPr>
              <w:t>inovacije</w:t>
            </w:r>
            <w:proofErr w:type="spellEnd"/>
            <w:r w:rsidRPr="00EB5008">
              <w:rPr>
                <w:rFonts w:ascii="Times New Roman" w:hAnsi="Times New Roman" w:cs="Times New Roman"/>
                <w:sz w:val="24"/>
                <w:szCs w:val="24"/>
              </w:rPr>
              <w:t xml:space="preserve"> CG</w:t>
            </w:r>
          </w:p>
        </w:tc>
        <w:tc>
          <w:tcPr>
            <w:tcW w:w="4418" w:type="dxa"/>
            <w:shd w:val="clear" w:color="auto" w:fill="auto"/>
          </w:tcPr>
          <w:p w:rsidR="00EB5008" w:rsidRPr="00EB5008" w:rsidRDefault="00EB5008" w:rsidP="00EB5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5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Innovative circular energy business model in the olive oil sector for the sustainable </w:t>
            </w:r>
            <w:proofErr w:type="spellStart"/>
            <w:r w:rsidRPr="00EB5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agrifood</w:t>
            </w:r>
            <w:proofErr w:type="spellEnd"/>
            <w:r w:rsidRPr="00EB5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system of Montenegro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B5008" w:rsidRPr="00EB500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0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EnergOlive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B5008" w:rsidRPr="00EB500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0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2023-2024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B5008" w:rsidRPr="00EB500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0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Biljana Lazović</w:t>
            </w:r>
          </w:p>
        </w:tc>
      </w:tr>
      <w:tr w:rsidR="00EB5008" w:rsidRPr="007013B2" w:rsidTr="006B18F0">
        <w:trPr>
          <w:trHeight w:val="322"/>
        </w:trPr>
        <w:tc>
          <w:tcPr>
            <w:tcW w:w="718" w:type="dxa"/>
            <w:vMerge/>
            <w:vAlign w:val="center"/>
          </w:tcPr>
          <w:p w:rsidR="00EB500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  <w:shd w:val="clear" w:color="auto" w:fill="auto"/>
          </w:tcPr>
          <w:p w:rsidR="00EB5008" w:rsidRPr="00EB5008" w:rsidRDefault="00EB5008" w:rsidP="00EB50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B5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Opis : </w:t>
            </w:r>
            <w:r w:rsidRPr="00EB500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Posjekat saradnje sa privredom, Barskom uljarom u cilju ispitivanja mogućnosti za preradu sekundarnih proizvoda prerade masline i proizvodnju peleta</w:t>
            </w:r>
          </w:p>
        </w:tc>
      </w:tr>
      <w:tr w:rsidR="00EB5008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EB5008" w:rsidRPr="007013B2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EB5008" w:rsidRPr="00A42558" w:rsidRDefault="00EB5008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25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F977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AEA</w:t>
            </w:r>
            <w:r w:rsidRPr="00A425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4418" w:type="dxa"/>
            <w:shd w:val="clear" w:color="auto" w:fill="auto"/>
          </w:tcPr>
          <w:p w:rsidR="00EB5008" w:rsidRPr="008E2A86" w:rsidRDefault="00E62755" w:rsidP="00173DD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E2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Enhancing Productivity and Resilience to Climate Change of Major Food Crops in Europe and Central Asia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B5008" w:rsidRPr="00A42558" w:rsidRDefault="00E62755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0FF4">
              <w:rPr>
                <w:rFonts w:ascii="Times New Roman" w:eastAsia="Times New Roman" w:hAnsi="Times New Roman" w:cs="Times New Roman"/>
                <w:sz w:val="24"/>
                <w:szCs w:val="24"/>
              </w:rPr>
              <w:t>RER5024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B5008" w:rsidRPr="00A4255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25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</w:t>
            </w:r>
            <w:r w:rsidR="00F977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A425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-202</w:t>
            </w:r>
            <w:r w:rsidR="00F977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B5008" w:rsidRPr="00A4255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25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Zindović</w:t>
            </w:r>
          </w:p>
        </w:tc>
      </w:tr>
      <w:tr w:rsidR="00EB5008" w:rsidRPr="007013B2" w:rsidTr="006B18F0">
        <w:trPr>
          <w:trHeight w:val="322"/>
        </w:trPr>
        <w:tc>
          <w:tcPr>
            <w:tcW w:w="718" w:type="dxa"/>
            <w:vMerge/>
            <w:vAlign w:val="center"/>
          </w:tcPr>
          <w:p w:rsidR="00EB500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  <w:shd w:val="clear" w:color="auto" w:fill="auto"/>
          </w:tcPr>
          <w:p w:rsidR="00EB5008" w:rsidRPr="00A42558" w:rsidRDefault="00EB5008" w:rsidP="00F36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42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Opis: </w:t>
            </w:r>
            <w:r w:rsidR="00F36DA7" w:rsidRPr="00D70FF4">
              <w:rPr>
                <w:rFonts w:ascii="Times New Roman" w:eastAsia="Times New Roman" w:hAnsi="Times New Roman" w:cs="Times New Roman"/>
                <w:sz w:val="24"/>
                <w:szCs w:val="24"/>
              </w:rPr>
              <w:t>To support in Europe and Central Asia production of major food crops with higher yields, improved quality and bett</w:t>
            </w:r>
            <w:r w:rsidR="00F3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resilience to climate change. Work on mutation of olive variety </w:t>
            </w:r>
            <w:r w:rsidR="00E62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Žutica</w:t>
            </w:r>
            <w:r w:rsidR="00F36D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EB5008" w:rsidRPr="00E62755" w:rsidTr="006B18F0">
        <w:trPr>
          <w:trHeight w:val="322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EB5008" w:rsidRPr="00E62755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27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3936" w:type="dxa"/>
            <w:shd w:val="clear" w:color="auto" w:fill="auto"/>
          </w:tcPr>
          <w:p w:rsidR="00EB5008" w:rsidRPr="00E62755" w:rsidRDefault="00F977A5" w:rsidP="00173DD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27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COST</w:t>
            </w:r>
            <w:r w:rsidR="00EB5008" w:rsidRPr="00E627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4418" w:type="dxa"/>
            <w:shd w:val="clear" w:color="auto" w:fill="auto"/>
          </w:tcPr>
          <w:p w:rsidR="00EB5008" w:rsidRPr="008E2A86" w:rsidRDefault="00F977A5" w:rsidP="00F97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E2A86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 xml:space="preserve">FAIR </w:t>
            </w:r>
            <w:proofErr w:type="spellStart"/>
            <w:r w:rsidRPr="008E2A86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8E2A86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 xml:space="preserve"> of micrometeorological measurements </w:t>
            </w:r>
          </w:p>
        </w:tc>
        <w:tc>
          <w:tcPr>
            <w:tcW w:w="1803" w:type="dxa"/>
            <w:shd w:val="clear" w:color="auto" w:fill="auto"/>
          </w:tcPr>
          <w:p w:rsidR="00EB5008" w:rsidRPr="00E62755" w:rsidRDefault="00F977A5" w:rsidP="00173DD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2755">
              <w:rPr>
                <w:rFonts w:ascii="Times New Roman" w:hAnsi="Times New Roman" w:cs="Times New Roman"/>
                <w:sz w:val="24"/>
                <w:szCs w:val="24"/>
              </w:rPr>
              <w:t>FAIRNESS</w:t>
            </w:r>
          </w:p>
        </w:tc>
        <w:tc>
          <w:tcPr>
            <w:tcW w:w="1231" w:type="dxa"/>
            <w:shd w:val="clear" w:color="auto" w:fill="auto"/>
          </w:tcPr>
          <w:p w:rsidR="00EB5008" w:rsidRPr="00E62755" w:rsidRDefault="00EB5008" w:rsidP="00F977A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27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</w:t>
            </w:r>
            <w:r w:rsidR="00F977A5" w:rsidRPr="00E627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1-2025</w:t>
            </w:r>
          </w:p>
        </w:tc>
        <w:tc>
          <w:tcPr>
            <w:tcW w:w="2228" w:type="dxa"/>
            <w:shd w:val="clear" w:color="auto" w:fill="auto"/>
          </w:tcPr>
          <w:p w:rsidR="00EB5008" w:rsidRPr="00E62755" w:rsidRDefault="00F977A5" w:rsidP="00F977A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27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Igor Pajović</w:t>
            </w:r>
            <w:r w:rsidR="00EB5008" w:rsidRPr="00E627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EB5008" w:rsidRPr="00E62755" w:rsidTr="006B18F0">
        <w:trPr>
          <w:trHeight w:val="322"/>
        </w:trPr>
        <w:tc>
          <w:tcPr>
            <w:tcW w:w="718" w:type="dxa"/>
            <w:vMerge/>
            <w:shd w:val="clear" w:color="auto" w:fill="auto"/>
            <w:vAlign w:val="center"/>
          </w:tcPr>
          <w:p w:rsidR="00EB5008" w:rsidRPr="00E62755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  <w:shd w:val="clear" w:color="auto" w:fill="auto"/>
          </w:tcPr>
          <w:p w:rsidR="00EB5008" w:rsidRPr="00E62755" w:rsidRDefault="00EB5008" w:rsidP="00173D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27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Opis : </w:t>
            </w:r>
            <w:r w:rsidR="00E62755" w:rsidRPr="00E6275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The main aim of FAIRNESS Cost action is to establish, implement and disseminate </w:t>
            </w:r>
            <w:proofErr w:type="spellStart"/>
            <w:r w:rsidR="00E62755" w:rsidRPr="00E6275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Micromet_KSP</w:t>
            </w:r>
            <w:proofErr w:type="spellEnd"/>
            <w:r w:rsidR="00E62755" w:rsidRPr="00E6275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62755" w:rsidRPr="00E6275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accros</w:t>
            </w:r>
            <w:proofErr w:type="spellEnd"/>
            <w:r w:rsidR="00E62755" w:rsidRPr="00E6275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Europe and beyond (</w:t>
            </w:r>
            <w:proofErr w:type="spellStart"/>
            <w:r w:rsidR="00E62755" w:rsidRPr="00E6275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micrometeorogical</w:t>
            </w:r>
            <w:proofErr w:type="spellEnd"/>
            <w:r w:rsidR="00E62755" w:rsidRPr="00E6275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knowledge share platform).</w:t>
            </w:r>
          </w:p>
        </w:tc>
      </w:tr>
      <w:tr w:rsidR="00EB5008" w:rsidRPr="00467028" w:rsidTr="006B18F0">
        <w:trPr>
          <w:trHeight w:val="322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EB5008" w:rsidRPr="0046702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670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EB5008" w:rsidRPr="00467028" w:rsidRDefault="00467028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67028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Ministarstvo prosvjete, nauke i inovacija CG</w:t>
            </w:r>
          </w:p>
        </w:tc>
        <w:tc>
          <w:tcPr>
            <w:tcW w:w="4418" w:type="dxa"/>
            <w:shd w:val="clear" w:color="auto" w:fill="auto"/>
          </w:tcPr>
          <w:p w:rsidR="00EB5008" w:rsidRPr="00467028" w:rsidRDefault="00467028" w:rsidP="0046702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46702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Implementacija i prominencija pametnih tehnologija bezbjednosti hrane u Crnoj Gori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B5008" w:rsidRPr="00467028" w:rsidRDefault="0046702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670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Fakultet za prehrambenu tehnologiju, bezbjednost </w:t>
            </w:r>
            <w:r w:rsidRPr="004670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hrane i ekologiju - UDG,  BTF partner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B5008" w:rsidRPr="0046702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67028" w:rsidRPr="00467028" w:rsidRDefault="00467028" w:rsidP="006B1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70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Pr="004670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Martinović</w:t>
            </w:r>
            <w:proofErr w:type="spellEnd"/>
          </w:p>
          <w:p w:rsidR="00EB5008" w:rsidRPr="0046702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B5008" w:rsidRPr="00467028" w:rsidTr="00467028">
        <w:trPr>
          <w:trHeight w:val="322"/>
        </w:trPr>
        <w:tc>
          <w:tcPr>
            <w:tcW w:w="718" w:type="dxa"/>
            <w:vMerge/>
            <w:shd w:val="clear" w:color="auto" w:fill="auto"/>
          </w:tcPr>
          <w:p w:rsidR="00EB5008" w:rsidRPr="00467028" w:rsidRDefault="00EB5008" w:rsidP="00173DD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  <w:shd w:val="clear" w:color="auto" w:fill="auto"/>
          </w:tcPr>
          <w:p w:rsidR="00EB5008" w:rsidRPr="00467028" w:rsidRDefault="00EB5008" w:rsidP="00173D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B5008" w:rsidRPr="00467028" w:rsidTr="006B18F0">
        <w:trPr>
          <w:trHeight w:val="322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EB5008" w:rsidRPr="0046702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670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EB5008" w:rsidRPr="00467028" w:rsidRDefault="00467028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67028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Ministarstvo prosvjete, nauke i inovacija CG</w:t>
            </w:r>
          </w:p>
        </w:tc>
        <w:tc>
          <w:tcPr>
            <w:tcW w:w="4418" w:type="dxa"/>
            <w:shd w:val="clear" w:color="auto" w:fill="auto"/>
          </w:tcPr>
          <w:p w:rsidR="00EB5008" w:rsidRPr="00467028" w:rsidRDefault="00467028" w:rsidP="004670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Biljni</w:t>
            </w:r>
            <w:proofErr w:type="spellEnd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</w:t>
            </w:r>
            <w:proofErr w:type="spellEnd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vrste</w:t>
            </w:r>
            <w:proofErr w:type="spellEnd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zajednice</w:t>
            </w:r>
            <w:proofErr w:type="spellEnd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kojim</w:t>
            </w:r>
            <w:proofErr w:type="spellEnd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koordinira</w:t>
            </w:r>
            <w:proofErr w:type="spellEnd"/>
            <w:r w:rsidRPr="004670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B5008" w:rsidRPr="00467028" w:rsidRDefault="0046702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670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PMF - BTF partner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B5008" w:rsidRPr="00467028" w:rsidRDefault="0046702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670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67028" w:rsidRPr="00467028" w:rsidRDefault="00467028" w:rsidP="006B18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028">
              <w:rPr>
                <w:rFonts w:ascii="Times New Roman" w:hAnsi="Times New Roman" w:cs="Times New Roman"/>
                <w:bCs/>
              </w:rPr>
              <w:t>Danijela</w:t>
            </w:r>
            <w:proofErr w:type="spellEnd"/>
            <w:r w:rsidRPr="004670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67028">
              <w:rPr>
                <w:rFonts w:ascii="Times New Roman" w:hAnsi="Times New Roman" w:cs="Times New Roman"/>
                <w:bCs/>
              </w:rPr>
              <w:t>Stešević</w:t>
            </w:r>
            <w:proofErr w:type="spellEnd"/>
          </w:p>
          <w:p w:rsidR="00EB5008" w:rsidRPr="00467028" w:rsidRDefault="00EB5008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B5008" w:rsidRPr="00467028" w:rsidTr="00467028">
        <w:trPr>
          <w:trHeight w:val="322"/>
        </w:trPr>
        <w:tc>
          <w:tcPr>
            <w:tcW w:w="718" w:type="dxa"/>
            <w:vMerge/>
            <w:shd w:val="clear" w:color="auto" w:fill="auto"/>
          </w:tcPr>
          <w:p w:rsidR="00EB5008" w:rsidRPr="00467028" w:rsidRDefault="00EB5008" w:rsidP="00173DD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  <w:shd w:val="clear" w:color="auto" w:fill="auto"/>
          </w:tcPr>
          <w:p w:rsidR="00EB5008" w:rsidRPr="00467028" w:rsidRDefault="00EB5008" w:rsidP="00173D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EB5008" w:rsidRPr="007E01E8" w:rsidRDefault="00EB5008" w:rsidP="00EB500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B5008" w:rsidRPr="007E01E8" w:rsidRDefault="00EB5008" w:rsidP="00EB500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B5008" w:rsidRPr="007E01E8" w:rsidRDefault="00EB5008" w:rsidP="00EB500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B5008" w:rsidRPr="007E01E8" w:rsidRDefault="00EB5008" w:rsidP="00EB500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451C5" w:rsidRPr="007E01E8" w:rsidRDefault="001451C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451C5" w:rsidRPr="007E01E8" w:rsidSect="001451C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DE0"/>
    <w:multiLevelType w:val="hybridMultilevel"/>
    <w:tmpl w:val="D09207A2"/>
    <w:lvl w:ilvl="0" w:tplc="C038A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5"/>
    <w:rsid w:val="000564E5"/>
    <w:rsid w:val="00082D5E"/>
    <w:rsid w:val="00102D2C"/>
    <w:rsid w:val="00121366"/>
    <w:rsid w:val="001451C5"/>
    <w:rsid w:val="001548F8"/>
    <w:rsid w:val="00175BE4"/>
    <w:rsid w:val="0018045F"/>
    <w:rsid w:val="00191064"/>
    <w:rsid w:val="001B5184"/>
    <w:rsid w:val="002241CD"/>
    <w:rsid w:val="002C7598"/>
    <w:rsid w:val="0033638B"/>
    <w:rsid w:val="003F5A50"/>
    <w:rsid w:val="00467028"/>
    <w:rsid w:val="004A17DA"/>
    <w:rsid w:val="004B50D3"/>
    <w:rsid w:val="005A1466"/>
    <w:rsid w:val="005A2C53"/>
    <w:rsid w:val="00654C24"/>
    <w:rsid w:val="006A0B70"/>
    <w:rsid w:val="006A16CE"/>
    <w:rsid w:val="006B18F0"/>
    <w:rsid w:val="006E77F5"/>
    <w:rsid w:val="007013B2"/>
    <w:rsid w:val="007E01E8"/>
    <w:rsid w:val="008436E7"/>
    <w:rsid w:val="00885C09"/>
    <w:rsid w:val="008E2A86"/>
    <w:rsid w:val="00A05908"/>
    <w:rsid w:val="00A42558"/>
    <w:rsid w:val="00B04CC7"/>
    <w:rsid w:val="00B407BF"/>
    <w:rsid w:val="00C87AEF"/>
    <w:rsid w:val="00D343FA"/>
    <w:rsid w:val="00D8315B"/>
    <w:rsid w:val="00DD10F1"/>
    <w:rsid w:val="00DE3168"/>
    <w:rsid w:val="00DF7838"/>
    <w:rsid w:val="00E62755"/>
    <w:rsid w:val="00EB5008"/>
    <w:rsid w:val="00ED1D53"/>
    <w:rsid w:val="00F36DA7"/>
    <w:rsid w:val="00F977A5"/>
    <w:rsid w:val="00FB31B8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5C531-A591-424B-8E72-6C96DB8A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0B70"/>
    <w:rPr>
      <w:color w:val="0000FF"/>
      <w:u w:val="single"/>
    </w:rPr>
  </w:style>
  <w:style w:type="character" w:customStyle="1" w:styleId="justify-end">
    <w:name w:val="justify-end"/>
    <w:basedOn w:val="DefaultParagraphFont"/>
    <w:rsid w:val="006A0B70"/>
  </w:style>
  <w:style w:type="paragraph" w:styleId="BalloonText">
    <w:name w:val="Balloon Text"/>
    <w:basedOn w:val="Normal"/>
    <w:link w:val="BalloonTextChar"/>
    <w:uiPriority w:val="99"/>
    <w:semiHidden/>
    <w:unhideWhenUsed/>
    <w:rsid w:val="003F5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7028"/>
    <w:pPr>
      <w:spacing w:after="160" w:line="259" w:lineRule="auto"/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467028"/>
    <w:rPr>
      <w:b/>
      <w:bCs/>
    </w:rPr>
  </w:style>
  <w:style w:type="paragraph" w:customStyle="1" w:styleId="Default">
    <w:name w:val="Default"/>
    <w:rsid w:val="00467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projekti/29/1001" TargetMode="External"/><Relationship Id="rId13" Type="http://schemas.openxmlformats.org/officeDocument/2006/relationships/hyperlink" Target="https://www.ucg.ac.me/projekti/29/103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cg.ac.me/projekti/29/1003" TargetMode="External"/><Relationship Id="rId12" Type="http://schemas.openxmlformats.org/officeDocument/2006/relationships/hyperlink" Target="https://www.ucg.ac.me/projekti/29/8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g.ac.me/projekti/29/1038" TargetMode="External"/><Relationship Id="rId11" Type="http://schemas.openxmlformats.org/officeDocument/2006/relationships/hyperlink" Target="https://www.ucg.ac.me/projekti/29/7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g.ac.me/projekti/29/1032" TargetMode="External"/><Relationship Id="rId10" Type="http://schemas.openxmlformats.org/officeDocument/2006/relationships/hyperlink" Target="https://www.ucg.ac.me/projekti/29/9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g.ac.me/projekti/29/1000" TargetMode="External"/><Relationship Id="rId14" Type="http://schemas.openxmlformats.org/officeDocument/2006/relationships/hyperlink" Target="https://www.ucg.ac.me/projekti/29/1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0B72-EC83-49DC-B27A-9268E4EE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mb-com</cp:lastModifiedBy>
  <cp:revision>2</cp:revision>
  <cp:lastPrinted>2024-02-26T10:05:00Z</cp:lastPrinted>
  <dcterms:created xsi:type="dcterms:W3CDTF">2024-11-18T19:14:00Z</dcterms:created>
  <dcterms:modified xsi:type="dcterms:W3CDTF">2024-11-18T19:14:00Z</dcterms:modified>
</cp:coreProperties>
</file>