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Broj iz evidencije postupaka javnih nabavki:</w:t>
      </w:r>
      <w:r w:rsidR="00660967">
        <w:rPr>
          <w:rFonts w:ascii="Cambria" w:hAnsi="Cambria"/>
          <w:color w:val="000000"/>
          <w:sz w:val="24"/>
          <w:szCs w:val="24"/>
          <w:lang w:val="it-IT"/>
        </w:rPr>
        <w:t xml:space="preserve"> 07-</w:t>
      </w:r>
      <w:r w:rsidR="00FE0A74">
        <w:rPr>
          <w:rFonts w:ascii="Cambria" w:hAnsi="Cambria"/>
          <w:color w:val="000000"/>
          <w:sz w:val="24"/>
          <w:szCs w:val="24"/>
          <w:lang w:val="it-IT"/>
        </w:rPr>
        <w:t>2252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:rsidR="009F777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FE0A74">
        <w:rPr>
          <w:rFonts w:ascii="Cambria" w:hAnsi="Cambria"/>
          <w:color w:val="000000"/>
          <w:sz w:val="24"/>
          <w:szCs w:val="24"/>
          <w:lang w:val="it-IT"/>
        </w:rPr>
        <w:t>02.07.2020</w:t>
      </w:r>
      <w:bookmarkStart w:id="0" w:name="_GoBack"/>
      <w:bookmarkEnd w:id="0"/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godine</w:t>
      </w:r>
    </w:p>
    <w:p w:rsidR="007B3509" w:rsidRPr="00D715C3" w:rsidRDefault="007B3509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660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robe:</w:t>
      </w:r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47F5" w:rsidRPr="00CA47F5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Enološka sredstva, repromaterijal za proizvodnju vina i rakije i sl.</w:t>
      </w:r>
      <w:r w:rsidR="00CA47F5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CPV - </w:t>
      </w:r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44400000-4 </w:t>
      </w:r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Razni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fabricki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proizvodi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srodna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roba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3509">
        <w:rPr>
          <w:rFonts w:ascii="Times New Roman" w:hAnsi="Times New Roman" w:cs="Times New Roman"/>
          <w:color w:val="000000"/>
          <w:sz w:val="24"/>
          <w:szCs w:val="24"/>
          <w:lang w:val="pl-PL"/>
        </w:rPr>
        <w:t>do 3.000,00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B2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7B3509" w:rsidRPr="007B3509" w:rsidRDefault="007B3509" w:rsidP="007B350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B3509">
        <w:rPr>
          <w:rFonts w:ascii="Times New Roman" w:hAnsi="Times New Roman" w:cs="Times New Roman"/>
          <w:b/>
          <w:bCs/>
          <w:color w:val="000000"/>
        </w:rPr>
        <w:t xml:space="preserve">TEHNICKE KARAKTERISTIKE </w:t>
      </w:r>
      <w:smartTag w:uri="urn:schemas-microsoft-com:office:smarttags" w:element="place">
        <w:r w:rsidRPr="007B3509">
          <w:rPr>
            <w:rFonts w:ascii="Times New Roman" w:hAnsi="Times New Roman" w:cs="Times New Roman"/>
            <w:b/>
            <w:bCs/>
            <w:color w:val="000000"/>
          </w:rPr>
          <w:t>ILI</w:t>
        </w:r>
      </w:smartTag>
      <w:r w:rsidRPr="007B3509">
        <w:rPr>
          <w:rFonts w:ascii="Times New Roman" w:hAnsi="Times New Roman" w:cs="Times New Roman"/>
          <w:b/>
          <w:bCs/>
          <w:color w:val="000000"/>
        </w:rPr>
        <w:t xml:space="preserve"> SPECIFIKACIJE PREDMETA JAVNE NABAVKE, ODNOSNO PREDMJER RADOVA</w:t>
      </w:r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</w:rPr>
      </w:pPr>
      <w:bookmarkStart w:id="1" w:name="_Toc482862336"/>
      <w:r w:rsidRPr="00CA47F5">
        <w:rPr>
          <w:rFonts w:ascii="Times New Roman" w:hAnsi="Times New Roman" w:cs="Times New Roman"/>
          <w:b/>
          <w:bCs/>
          <w:color w:val="000000"/>
        </w:rPr>
        <w:t xml:space="preserve">KARAKTERISTIKE </w:t>
      </w:r>
      <w:smartTag w:uri="urn:schemas-microsoft-com:office:smarttags" w:element="place">
        <w:r w:rsidRPr="00CA47F5">
          <w:rPr>
            <w:rFonts w:ascii="Times New Roman" w:hAnsi="Times New Roman" w:cs="Times New Roman"/>
            <w:b/>
            <w:bCs/>
            <w:color w:val="000000"/>
          </w:rPr>
          <w:t>ILI</w:t>
        </w:r>
      </w:smartTag>
      <w:r w:rsidRPr="00CA47F5">
        <w:rPr>
          <w:rFonts w:ascii="Times New Roman" w:hAnsi="Times New Roman" w:cs="Times New Roman"/>
          <w:b/>
          <w:bCs/>
          <w:color w:val="000000"/>
        </w:rPr>
        <w:t xml:space="preserve"> SPECIFIKACIJE PREDMETA JAVNE NABAVKE, ODNOSNO PREDMJER RADOVA</w:t>
      </w:r>
      <w:bookmarkEnd w:id="1"/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979"/>
        <w:gridCol w:w="4046"/>
        <w:gridCol w:w="1350"/>
        <w:gridCol w:w="1440"/>
      </w:tblGrid>
      <w:tr w:rsidR="00CA47F5" w:rsidRPr="00CA47F5" w:rsidTr="003837D2">
        <w:trPr>
          <w:trHeight w:val="389"/>
        </w:trPr>
        <w:tc>
          <w:tcPr>
            <w:tcW w:w="93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Opis predmeta nabavke,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odnosno dijela predmeta nabavke</w:t>
            </w:r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nb-NO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nb-NO"/>
              </w:rPr>
              <w:t>Bitne karakteristike predmeta nabavke u pogledu kvaliteta, performansi i/ili dimenzija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Jedinica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mjere</w:t>
            </w:r>
            <w:proofErr w:type="spellEnd"/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A47F5" w:rsidRPr="00CA47F5" w:rsidTr="003837D2"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Kvasac za crvena vina ICV D254 ili ekvivalent</w:t>
            </w:r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Kvasac za crvena vina ICV D254 ili ekvivalent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Rod kvasca: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Saccharomyces cerevisiae var cerevisiae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Karakteristike kvasca: Umjerena brzina fermentacije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Tolerancija alkohola do 16 vol% Optimalna temp fermentacija 15-28°C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Veoma kratka Lag faza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Umjerena produkcija glicerola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Niska produkcija SO2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Niska produkcija H2 S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Umjerena potreba za azotnom hranom.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Umjerena produkcija isparljivih kiselina.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Pogodnost za koinokulaciju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Pakovanje proizvoda: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Vreće od po 500 grama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CA47F5" w:rsidRPr="00CA47F5" w:rsidTr="003837D2"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Hrana za kvasce Fermaid E ili ekvivalent  </w:t>
            </w:r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Hrana za kvasce Fermaid E ili ekvivalent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-Specijalni kompleks kvaščevih nutrienata za dodatak tokom alkoholne fermentacije grožđa.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- Specifikacija proizvoda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lastRenderedPageBreak/>
              <w:t>Inaktivisan ćelijski zid i ćelijske membrane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-Diamonijumfosfat Amonijumsulfat Tiamin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Suva materija &gt;93 %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Pakovanje proizvoda: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Vreće od po 1 kg i 2.5 kg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CA47F5" w:rsidRPr="00CA47F5" w:rsidTr="003837D2"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Sredstvo za rehidrataciju kvasca Go Ferm Protect Evolution ili ekvivalent  </w:t>
            </w:r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Sredstvo za rehidrataciju kvasca Go Ferm Protect Evolution ili ekvivalent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  Autolizat kvasca (Saccharomyces cerevisiae) i specifični inaktivni kvasac (Saccharomyces cerevisiae)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bež boje i tipičnog mirisa na kvasac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 Specifikacija proizvoda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Sadržaj ukupnih sterola min 2,3% suve materije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Suva materija &gt;93 %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Pakovanje proizvoda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Vrece od po 1 kg i 2,5 kg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CA47F5" w:rsidRPr="00CA47F5" w:rsidTr="003837D2"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Vinobran</w:t>
            </w:r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Sadržaj: 90-100 % kalijev metabisulfit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 E224 konzervans i antioksidant K2S2O5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5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Kvasac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BDX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sva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crvena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vina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Rod kvasca: Saccharomyces cerevisae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Karakteristike kvasca: Umjerena brzina fermentacije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Tolerancija alkohola do 16 % Vol.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Optimalna temp. fermentacije 18 - 30 °C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Niska produkcija H2S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Velika potreba za azotnom hranom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vreće od po 500 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Opti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-mum Red -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inaktivni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kvasac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stabilizaciju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boje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mnogih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crvenih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vina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lastRenderedPageBreak/>
              <w:t>Karakteristike: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-izvor biološki dostupnog polisaharida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-dodaje se u ranoj fazi alkoholne </w:t>
            </w: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lastRenderedPageBreak/>
              <w:t>fermentacije kako bi se povećala koncentracija i dostupnost polisaharida koji će formirati polifenol-polisaharid lanac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Preporučena doza: 20 – 40 g/hL dodati u mošt poslije taloženja za zaokružena i strukturalna crna vina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Proizvod je u skladu sa USDA što znači da se može primjenjivati u organskoj proizvodnji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100 g, 500 g, 1 kg, 2,5 kg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Noblesse –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proizvod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sspecifično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inaktiviranom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ćelijom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Karakteristike: Utiče na modifikaciju i stabilizaciju koloidnog balansa vina tako što povećava percepciju mirisa i ukusa zrelog voća u vinu; smanjenjem percepcije „piljevine“ u vinima koja su dozrijevala u novima bačvama, percepcije oporosti, gruboće, osjećaja paljenja usljed povišenog alkohola; stimuliše malolaktičku fermentaciju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Preporučena doza 20-30 g/hL dodati u mošt pri kraju fermentacije ili nakon fermentacije u bilokojem trenutku tokom dozrijevanja vina, odličan je za skidanje negativnih mirisa u vinu u doziranju 10g/100l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100 g, 500 g, 1 kg, 2,5 kg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Reduless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derivat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kvasca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Jedinstveni derivat kvasca koji redukuje sumporne arome i poboljšava kvalitet vina namijenjen za bijela i crvena vina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Redukuje H2S, DMS, DES i druge mirise u vezi sa sumpornim jedinjenjima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Poboljšava organoleptiku vina, daje više balansa i manje aroma koje potiču od fenola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Preporučena doza: 1 – 30 g/l u zavisnosti od stepena prisutnosti sumpornih jedinjenja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100 g, 500 g, 1 kg, 2,5 kg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Lallzyme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OE -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enzim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mikrobiološkog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porijekla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Karakteristike: Visoko koncentrisana pektinaza za maceraciju crnog grožđa, jaka ekstrakcija boje, tanina, prekursora aroma - za srednje do jako strukturna crna vina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Preporučena doza: 1 – 1.5 g / 100kg grožđa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5g, 20g, 100g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Vinska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čista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vinska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prirodnog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porijekla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Karakteristike: 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-služi za povećanje kiselosti u moštu i vinu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-povećava potencijal vina za odležavanje pa tako sprečava pojavu nekih bolesti vina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-Preporučena doza: 50 - 250g /hL (max.), doza od 100 g / hL povećava ukupnu kiselost za 1g / l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100g, 1 kg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CA47F5" w:rsidRPr="00CA47F5" w:rsidTr="003837D2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39" w:type="dxa"/>
          </w:tcPr>
          <w:p w:rsidR="00CA47F5" w:rsidRPr="00CA47F5" w:rsidRDefault="00CA47F5" w:rsidP="00CA47F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1979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Limunska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citronska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–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čista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limunska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proofErr w:type="spellEnd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primjesa</w:t>
            </w:r>
            <w:proofErr w:type="spellEnd"/>
          </w:p>
        </w:tc>
        <w:tc>
          <w:tcPr>
            <w:tcW w:w="4046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Karakteristike: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-povećava kiselost u vinu, naročito pred punjenje u boce jer dodatkom vinske kiseline može doći do njenog taloženja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-koristi se i kao sredstvo za ćišćenje u podrumarstvu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-Preporučena doza: 10 – 100 g / hL</w:t>
            </w:r>
          </w:p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Pakovanje proizvoda: 100g, 1kg</w:t>
            </w:r>
          </w:p>
        </w:tc>
        <w:tc>
          <w:tcPr>
            <w:tcW w:w="135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Kilogram</w:t>
            </w:r>
          </w:p>
        </w:tc>
        <w:tc>
          <w:tcPr>
            <w:tcW w:w="1440" w:type="dxa"/>
          </w:tcPr>
          <w:p w:rsidR="00CA47F5" w:rsidRPr="00CA47F5" w:rsidRDefault="00CA47F5" w:rsidP="00CA47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7F5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</w:tbl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</w:rPr>
      </w:pPr>
      <w:r w:rsidRPr="00CA47F5">
        <w:rPr>
          <w:rFonts w:ascii="Times New Roman" w:hAnsi="Times New Roman" w:cs="Times New Roman"/>
          <w:b/>
          <w:bCs/>
          <w:color w:val="000000"/>
        </w:rPr>
        <w:tab/>
      </w:r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</w:rPr>
      </w:pPr>
      <w:r w:rsidRPr="00CA47F5">
        <w:rPr>
          <w:rFonts w:ascii="Times New Roman" w:hAnsi="Times New Roman" w:cs="Times New Roman"/>
          <w:b/>
          <w:bCs/>
          <w:color w:val="000000"/>
        </w:rPr>
        <w:t>NAPOMENA:</w:t>
      </w:r>
    </w:p>
    <w:p w:rsidR="00CA47F5" w:rsidRPr="00CA47F5" w:rsidRDefault="00CA47F5" w:rsidP="00CA47F5">
      <w:pPr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CA47F5">
        <w:rPr>
          <w:rFonts w:ascii="Times New Roman" w:hAnsi="Times New Roman" w:cs="Times New Roman"/>
          <w:b/>
          <w:bCs/>
          <w:color w:val="000000"/>
          <w:lang w:val="sr-Latn-CS"/>
        </w:rPr>
        <w:t xml:space="preserve">Ponudjači su dužni da artikle u svojoj ponudi naslože istim redosledom pod istim rednim brojevima kako ih je Naručilac dao u gore navedenoj Tehničkoj specifikaciji, sa identično istim opisom artikla, sa jedinicom mjere, kao i sa izraženom cijenom u eurima. </w:t>
      </w:r>
    </w:p>
    <w:p w:rsidR="00CA47F5" w:rsidRPr="00CA47F5" w:rsidRDefault="00CA47F5" w:rsidP="00CA47F5">
      <w:pPr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CA47F5">
        <w:rPr>
          <w:rFonts w:ascii="Times New Roman" w:hAnsi="Times New Roman" w:cs="Times New Roman"/>
          <w:b/>
          <w:bCs/>
          <w:color w:val="000000"/>
          <w:lang w:val="sr-Latn-CS"/>
        </w:rPr>
        <w:t xml:space="preserve"> Isporuka robe treba biti izvršavana do franko poslovnih jedinica Naručioca koje se nalaze na adresi Mihaila Lalica br.1 Podgorica kao i do Oglednog imanja Narucioca koje sa nalazi u naselju Tolosi bb. </w:t>
      </w:r>
      <w:r w:rsidRPr="00CA47F5">
        <w:rPr>
          <w:rFonts w:ascii="Times New Roman" w:hAnsi="Times New Roman" w:cs="Times New Roman"/>
          <w:b/>
          <w:bCs/>
          <w:color w:val="000000"/>
          <w:lang w:val="pl-PL"/>
        </w:rPr>
        <w:t xml:space="preserve">Podgorica u količinama i specifikacijama shodno potrebama Naručioca, najkasnije u roku od 24 sata od momenta iskazivanja potreba Naručioca za istim. O prihvatanju ovog uslova Ponudjač je dužan dostaviti pisanu i pečatiranu Izjavu. </w:t>
      </w:r>
    </w:p>
    <w:p w:rsidR="00CA47F5" w:rsidRPr="00CA47F5" w:rsidRDefault="00CA47F5" w:rsidP="00CA47F5">
      <w:pPr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lang w:val="sr-Latn-CS"/>
        </w:rPr>
      </w:pPr>
      <w:r w:rsidRPr="00CA47F5">
        <w:rPr>
          <w:rFonts w:ascii="Times New Roman" w:hAnsi="Times New Roman" w:cs="Times New Roman"/>
          <w:b/>
          <w:bCs/>
          <w:color w:val="000000"/>
          <w:lang w:val="pl-PL"/>
        </w:rPr>
        <w:t>Procijenjena vrijednost za predmetnu javnu nabavku iznosi do 3.000,00 eura.</w:t>
      </w:r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CA47F5">
        <w:rPr>
          <w:rFonts w:ascii="Times New Roman" w:hAnsi="Times New Roman" w:cs="Times New Roman"/>
          <w:b/>
          <w:bCs/>
          <w:color w:val="000000"/>
        </w:rPr>
        <w:sym w:font="Wingdings" w:char="F0A8"/>
      </w:r>
      <w:r w:rsidRPr="00CA47F5">
        <w:rPr>
          <w:rFonts w:ascii="Times New Roman" w:hAnsi="Times New Roman" w:cs="Times New Roman"/>
          <w:b/>
          <w:bCs/>
          <w:color w:val="000000"/>
          <w:lang w:val="pl-PL"/>
        </w:rPr>
        <w:t xml:space="preserve"> Garantni rok : Sva tražena roba mora biti u rokovima</w:t>
      </w:r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CA47F5">
        <w:rPr>
          <w:rFonts w:ascii="Times New Roman" w:hAnsi="Times New Roman" w:cs="Times New Roman"/>
          <w:b/>
          <w:bCs/>
          <w:color w:val="000000"/>
        </w:rPr>
        <w:sym w:font="Wingdings" w:char="F0A8"/>
      </w:r>
      <w:r w:rsidRPr="00CA47F5">
        <w:rPr>
          <w:rFonts w:ascii="Times New Roman" w:hAnsi="Times New Roman" w:cs="Times New Roman"/>
          <w:b/>
          <w:bCs/>
          <w:color w:val="000000"/>
          <w:lang w:val="pl-PL"/>
        </w:rPr>
        <w:t xml:space="preserve"> Garancije kvaliteta: Sva trazena roba mora posjedovati deklaraciju proizvodjača </w:t>
      </w:r>
    </w:p>
    <w:p w:rsidR="00CA47F5" w:rsidRPr="00CA47F5" w:rsidRDefault="00CA47F5" w:rsidP="00CA47F5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CA47F5">
        <w:rPr>
          <w:rFonts w:ascii="Times New Roman" w:hAnsi="Times New Roman" w:cs="Times New Roman"/>
          <w:b/>
          <w:bCs/>
          <w:color w:val="000000"/>
        </w:rPr>
        <w:sym w:font="Wingdings" w:char="F0A8"/>
      </w:r>
      <w:r w:rsidRPr="00CA47F5">
        <w:rPr>
          <w:rFonts w:ascii="Times New Roman" w:hAnsi="Times New Roman" w:cs="Times New Roman"/>
          <w:b/>
          <w:bCs/>
          <w:color w:val="000000"/>
          <w:lang w:val="pl-PL"/>
        </w:rPr>
        <w:t xml:space="preserve"> Način sprovođenja kontrole kvaliteta : Prilikom preuzimanja robe</w:t>
      </w:r>
    </w:p>
    <w:p w:rsidR="00CA47F5" w:rsidRDefault="00CA47F5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NAPOMENA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4A029F" w:rsidRDefault="007B3509" w:rsidP="00B26EBC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Isporuku</w:t>
      </w:r>
      <w:proofErr w:type="spellEnd"/>
      <w:r w:rsidR="00B26EBC" w:rsidRPr="00F86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robe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 w:rsidR="004A029F" w:rsidRPr="00F86F40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izvršavati</w:t>
      </w:r>
      <w:proofErr w:type="spellEnd"/>
      <w:r>
        <w:rPr>
          <w:rFonts w:ascii="Times New Roman" w:hAnsi="Times New Roman" w:cs="Times New Roman"/>
        </w:rPr>
        <w:t xml:space="preserve">, </w:t>
      </w:r>
      <w:r w:rsidR="00CA47F5">
        <w:rPr>
          <w:rFonts w:ascii="Times New Roman" w:hAnsi="Times New Roman" w:cs="Times New Roman"/>
        </w:rPr>
        <w:t xml:space="preserve">u </w:t>
      </w:r>
      <w:proofErr w:type="spellStart"/>
      <w:r w:rsidR="00CA47F5">
        <w:rPr>
          <w:rFonts w:ascii="Times New Roman" w:hAnsi="Times New Roman" w:cs="Times New Roman"/>
        </w:rPr>
        <w:t>skladu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47F5">
        <w:rPr>
          <w:rFonts w:ascii="Times New Roman" w:hAnsi="Times New Roman" w:cs="Times New Roman"/>
        </w:rPr>
        <w:t>sa</w:t>
      </w:r>
      <w:proofErr w:type="spellEnd"/>
      <w:proofErr w:type="gram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zahtjevima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isporuku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od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strane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Naručicioca</w:t>
      </w:r>
      <w:proofErr w:type="spellEnd"/>
      <w:r w:rsidR="00CA47F5">
        <w:rPr>
          <w:rFonts w:ascii="Times New Roman" w:hAnsi="Times New Roman" w:cs="Times New Roman"/>
        </w:rPr>
        <w:t xml:space="preserve">, a u </w:t>
      </w:r>
      <w:proofErr w:type="spellStart"/>
      <w:r w:rsidR="00CA47F5">
        <w:rPr>
          <w:rFonts w:ascii="Times New Roman" w:hAnsi="Times New Roman" w:cs="Times New Roman"/>
        </w:rPr>
        <w:t>zavisnosti</w:t>
      </w:r>
      <w:proofErr w:type="spellEnd"/>
      <w:r w:rsidR="00CA47F5">
        <w:rPr>
          <w:rFonts w:ascii="Times New Roman" w:hAnsi="Times New Roman" w:cs="Times New Roman"/>
        </w:rPr>
        <w:t xml:space="preserve"> od </w:t>
      </w:r>
      <w:proofErr w:type="spellStart"/>
      <w:r w:rsidR="00CA47F5">
        <w:rPr>
          <w:rFonts w:ascii="Times New Roman" w:hAnsi="Times New Roman" w:cs="Times New Roman"/>
        </w:rPr>
        <w:t>stvarnih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potreba</w:t>
      </w:r>
      <w:proofErr w:type="spellEnd"/>
      <w:r w:rsidR="00CA47F5">
        <w:rPr>
          <w:rFonts w:ascii="Times New Roman" w:hAnsi="Times New Roman" w:cs="Times New Roman"/>
        </w:rPr>
        <w:t>.</w:t>
      </w:r>
      <w:r w:rsidR="004A029F">
        <w:rPr>
          <w:rFonts w:ascii="Times New Roman" w:hAnsi="Times New Roman" w:cs="Times New Roman"/>
        </w:rPr>
        <w:t xml:space="preserve"> </w:t>
      </w:r>
    </w:p>
    <w:p w:rsidR="00B26EBC" w:rsidRPr="00F86F40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Prevoz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</w:t>
      </w:r>
      <w:r w:rsidRPr="00F86F40">
        <w:rPr>
          <w:rFonts w:ascii="Times New Roman" w:hAnsi="Times New Roman" w:cs="Times New Roman"/>
        </w:rPr>
        <w:t>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7B3509">
        <w:rPr>
          <w:rFonts w:ascii="Times New Roman" w:hAnsi="Times New Roman" w:cs="Times New Roman"/>
        </w:rPr>
        <w:t>tražene</w:t>
      </w:r>
      <w:proofErr w:type="spellEnd"/>
      <w:r w:rsidR="007B3509">
        <w:rPr>
          <w:rFonts w:ascii="Times New Roman" w:hAnsi="Times New Roman" w:cs="Times New Roman"/>
        </w:rPr>
        <w:t xml:space="preserve"> robe </w:t>
      </w:r>
      <w:proofErr w:type="spellStart"/>
      <w:r w:rsidRPr="00F86F40">
        <w:rPr>
          <w:rFonts w:ascii="Times New Roman" w:hAnsi="Times New Roman" w:cs="Times New Roman"/>
        </w:rPr>
        <w:t>treba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biti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franko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magacina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Naru</w:t>
      </w:r>
      <w:r w:rsidR="00660967">
        <w:rPr>
          <w:rFonts w:ascii="Times New Roman" w:hAnsi="Times New Roman" w:cs="Times New Roman"/>
        </w:rPr>
        <w:t>čioca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koji</w:t>
      </w:r>
      <w:proofErr w:type="spellEnd"/>
      <w:r w:rsidR="00660967">
        <w:rPr>
          <w:rFonts w:ascii="Times New Roman" w:hAnsi="Times New Roman" w:cs="Times New Roman"/>
        </w:rPr>
        <w:t xml:space="preserve"> se </w:t>
      </w:r>
      <w:proofErr w:type="spellStart"/>
      <w:r w:rsidR="00660967">
        <w:rPr>
          <w:rFonts w:ascii="Times New Roman" w:hAnsi="Times New Roman" w:cs="Times New Roman"/>
        </w:rPr>
        <w:t>nalazi</w:t>
      </w:r>
      <w:proofErr w:type="spellEnd"/>
      <w:r w:rsidR="00660967">
        <w:rPr>
          <w:rFonts w:ascii="Times New Roman" w:hAnsi="Times New Roman" w:cs="Times New Roman"/>
        </w:rPr>
        <w:t xml:space="preserve"> u </w:t>
      </w:r>
      <w:proofErr w:type="spellStart"/>
      <w:r w:rsidR="00660967">
        <w:rPr>
          <w:rFonts w:ascii="Times New Roman" w:hAnsi="Times New Roman" w:cs="Times New Roman"/>
        </w:rPr>
        <w:t>naselju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T</w:t>
      </w:r>
      <w:r w:rsidRPr="00F86F40">
        <w:rPr>
          <w:rFonts w:ascii="Times New Roman" w:hAnsi="Times New Roman" w:cs="Times New Roman"/>
        </w:rPr>
        <w:t>ološi</w:t>
      </w:r>
      <w:proofErr w:type="spellEnd"/>
      <w:r w:rsidRPr="00F86F40">
        <w:rPr>
          <w:rFonts w:ascii="Times New Roman" w:hAnsi="Times New Roman" w:cs="Times New Roman"/>
        </w:rPr>
        <w:t xml:space="preserve"> bb. </w:t>
      </w:r>
      <w:proofErr w:type="gramStart"/>
      <w:r w:rsidRPr="00F86F40">
        <w:rPr>
          <w:rFonts w:ascii="Times New Roman" w:hAnsi="Times New Roman" w:cs="Times New Roman"/>
        </w:rPr>
        <w:t>u</w:t>
      </w:r>
      <w:proofErr w:type="gram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Podgorici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kao</w:t>
      </w:r>
      <w:proofErr w:type="spellEnd"/>
      <w:r w:rsidR="00CA47F5">
        <w:rPr>
          <w:rFonts w:ascii="Times New Roman" w:hAnsi="Times New Roman" w:cs="Times New Roman"/>
        </w:rPr>
        <w:t xml:space="preserve"> I </w:t>
      </w:r>
      <w:proofErr w:type="spellStart"/>
      <w:r w:rsidR="00CA47F5">
        <w:rPr>
          <w:rFonts w:ascii="Times New Roman" w:hAnsi="Times New Roman" w:cs="Times New Roman"/>
        </w:rPr>
        <w:t>poslovne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jedinice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na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adresi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Mihaila</w:t>
      </w:r>
      <w:proofErr w:type="spellEnd"/>
      <w:r w:rsidR="00CA47F5">
        <w:rPr>
          <w:rFonts w:ascii="Times New Roman" w:hAnsi="Times New Roman" w:cs="Times New Roman"/>
        </w:rPr>
        <w:t xml:space="preserve"> </w:t>
      </w:r>
      <w:proofErr w:type="spellStart"/>
      <w:r w:rsidR="00CA47F5">
        <w:rPr>
          <w:rFonts w:ascii="Times New Roman" w:hAnsi="Times New Roman" w:cs="Times New Roman"/>
        </w:rPr>
        <w:t>Lalića</w:t>
      </w:r>
      <w:proofErr w:type="spellEnd"/>
      <w:r w:rsidR="00CA47F5">
        <w:rPr>
          <w:rFonts w:ascii="Times New Roman" w:hAnsi="Times New Roman" w:cs="Times New Roman"/>
        </w:rPr>
        <w:t xml:space="preserve"> broj1</w:t>
      </w:r>
      <w:r w:rsidRPr="00F86F40">
        <w:rPr>
          <w:rFonts w:ascii="Times New Roman" w:hAnsi="Times New Roman" w:cs="Times New Roman"/>
        </w:rPr>
        <w:t>.</w:t>
      </w:r>
    </w:p>
    <w:p w:rsidR="00B26EBC" w:rsidRPr="00852493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: 15 </w:t>
      </w:r>
      <w:proofErr w:type="spellStart"/>
      <w:proofErr w:type="gramStart"/>
      <w:r w:rsidR="007B3509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7B3509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3509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cs="Times New Roman"/>
        </w:rPr>
      </w:pPr>
      <w:proofErr w:type="spellStart"/>
      <w:r w:rsidRPr="00852493">
        <w:t>Način</w:t>
      </w:r>
      <w:proofErr w:type="spellEnd"/>
      <w:r w:rsidRPr="00852493">
        <w:t xml:space="preserve"> </w:t>
      </w:r>
      <w:proofErr w:type="spellStart"/>
      <w:r w:rsidRPr="00852493">
        <w:t>plaćanja</w:t>
      </w:r>
      <w:proofErr w:type="spellEnd"/>
      <w:r w:rsidRPr="00852493">
        <w:t xml:space="preserve"> je</w:t>
      </w:r>
      <w:r>
        <w:t xml:space="preserve">: </w:t>
      </w:r>
      <w:proofErr w:type="spellStart"/>
      <w:r>
        <w:t>virmanski</w:t>
      </w:r>
      <w:proofErr w:type="spellEnd"/>
    </w:p>
    <w:p w:rsidR="00B26EBC" w:rsidRPr="00F86F40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izbor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100 </w:t>
      </w:r>
      <w:proofErr w:type="spellStart"/>
      <w:r>
        <w:t>bodova</w:t>
      </w:r>
      <w:proofErr w:type="spellEnd"/>
    </w:p>
    <w:p w:rsidR="00B26EBC" w:rsidRPr="00C83766" w:rsidRDefault="00B26EBC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29F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CA47F5">
        <w:rPr>
          <w:rFonts w:ascii="Times New Roman" w:hAnsi="Times New Roman" w:cs="Times New Roman"/>
          <w:color w:val="000000"/>
          <w:sz w:val="24"/>
          <w:szCs w:val="24"/>
          <w:lang w:val="pl-PL"/>
        </w:rPr>
        <w:t>07.07.2020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dužan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dostaviti</w:t>
            </w:r>
            <w:proofErr w:type="spellEnd"/>
            <w:r w:rsidRPr="004A029F">
              <w:t>:</w:t>
            </w:r>
          </w:p>
          <w:p w:rsidR="00EB64AD" w:rsidRPr="004A029F" w:rsidRDefault="00EB64AD" w:rsidP="002A67BD">
            <w:pPr>
              <w:jc w:val="both"/>
            </w:pPr>
            <w:r w:rsidRPr="004A029F">
              <w:t xml:space="preserve"> -</w:t>
            </w:r>
            <w:proofErr w:type="spellStart"/>
            <w:r w:rsidRPr="004A029F">
              <w:t>Rješenje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</w:t>
            </w:r>
            <w:proofErr w:type="spellEnd"/>
            <w:r w:rsidRPr="004A029F">
              <w:t xml:space="preserve"> CRPS da je </w:t>
            </w:r>
            <w:proofErr w:type="spellStart"/>
            <w:r w:rsidRPr="004A029F">
              <w:t>registrovan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pružanje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usluga</w:t>
            </w:r>
            <w:proofErr w:type="spellEnd"/>
            <w:r w:rsidRPr="004A029F">
              <w:t xml:space="preserve"> ( </w:t>
            </w:r>
            <w:proofErr w:type="spellStart"/>
            <w:r w:rsidRPr="004A029F">
              <w:t>dokaz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registraciji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kod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organa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nadležnog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registraciju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privrednih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subjekata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podacima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ovlašćenim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licima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ponuđača</w:t>
            </w:r>
            <w:proofErr w:type="spellEnd"/>
            <w:r w:rsidRPr="004A029F">
              <w:t>);</w:t>
            </w:r>
          </w:p>
          <w:p w:rsidR="00EB64AD" w:rsidRPr="004A029F" w:rsidRDefault="00EB64AD" w:rsidP="002A67BD">
            <w:pPr>
              <w:jc w:val="both"/>
            </w:pPr>
            <w:r w:rsidRPr="004A029F">
              <w:lastRenderedPageBreak/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Ponuđaču</w:t>
            </w:r>
            <w:proofErr w:type="spellEnd"/>
            <w:r w:rsidRPr="004A029F">
              <w:t xml:space="preserve">; 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osobi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telefon</w:t>
            </w:r>
            <w:proofErr w:type="spellEnd"/>
            <w:r w:rsidRPr="004A029F">
              <w:t xml:space="preserve">. </w:t>
            </w:r>
          </w:p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Na</w:t>
            </w:r>
            <w:r w:rsidR="004140A6" w:rsidRPr="004A029F">
              <w:t>čin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iskazivanja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ponuđene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cijene</w:t>
            </w:r>
            <w:proofErr w:type="spellEnd"/>
            <w:r w:rsidR="004140A6" w:rsidRPr="004A029F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cijenom</w:t>
            </w:r>
            <w:proofErr w:type="spellEnd"/>
            <w:r w:rsidRPr="004A029F">
              <w:t>/</w:t>
            </w:r>
            <w:proofErr w:type="spellStart"/>
            <w:r w:rsidRPr="004A029F">
              <w:t>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izraženom</w:t>
            </w:r>
            <w:proofErr w:type="spellEnd"/>
            <w:r w:rsidRPr="004A029F">
              <w:t xml:space="preserve"> u EUR-</w:t>
            </w:r>
            <w:proofErr w:type="spellStart"/>
            <w:r w:rsidRPr="004A029F">
              <w:t>ima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način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predviđen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obrascem</w:t>
            </w:r>
            <w:proofErr w:type="spellEnd"/>
            <w:r w:rsidRPr="004A029F">
              <w:t xml:space="preserve"> “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 xml:space="preserve">” </w:t>
            </w:r>
            <w:proofErr w:type="spellStart"/>
            <w:r w:rsidRPr="004A029F">
              <w:t>koji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sastavni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Tenderske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dokumentacije</w:t>
            </w:r>
            <w:proofErr w:type="spellEnd"/>
            <w:r w:rsidRPr="004A029F">
              <w:t xml:space="preserve">. U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uračunavaju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svi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troškovi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popusti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ukupnu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u </w:t>
            </w:r>
            <w:proofErr w:type="spellStart"/>
            <w:r w:rsidRPr="004A029F">
              <w:t>skladu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zakonom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piše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brojkama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izražava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cjelokupni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, </w:t>
            </w:r>
            <w:proofErr w:type="gramStart"/>
            <w:r w:rsidRPr="004A029F">
              <w:t>a</w:t>
            </w:r>
            <w:proofErr w:type="gramEnd"/>
            <w:r w:rsidRPr="004A029F">
              <w:t xml:space="preserve"> </w:t>
            </w:r>
            <w:proofErr w:type="spellStart"/>
            <w:r w:rsidRPr="004A029F">
              <w:t>ukoliko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određen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partijama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rPr>
                <w:sz w:val="20"/>
                <w:szCs w:val="20"/>
              </w:rPr>
              <w:t>svaku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t>partiju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podnosi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17E5A" w:rsidRPr="00C83766" w:rsidRDefault="00517E5A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                                                               Prof. dr. 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CA47F5" w:rsidRDefault="00CA47F5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2" w:name="_Toc416180141"/>
      <w:bookmarkStart w:id="3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2"/>
      <w:bookmarkEnd w:id="3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4" w:name="_Toc416180143"/>
      <w:bookmarkStart w:id="5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4"/>
      <w:bookmarkEnd w:id="5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16180144"/>
      <w:bookmarkStart w:id="7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6"/>
      <w:bookmarkEnd w:id="7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D9" w:rsidRDefault="00AF2DD9" w:rsidP="002A67BD">
      <w:pPr>
        <w:spacing w:after="0" w:line="240" w:lineRule="auto"/>
      </w:pPr>
      <w:r>
        <w:separator/>
      </w:r>
    </w:p>
  </w:endnote>
  <w:endnote w:type="continuationSeparator" w:id="0">
    <w:p w:rsidR="00AF2DD9" w:rsidRDefault="00AF2DD9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D9" w:rsidRDefault="00AF2DD9" w:rsidP="002A67BD">
      <w:pPr>
        <w:spacing w:after="0" w:line="240" w:lineRule="auto"/>
      </w:pPr>
      <w:r>
        <w:separator/>
      </w:r>
    </w:p>
  </w:footnote>
  <w:footnote w:type="continuationSeparator" w:id="0">
    <w:p w:rsidR="00AF2DD9" w:rsidRDefault="00AF2DD9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7790C"/>
    <w:multiLevelType w:val="hybridMultilevel"/>
    <w:tmpl w:val="49524812"/>
    <w:lvl w:ilvl="0" w:tplc="140A2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07687"/>
    <w:multiLevelType w:val="hybridMultilevel"/>
    <w:tmpl w:val="B2F8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157BD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A029F"/>
    <w:rsid w:val="004B0ACD"/>
    <w:rsid w:val="004C66A9"/>
    <w:rsid w:val="004E68DB"/>
    <w:rsid w:val="00502537"/>
    <w:rsid w:val="005076CE"/>
    <w:rsid w:val="00517E5A"/>
    <w:rsid w:val="005C394E"/>
    <w:rsid w:val="005D060F"/>
    <w:rsid w:val="005F0713"/>
    <w:rsid w:val="00605013"/>
    <w:rsid w:val="00622E01"/>
    <w:rsid w:val="0064739D"/>
    <w:rsid w:val="00651F07"/>
    <w:rsid w:val="00660967"/>
    <w:rsid w:val="00677A61"/>
    <w:rsid w:val="006928AD"/>
    <w:rsid w:val="006A0D12"/>
    <w:rsid w:val="006A5B4D"/>
    <w:rsid w:val="006B64CB"/>
    <w:rsid w:val="006D6B35"/>
    <w:rsid w:val="00717B55"/>
    <w:rsid w:val="0073362E"/>
    <w:rsid w:val="00754896"/>
    <w:rsid w:val="007551C5"/>
    <w:rsid w:val="00760E2F"/>
    <w:rsid w:val="00763EC2"/>
    <w:rsid w:val="0078628C"/>
    <w:rsid w:val="007B2ABC"/>
    <w:rsid w:val="007B3509"/>
    <w:rsid w:val="007C4E8F"/>
    <w:rsid w:val="007F6B58"/>
    <w:rsid w:val="0080200A"/>
    <w:rsid w:val="0089627E"/>
    <w:rsid w:val="008A221A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AF2DD9"/>
    <w:rsid w:val="00B164AE"/>
    <w:rsid w:val="00B23E8F"/>
    <w:rsid w:val="00B26EBC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A47F5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291"/>
    <w:rsid w:val="00F1733F"/>
    <w:rsid w:val="00F24154"/>
    <w:rsid w:val="00F94AB3"/>
    <w:rsid w:val="00F96089"/>
    <w:rsid w:val="00FA05F9"/>
    <w:rsid w:val="00FA73AD"/>
    <w:rsid w:val="00FD0090"/>
    <w:rsid w:val="00FE0A74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rsid w:val="007B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24</cp:revision>
  <cp:lastPrinted>2017-07-21T10:28:00Z</cp:lastPrinted>
  <dcterms:created xsi:type="dcterms:W3CDTF">2018-02-26T14:22:00Z</dcterms:created>
  <dcterms:modified xsi:type="dcterms:W3CDTF">2020-07-02T12:36:00Z</dcterms:modified>
</cp:coreProperties>
</file>