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CE" w:rsidRDefault="000C35CE" w:rsidP="000C35C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POSTDIPLOMSKE SPECIJALISTIČKE  STUDIJE  – </w:t>
      </w:r>
      <w:r>
        <w:rPr>
          <w:rFonts w:ascii="Arial" w:hAnsi="Arial" w:cs="Arial"/>
          <w:b/>
          <w:u w:val="single"/>
          <w:lang w:val="sr-Latn-CS"/>
        </w:rPr>
        <w:t>2016/2017</w:t>
      </w:r>
    </w:p>
    <w:p w:rsidR="000C35CE" w:rsidRDefault="000C35CE" w:rsidP="000C35C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RASPORED  PREDAVANJA  I VJEŽBI</w:t>
      </w:r>
    </w:p>
    <w:p w:rsidR="000C35CE" w:rsidRDefault="000C35CE" w:rsidP="000C35CE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i/>
          <w:lang w:val="sr-Latn-CS"/>
        </w:rPr>
        <w:t xml:space="preserve">II SEMESTAR –   STUDIJSKI PROGRAM  </w:t>
      </w:r>
      <w:r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-  STOČARSTVO</w:t>
      </w:r>
    </w:p>
    <w:p w:rsidR="000C35CE" w:rsidRDefault="000C35CE" w:rsidP="000C35CE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</w:p>
    <w:p w:rsidR="000C35CE" w:rsidRDefault="000C35CE" w:rsidP="000C35CE">
      <w:pPr>
        <w:jc w:val="center"/>
        <w:rPr>
          <w:rFonts w:ascii="Arial" w:hAnsi="Arial" w:cs="Arial"/>
          <w:b/>
          <w:i/>
          <w:lang w:val="sr-Latn-CS"/>
        </w:rPr>
      </w:pPr>
    </w:p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238"/>
        <w:gridCol w:w="2882"/>
        <w:gridCol w:w="2388"/>
        <w:gridCol w:w="2708"/>
      </w:tblGrid>
      <w:tr w:rsidR="000C35CE" w:rsidTr="000C35CE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0C35CE" w:rsidTr="000C35CE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11- 12 i 30 h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Troškovi i kalkulacije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(Vježbe)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Sala 03 prizemlje</w:t>
            </w:r>
          </w:p>
          <w:p w:rsidR="003956A4" w:rsidRDefault="003956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</w:p>
          <w:p w:rsidR="000C35CE" w:rsidRDefault="000C35C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Biotehnologija u stočarstvu (4+2)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311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0C35CE" w:rsidRDefault="000C35C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956A4" w:rsidRDefault="003956A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  <w:t>14 – 17h</w:t>
            </w:r>
          </w:p>
          <w:p w:rsidR="003956A4" w:rsidRDefault="003956A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Genetički resursi u stočarstvu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)  (3+1)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  <w:lang w:val="sr-Latn-CS"/>
                </w:rPr>
                <w:t>Marko</w:t>
              </w:r>
            </w:smartTag>
            <w:r>
              <w:rPr>
                <w:rFonts w:ascii="Arial" w:hAnsi="Arial" w:cs="Arial"/>
                <w:sz w:val="20"/>
                <w:szCs w:val="20"/>
                <w:lang w:val="sr-Latn-CS"/>
              </w:rPr>
              <w:t>vić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14 - 15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Reprodukcija domaćih životinja (3+2)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0C35CE" w:rsidRDefault="000C35C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A-5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Nikola Pejović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9 – 12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Reprodukcija domaćih životinja   (3+2)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0C35CE" w:rsidRDefault="000C35C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6</w:t>
            </w:r>
          </w:p>
          <w:p w:rsidR="000C35CE" w:rsidRDefault="000C35C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Dr Nikola Adžić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C35CE" w:rsidTr="000C35CE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 xml:space="preserve">12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-15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 xml:space="preserve">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Troškovi i kalkulacije (3+2)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</w:t>
            </w:r>
            <w:r w:rsidRPr="003956A4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Predavanj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a)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Sala 03 prizemlje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56A4" w:rsidRDefault="003956A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  <w:t>- 18h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Genetički resursi u stočarstvu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)  (3+1)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56A4" w:rsidRDefault="003956A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  <w:t>16 - 17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sr-Latn-CS"/>
              </w:rPr>
              <w:t>30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 stočarstvu (4+2)  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0C35CE" w:rsidRDefault="000C35C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311</w:t>
            </w:r>
          </w:p>
          <w:p w:rsidR="000C35CE" w:rsidRDefault="000C35C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C35CE" w:rsidTr="000C35CE">
        <w:trPr>
          <w:trHeight w:val="172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14 -17h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Agrobiznis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izborni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(3+1)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Miomir Jovanović 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Kab.nastavnika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17- 17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Agrobiznis </w:t>
            </w:r>
            <w:r w:rsidRPr="003956A4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(3+1)</w:t>
            </w:r>
          </w:p>
          <w:p w:rsidR="000C35CE" w:rsidRDefault="000C35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Vježbe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Kab. nastavnika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5CE" w:rsidRDefault="000C35C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C35CE" w:rsidRDefault="000C35CE" w:rsidP="000C35CE"/>
    <w:p w:rsidR="006F7BD8" w:rsidRDefault="006F7BD8"/>
    <w:sectPr w:rsidR="006F7BD8" w:rsidSect="000C35CE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35CE"/>
    <w:rsid w:val="000C35CE"/>
    <w:rsid w:val="001A6EBF"/>
    <w:rsid w:val="003956A4"/>
    <w:rsid w:val="003E761C"/>
    <w:rsid w:val="00646AB5"/>
    <w:rsid w:val="006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LINK servis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2017-02-03T18:33:00Z</dcterms:created>
  <dcterms:modified xsi:type="dcterms:W3CDTF">2017-02-03T18:35:00Z</dcterms:modified>
</cp:coreProperties>
</file>