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90" w:rsidRPr="006A3F2D" w:rsidRDefault="00A26F90" w:rsidP="00A26F90">
      <w:pPr>
        <w:pStyle w:val="ListParagraph"/>
        <w:numPr>
          <w:ilvl w:val="0"/>
          <w:numId w:val="1"/>
        </w:numPr>
        <w:rPr>
          <w:b/>
        </w:rPr>
      </w:pPr>
      <w:r w:rsidRPr="006A3F2D">
        <w:rPr>
          <w:b/>
        </w:rPr>
        <w:t>Plan realizacije nastave za studijsku 2017/2018. godinu:</w:t>
      </w:r>
    </w:p>
    <w:p w:rsidR="00A26F90" w:rsidRPr="00765DC4" w:rsidRDefault="00A26F90" w:rsidP="00A26F90">
      <w:pPr>
        <w:spacing w:line="240" w:lineRule="auto"/>
        <w:ind w:left="720"/>
        <w:jc w:val="left"/>
        <w:rPr>
          <w:rFonts w:ascii="Calibri" w:eastAsia="Times New Roman" w:hAnsi="Calibri" w:cs="Calibri"/>
          <w:color w:val="auto"/>
          <w:kern w:val="0"/>
          <w:sz w:val="22"/>
          <w:szCs w:val="22"/>
        </w:rPr>
      </w:pPr>
    </w:p>
    <w:p w:rsidR="00A26F90" w:rsidRPr="00765DC4" w:rsidRDefault="00A26F90" w:rsidP="00A26F90">
      <w:pPr>
        <w:spacing w:line="240" w:lineRule="auto"/>
        <w:jc w:val="center"/>
        <w:rPr>
          <w:rFonts w:ascii="Calibri" w:eastAsia="Times New Roman" w:hAnsi="Calibri" w:cs="Calibri"/>
          <w:color w:val="auto"/>
          <w:kern w:val="0"/>
          <w:sz w:val="22"/>
          <w:szCs w:val="22"/>
        </w:rPr>
      </w:pPr>
      <w:r w:rsidRPr="00765DC4"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</w:rPr>
        <w:t>DOKTORSKE STUDIJE: JEZIK, KNJIŽEVNOST</w:t>
      </w:r>
    </w:p>
    <w:p w:rsidR="00A26F90" w:rsidRPr="00765DC4" w:rsidRDefault="00A26F90" w:rsidP="00A26F90">
      <w:pPr>
        <w:spacing w:line="240" w:lineRule="auto"/>
        <w:rPr>
          <w:rFonts w:ascii="Calibri" w:eastAsia="Times New Roman" w:hAnsi="Calibri" w:cs="Calibri"/>
          <w:color w:val="auto"/>
          <w:kern w:val="0"/>
          <w:sz w:val="22"/>
          <w:szCs w:val="22"/>
        </w:rPr>
      </w:pPr>
    </w:p>
    <w:p w:rsidR="00A26F90" w:rsidRPr="00765DC4" w:rsidRDefault="00A26F90" w:rsidP="00A26F90">
      <w:pPr>
        <w:spacing w:line="240" w:lineRule="auto"/>
        <w:rPr>
          <w:rFonts w:ascii="Calibri" w:eastAsia="Times New Roman" w:hAnsi="Calibri" w:cs="Calibri"/>
          <w:color w:val="auto"/>
          <w:kern w:val="0"/>
          <w:sz w:val="22"/>
          <w:szCs w:val="22"/>
        </w:rPr>
      </w:pPr>
    </w:p>
    <w:p w:rsidR="00A26F90" w:rsidRPr="00765DC4" w:rsidRDefault="00A26F90" w:rsidP="00A26F90">
      <w:pPr>
        <w:spacing w:line="240" w:lineRule="auto"/>
        <w:rPr>
          <w:rFonts w:ascii="Calibri" w:eastAsia="Times New Roman" w:hAnsi="Calibri" w:cs="Calibri"/>
          <w:color w:val="auto"/>
          <w:kern w:val="0"/>
          <w:sz w:val="22"/>
          <w:szCs w:val="22"/>
        </w:rPr>
      </w:pPr>
    </w:p>
    <w:tbl>
      <w:tblPr>
        <w:tblW w:w="89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1"/>
        <w:gridCol w:w="827"/>
        <w:gridCol w:w="735"/>
        <w:gridCol w:w="735"/>
        <w:gridCol w:w="735"/>
        <w:gridCol w:w="1563"/>
      </w:tblGrid>
      <w:tr w:rsidR="00A26F90" w:rsidRPr="00765DC4" w:rsidTr="00BF286B">
        <w:trPr>
          <w:cantSplit/>
          <w:trHeight w:val="1129"/>
          <w:jc w:val="center"/>
        </w:trPr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NAZIV    PREDMETA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26F90" w:rsidRPr="00765DC4" w:rsidRDefault="00A26F90" w:rsidP="00BF286B">
            <w:pPr>
              <w:spacing w:line="240" w:lineRule="auto"/>
              <w:ind w:left="113" w:right="113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OBAVEZNI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26F90" w:rsidRPr="00765DC4" w:rsidRDefault="00A26F90" w:rsidP="00BF286B">
            <w:pPr>
              <w:spacing w:line="240" w:lineRule="auto"/>
              <w:ind w:left="113" w:right="113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IZBORNI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26F90" w:rsidRPr="00765DC4" w:rsidRDefault="00A26F90" w:rsidP="00BF286B">
            <w:pPr>
              <w:spacing w:line="240" w:lineRule="auto"/>
              <w:ind w:left="113" w:right="113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SEMESTAR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26F90" w:rsidRPr="00765DC4" w:rsidRDefault="00A26F90" w:rsidP="00BF286B">
            <w:pPr>
              <w:spacing w:line="240" w:lineRule="auto"/>
              <w:ind w:left="113" w:right="113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ECTS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26F90" w:rsidRPr="00765DC4" w:rsidRDefault="00A26F90" w:rsidP="00BF286B">
            <w:pPr>
              <w:spacing w:line="240" w:lineRule="auto"/>
              <w:ind w:left="113" w:right="113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FOND ČASOVA</w:t>
            </w:r>
          </w:p>
        </w:tc>
      </w:tr>
      <w:tr w:rsidR="00A26F90" w:rsidRPr="00765DC4" w:rsidTr="00BF286B">
        <w:trPr>
          <w:trHeight w:val="305"/>
          <w:jc w:val="center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Pregled književnih teorija OZP1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5</w:t>
            </w:r>
          </w:p>
        </w:tc>
      </w:tr>
      <w:tr w:rsidR="00A26F90" w:rsidRPr="00765DC4" w:rsidTr="00BF286B">
        <w:trPr>
          <w:trHeight w:val="364"/>
          <w:jc w:val="center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 xml:space="preserve">Pregled lingvističkih teorija OZP2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5</w:t>
            </w:r>
          </w:p>
        </w:tc>
      </w:tr>
      <w:tr w:rsidR="00A26F90" w:rsidRPr="00765DC4" w:rsidTr="00BF286B">
        <w:trPr>
          <w:trHeight w:val="342"/>
          <w:jc w:val="center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Metodologija naučnog istraživanja SIP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5</w:t>
            </w:r>
          </w:p>
        </w:tc>
      </w:tr>
      <w:tr w:rsidR="00A26F90" w:rsidRPr="00765DC4" w:rsidTr="00BF286B">
        <w:trPr>
          <w:trHeight w:val="327"/>
          <w:jc w:val="center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Izborni predmet I IP1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5</w:t>
            </w:r>
          </w:p>
        </w:tc>
      </w:tr>
      <w:tr w:rsidR="00A26F90" w:rsidRPr="00765DC4" w:rsidTr="00BF286B">
        <w:trPr>
          <w:trHeight w:val="386"/>
          <w:jc w:val="center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F90" w:rsidRPr="00765DC4" w:rsidRDefault="00A26F90" w:rsidP="00BF286B">
            <w:pPr>
              <w:spacing w:line="240" w:lineRule="auto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Izborni predmet II IP2</w:t>
            </w:r>
          </w:p>
          <w:p w:rsidR="00A26F90" w:rsidRPr="00765DC4" w:rsidRDefault="00A26F90" w:rsidP="00BF286B">
            <w:pPr>
              <w:spacing w:line="240" w:lineRule="auto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II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5</w:t>
            </w:r>
          </w:p>
        </w:tc>
      </w:tr>
      <w:tr w:rsidR="00A26F90" w:rsidRPr="00765DC4" w:rsidTr="00BF286B">
        <w:trPr>
          <w:trHeight w:val="386"/>
          <w:jc w:val="center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 xml:space="preserve">Polazna istraživanja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II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</w:p>
        </w:tc>
      </w:tr>
      <w:tr w:rsidR="00A26F90" w:rsidRPr="00765DC4" w:rsidTr="00BF286B">
        <w:trPr>
          <w:trHeight w:val="386"/>
          <w:jc w:val="center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A916AE" w:rsidRDefault="00A26F90" w:rsidP="00BF286B">
            <w:pPr>
              <w:spacing w:line="240" w:lineRule="auto"/>
              <w:rPr>
                <w:rFonts w:ascii="Calibri" w:eastAsia="Times New Roman" w:hAnsi="Calibri" w:cs="Calibri"/>
                <w:color w:val="auto"/>
                <w:spacing w:val="2"/>
                <w:kern w:val="0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Istraživanje i objavljivanje rada na međunarodnoj konferenciji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F90" w:rsidRPr="00A916AE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F90" w:rsidRPr="00A916AE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III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</w:p>
        </w:tc>
      </w:tr>
      <w:tr w:rsidR="00A26F90" w:rsidRPr="00765DC4" w:rsidTr="00BF286B">
        <w:trPr>
          <w:trHeight w:val="386"/>
          <w:jc w:val="center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A916AE" w:rsidRDefault="00A26F90" w:rsidP="00BF286B">
            <w:pPr>
              <w:spacing w:line="240" w:lineRule="auto"/>
              <w:rPr>
                <w:rFonts w:ascii="Calibri" w:eastAsia="Times New Roman" w:hAnsi="Calibri" w:cs="Calibri"/>
                <w:color w:val="auto"/>
                <w:spacing w:val="2"/>
                <w:kern w:val="0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Istraživanje i objavljivanje rada na međunarodnoj konferenciji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F90" w:rsidRPr="00A916AE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F90" w:rsidRPr="00A916AE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IV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</w:p>
        </w:tc>
      </w:tr>
      <w:tr w:rsidR="00A26F90" w:rsidRPr="00765DC4" w:rsidTr="00BF286B">
        <w:trPr>
          <w:trHeight w:val="386"/>
          <w:jc w:val="center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A916AE" w:rsidRDefault="00A26F90" w:rsidP="00BF286B">
            <w:pPr>
              <w:spacing w:line="240" w:lineRule="auto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fr-FR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Objavljivanje rada na SSCI/A&amp;HCI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F90" w:rsidRPr="00A916AE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fr-F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F90" w:rsidRPr="00A916AE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fr-F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V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</w:p>
        </w:tc>
      </w:tr>
      <w:tr w:rsidR="00A26F90" w:rsidRPr="00765DC4" w:rsidTr="00BF286B">
        <w:trPr>
          <w:trHeight w:val="386"/>
          <w:jc w:val="center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Izrada i odbrana doktorske disertacije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 xml:space="preserve">VI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  <w:r w:rsidRPr="00765DC4">
              <w:rPr>
                <w:rFonts w:ascii="Calibri" w:eastAsia="Times New Roman" w:hAnsi="Calibri" w:cs="Calibri"/>
                <w:color w:val="auto"/>
                <w:spacing w:val="2"/>
                <w:kern w:val="0"/>
                <w:sz w:val="22"/>
                <w:szCs w:val="22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F90" w:rsidRPr="00765DC4" w:rsidRDefault="00A26F90" w:rsidP="00BF286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pacing w:val="2"/>
                <w:kern w:val="0"/>
                <w:lang w:val="en-US"/>
              </w:rPr>
            </w:pPr>
          </w:p>
        </w:tc>
      </w:tr>
    </w:tbl>
    <w:p w:rsidR="00A26F90" w:rsidRPr="00765DC4" w:rsidRDefault="00A26F90" w:rsidP="00A26F90">
      <w:pPr>
        <w:spacing w:line="240" w:lineRule="auto"/>
        <w:jc w:val="left"/>
        <w:rPr>
          <w:rFonts w:ascii="Calibri" w:eastAsia="Times New Roman" w:hAnsi="Calibri" w:cs="Calibri"/>
          <w:color w:val="auto"/>
          <w:kern w:val="0"/>
          <w:sz w:val="22"/>
          <w:szCs w:val="22"/>
          <w:lang w:val="en-US"/>
        </w:rPr>
      </w:pPr>
    </w:p>
    <w:p w:rsidR="00A26F90" w:rsidRPr="00765DC4" w:rsidRDefault="00A26F90" w:rsidP="00A26F90">
      <w:pPr>
        <w:spacing w:line="240" w:lineRule="auto"/>
        <w:rPr>
          <w:rFonts w:ascii="Calibri" w:eastAsia="Times New Roman" w:hAnsi="Calibri" w:cs="Calibri"/>
          <w:color w:val="auto"/>
          <w:kern w:val="0"/>
          <w:sz w:val="22"/>
          <w:szCs w:val="22"/>
        </w:rPr>
      </w:pPr>
      <w:r w:rsidRPr="00765DC4">
        <w:rPr>
          <w:rFonts w:ascii="Calibri" w:eastAsia="Times New Roman" w:hAnsi="Calibri" w:cs="Calibri"/>
          <w:color w:val="auto"/>
          <w:kern w:val="0"/>
          <w:sz w:val="22"/>
          <w:szCs w:val="22"/>
        </w:rPr>
        <w:t>*OZP1 – obavezni izborni predmet 1: prof. dr Vesna Kilibarda, Pregled književnih teorija</w:t>
      </w:r>
    </w:p>
    <w:p w:rsidR="00A26F90" w:rsidRPr="00765DC4" w:rsidRDefault="00A26F90" w:rsidP="00A26F90">
      <w:pPr>
        <w:spacing w:line="240" w:lineRule="auto"/>
        <w:rPr>
          <w:rFonts w:ascii="Calibri" w:eastAsia="Times New Roman" w:hAnsi="Calibri" w:cs="Calibri"/>
          <w:color w:val="auto"/>
          <w:kern w:val="0"/>
          <w:sz w:val="22"/>
          <w:szCs w:val="22"/>
        </w:rPr>
      </w:pPr>
      <w:r w:rsidRPr="00765DC4">
        <w:rPr>
          <w:rFonts w:ascii="Calibri" w:eastAsia="Times New Roman" w:hAnsi="Calibri" w:cs="Calibri"/>
          <w:color w:val="auto"/>
          <w:kern w:val="0"/>
          <w:sz w:val="22"/>
          <w:szCs w:val="22"/>
        </w:rPr>
        <w:t>OZP2 – obavezni predmet 2: prof. dr Rajka Glušica, Pregled lingvističkih teorija</w:t>
      </w:r>
    </w:p>
    <w:p w:rsidR="00A26F90" w:rsidRPr="00765DC4" w:rsidRDefault="00A26F90" w:rsidP="00A26F90">
      <w:pPr>
        <w:spacing w:line="240" w:lineRule="auto"/>
        <w:rPr>
          <w:rFonts w:ascii="Calibri" w:eastAsia="Times New Roman" w:hAnsi="Calibri" w:cs="Calibri"/>
          <w:color w:val="auto"/>
          <w:kern w:val="0"/>
          <w:sz w:val="22"/>
          <w:szCs w:val="22"/>
        </w:rPr>
      </w:pPr>
      <w:r w:rsidRPr="00765DC4">
        <w:rPr>
          <w:rFonts w:ascii="Calibri" w:eastAsia="Times New Roman" w:hAnsi="Calibri" w:cs="Calibri"/>
          <w:color w:val="auto"/>
          <w:kern w:val="0"/>
          <w:sz w:val="22"/>
          <w:szCs w:val="22"/>
        </w:rPr>
        <w:t>IP 1 – Izborni predmet 1</w:t>
      </w:r>
    </w:p>
    <w:p w:rsidR="00A26F90" w:rsidRPr="00765DC4" w:rsidRDefault="00A26F90" w:rsidP="00A26F90">
      <w:pPr>
        <w:spacing w:line="240" w:lineRule="auto"/>
        <w:rPr>
          <w:rFonts w:ascii="Calibri" w:eastAsia="Times New Roman" w:hAnsi="Calibri" w:cs="Calibri"/>
          <w:color w:val="auto"/>
          <w:kern w:val="0"/>
          <w:sz w:val="22"/>
          <w:szCs w:val="22"/>
        </w:rPr>
      </w:pPr>
      <w:r w:rsidRPr="00765DC4">
        <w:rPr>
          <w:rFonts w:ascii="Calibri" w:eastAsia="Times New Roman" w:hAnsi="Calibri" w:cs="Calibri"/>
          <w:color w:val="auto"/>
          <w:kern w:val="0"/>
          <w:sz w:val="22"/>
          <w:szCs w:val="22"/>
        </w:rPr>
        <w:t>IP2 – Izborni predmet 2</w:t>
      </w:r>
    </w:p>
    <w:p w:rsidR="00A26F90" w:rsidRDefault="00A26F90" w:rsidP="00A26F90">
      <w:pPr>
        <w:spacing w:line="240" w:lineRule="auto"/>
        <w:rPr>
          <w:rFonts w:eastAsia="Times New Roman"/>
          <w:color w:val="auto"/>
          <w:kern w:val="0"/>
          <w:lang w:val="sl-SI"/>
        </w:rPr>
      </w:pPr>
      <w:r w:rsidRPr="00765DC4">
        <w:rPr>
          <w:rFonts w:eastAsia="Times New Roman"/>
          <w:color w:val="auto"/>
          <w:kern w:val="0"/>
          <w:lang w:val="sl-SI"/>
        </w:rPr>
        <w:t>SIP – Slobodni izborni predmet  (iz grupe MONIR; u nadležnosti Centra za doktorske studije)</w:t>
      </w:r>
    </w:p>
    <w:p w:rsidR="00A26F90" w:rsidRDefault="00A26F90" w:rsidP="00A26F90">
      <w:pPr>
        <w:spacing w:line="240" w:lineRule="auto"/>
        <w:rPr>
          <w:rFonts w:eastAsia="Times New Roman"/>
          <w:color w:val="auto"/>
          <w:kern w:val="0"/>
          <w:lang w:val="sl-SI"/>
        </w:rPr>
      </w:pPr>
    </w:p>
    <w:p w:rsidR="00A26F90" w:rsidRDefault="00A26F90" w:rsidP="00A26F90">
      <w:pPr>
        <w:spacing w:line="240" w:lineRule="auto"/>
        <w:rPr>
          <w:rFonts w:eastAsia="Times New Roman"/>
          <w:color w:val="auto"/>
          <w:kern w:val="0"/>
          <w:lang w:val="sl-SI"/>
        </w:rPr>
      </w:pPr>
    </w:p>
    <w:p w:rsidR="00A26F90" w:rsidRDefault="00A26F90" w:rsidP="00A26F90">
      <w:pPr>
        <w:spacing w:line="240" w:lineRule="auto"/>
        <w:rPr>
          <w:rFonts w:eastAsia="Times New Roman"/>
          <w:color w:val="000000" w:themeColor="text1"/>
          <w:kern w:val="0"/>
          <w:sz w:val="22"/>
          <w:szCs w:val="22"/>
          <w:lang w:val="sl-SI"/>
        </w:rPr>
      </w:pPr>
    </w:p>
    <w:p w:rsidR="00A916AE" w:rsidRDefault="00A916AE" w:rsidP="00A26F90">
      <w:pPr>
        <w:spacing w:line="240" w:lineRule="auto"/>
        <w:rPr>
          <w:rFonts w:eastAsia="Times New Roman"/>
          <w:color w:val="000000" w:themeColor="text1"/>
          <w:kern w:val="0"/>
          <w:sz w:val="22"/>
          <w:szCs w:val="22"/>
          <w:lang w:val="sl-SI"/>
        </w:rPr>
      </w:pPr>
    </w:p>
    <w:p w:rsidR="00A916AE" w:rsidRDefault="00A916AE" w:rsidP="00A26F90">
      <w:pPr>
        <w:spacing w:line="240" w:lineRule="auto"/>
        <w:rPr>
          <w:rFonts w:eastAsia="Times New Roman"/>
          <w:color w:val="000000" w:themeColor="text1"/>
          <w:kern w:val="0"/>
          <w:sz w:val="22"/>
          <w:szCs w:val="22"/>
          <w:lang w:val="sl-SI"/>
        </w:rPr>
      </w:pPr>
    </w:p>
    <w:p w:rsidR="00A916AE" w:rsidRDefault="00A916AE" w:rsidP="00A26F90">
      <w:pPr>
        <w:spacing w:line="240" w:lineRule="auto"/>
        <w:rPr>
          <w:rFonts w:eastAsia="Times New Roman"/>
          <w:color w:val="000000" w:themeColor="text1"/>
          <w:kern w:val="0"/>
          <w:sz w:val="22"/>
          <w:szCs w:val="22"/>
          <w:lang w:val="sl-SI"/>
        </w:rPr>
      </w:pPr>
    </w:p>
    <w:p w:rsidR="00A916AE" w:rsidRDefault="00A916AE" w:rsidP="00A26F90">
      <w:pPr>
        <w:spacing w:line="240" w:lineRule="auto"/>
        <w:rPr>
          <w:rFonts w:eastAsia="Times New Roman"/>
          <w:color w:val="000000" w:themeColor="text1"/>
          <w:kern w:val="0"/>
          <w:sz w:val="22"/>
          <w:szCs w:val="22"/>
          <w:lang w:val="sl-SI"/>
        </w:rPr>
      </w:pPr>
    </w:p>
    <w:p w:rsidR="00A916AE" w:rsidRDefault="00A916AE" w:rsidP="00A26F90">
      <w:pPr>
        <w:spacing w:line="240" w:lineRule="auto"/>
        <w:rPr>
          <w:rFonts w:eastAsia="Times New Roman"/>
          <w:color w:val="000000" w:themeColor="text1"/>
          <w:kern w:val="0"/>
          <w:sz w:val="22"/>
          <w:szCs w:val="22"/>
          <w:lang w:val="sl-SI"/>
        </w:rPr>
      </w:pPr>
    </w:p>
    <w:p w:rsidR="00A916AE" w:rsidRDefault="00A916AE" w:rsidP="00A26F90">
      <w:pPr>
        <w:spacing w:line="240" w:lineRule="auto"/>
        <w:rPr>
          <w:rFonts w:eastAsia="Times New Roman"/>
          <w:color w:val="000000" w:themeColor="text1"/>
          <w:kern w:val="0"/>
          <w:sz w:val="22"/>
          <w:szCs w:val="22"/>
          <w:lang w:val="sl-SI"/>
        </w:rPr>
      </w:pPr>
    </w:p>
    <w:p w:rsidR="00A916AE" w:rsidRDefault="00A916AE" w:rsidP="00A26F90">
      <w:pPr>
        <w:spacing w:line="240" w:lineRule="auto"/>
        <w:rPr>
          <w:rFonts w:eastAsia="Times New Roman"/>
          <w:color w:val="000000" w:themeColor="text1"/>
          <w:kern w:val="0"/>
          <w:sz w:val="22"/>
          <w:szCs w:val="22"/>
          <w:lang w:val="sl-SI"/>
        </w:rPr>
      </w:pPr>
    </w:p>
    <w:p w:rsidR="00A916AE" w:rsidRDefault="00A916AE" w:rsidP="00A26F90">
      <w:pPr>
        <w:spacing w:line="240" w:lineRule="auto"/>
        <w:rPr>
          <w:rFonts w:eastAsia="Times New Roman"/>
          <w:color w:val="000000" w:themeColor="text1"/>
          <w:kern w:val="0"/>
          <w:sz w:val="22"/>
          <w:szCs w:val="22"/>
          <w:lang w:val="sl-SI"/>
        </w:rPr>
      </w:pPr>
    </w:p>
    <w:p w:rsidR="00A916AE" w:rsidRDefault="00A916AE" w:rsidP="00A26F90">
      <w:pPr>
        <w:spacing w:line="240" w:lineRule="auto"/>
        <w:rPr>
          <w:rFonts w:eastAsia="Times New Roman"/>
          <w:color w:val="000000" w:themeColor="text1"/>
          <w:kern w:val="0"/>
          <w:sz w:val="22"/>
          <w:szCs w:val="22"/>
          <w:lang w:val="sl-SI"/>
        </w:rPr>
      </w:pPr>
    </w:p>
    <w:p w:rsidR="00A916AE" w:rsidRDefault="00A916AE" w:rsidP="00A26F90">
      <w:pPr>
        <w:spacing w:line="240" w:lineRule="auto"/>
        <w:rPr>
          <w:rFonts w:eastAsia="Times New Roman"/>
          <w:color w:val="000000" w:themeColor="text1"/>
          <w:kern w:val="0"/>
          <w:sz w:val="22"/>
          <w:szCs w:val="22"/>
          <w:lang w:val="sl-SI"/>
        </w:rPr>
      </w:pPr>
    </w:p>
    <w:p w:rsidR="00A916AE" w:rsidRDefault="00A916AE" w:rsidP="00A26F90">
      <w:pPr>
        <w:spacing w:line="240" w:lineRule="auto"/>
        <w:rPr>
          <w:rFonts w:eastAsia="Times New Roman"/>
          <w:color w:val="000000" w:themeColor="text1"/>
          <w:kern w:val="0"/>
          <w:sz w:val="22"/>
          <w:szCs w:val="22"/>
          <w:lang w:val="sl-SI"/>
        </w:rPr>
      </w:pPr>
    </w:p>
    <w:p w:rsidR="00A916AE" w:rsidRDefault="00A916AE" w:rsidP="00A26F90">
      <w:pPr>
        <w:spacing w:line="240" w:lineRule="auto"/>
        <w:rPr>
          <w:rFonts w:eastAsia="Times New Roman"/>
          <w:color w:val="000000" w:themeColor="text1"/>
          <w:kern w:val="0"/>
          <w:sz w:val="22"/>
          <w:szCs w:val="22"/>
          <w:lang w:val="sl-SI"/>
        </w:rPr>
      </w:pPr>
    </w:p>
    <w:p w:rsidR="00A916AE" w:rsidRDefault="00A916AE" w:rsidP="00A26F90">
      <w:pPr>
        <w:spacing w:line="240" w:lineRule="auto"/>
        <w:rPr>
          <w:rFonts w:eastAsia="Times New Roman"/>
          <w:color w:val="000000" w:themeColor="text1"/>
          <w:kern w:val="0"/>
          <w:sz w:val="22"/>
          <w:szCs w:val="22"/>
          <w:lang w:val="sl-SI"/>
        </w:rPr>
      </w:pPr>
    </w:p>
    <w:p w:rsidR="00A916AE" w:rsidRDefault="00A916AE" w:rsidP="00A26F90">
      <w:pPr>
        <w:spacing w:line="240" w:lineRule="auto"/>
        <w:rPr>
          <w:rFonts w:eastAsia="Times New Roman"/>
          <w:color w:val="000000" w:themeColor="text1"/>
          <w:kern w:val="0"/>
          <w:sz w:val="22"/>
          <w:szCs w:val="22"/>
          <w:lang w:val="sl-SI"/>
        </w:rPr>
      </w:pPr>
    </w:p>
    <w:p w:rsidR="00A916AE" w:rsidRDefault="00A916AE" w:rsidP="00A26F90">
      <w:pPr>
        <w:spacing w:line="240" w:lineRule="auto"/>
        <w:rPr>
          <w:rFonts w:eastAsia="Times New Roman"/>
          <w:color w:val="000000" w:themeColor="text1"/>
          <w:kern w:val="0"/>
          <w:sz w:val="22"/>
          <w:szCs w:val="22"/>
          <w:lang w:val="sl-SI"/>
        </w:rPr>
      </w:pPr>
    </w:p>
    <w:p w:rsidR="00A916AE" w:rsidRDefault="00A916AE" w:rsidP="00A26F90">
      <w:pPr>
        <w:spacing w:line="240" w:lineRule="auto"/>
        <w:rPr>
          <w:rFonts w:eastAsia="Times New Roman"/>
          <w:color w:val="000000" w:themeColor="text1"/>
          <w:kern w:val="0"/>
          <w:sz w:val="22"/>
          <w:szCs w:val="22"/>
          <w:lang w:val="sl-SI"/>
        </w:rPr>
      </w:pPr>
    </w:p>
    <w:p w:rsidR="00A26F90" w:rsidRPr="00D67352" w:rsidRDefault="00A26F90" w:rsidP="00A26F90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2398"/>
      </w:tblGrid>
      <w:tr w:rsidR="00A26F90" w:rsidTr="00BF286B">
        <w:tc>
          <w:tcPr>
            <w:tcW w:w="8063" w:type="dxa"/>
            <w:gridSpan w:val="4"/>
          </w:tcPr>
          <w:p w:rsidR="00A26F90" w:rsidRDefault="00A26F90" w:rsidP="00BF286B">
            <w:pPr>
              <w:jc w:val="center"/>
            </w:pPr>
            <w:r w:rsidRPr="004727AD">
              <w:rPr>
                <w:b/>
                <w:bCs/>
                <w:color w:val="000000"/>
                <w:sz w:val="20"/>
                <w:szCs w:val="20"/>
              </w:rPr>
              <w:lastRenderedPageBreak/>
              <w:t>Naziv predmeta: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Pregled književnih teorija</w:t>
            </w:r>
          </w:p>
        </w:tc>
      </w:tr>
      <w:tr w:rsidR="00A26F90" w:rsidTr="00BF286B">
        <w:tc>
          <w:tcPr>
            <w:tcW w:w="1525" w:type="dxa"/>
          </w:tcPr>
          <w:p w:rsidR="00A26F90" w:rsidRPr="001A3D48" w:rsidRDefault="00A26F90" w:rsidP="00BF286B">
            <w:pPr>
              <w:jc w:val="center"/>
              <w:rPr>
                <w:sz w:val="18"/>
                <w:szCs w:val="18"/>
              </w:rPr>
            </w:pPr>
            <w:r w:rsidRPr="001A3D48">
              <w:rPr>
                <w:b/>
                <w:bCs/>
                <w:sz w:val="18"/>
                <w:szCs w:val="18"/>
              </w:rPr>
              <w:t>Status predmeta</w:t>
            </w:r>
          </w:p>
        </w:tc>
        <w:tc>
          <w:tcPr>
            <w:tcW w:w="1206" w:type="dxa"/>
          </w:tcPr>
          <w:p w:rsidR="00A26F90" w:rsidRPr="001A3D48" w:rsidRDefault="00A26F90" w:rsidP="00BF286B">
            <w:pPr>
              <w:jc w:val="center"/>
              <w:rPr>
                <w:sz w:val="18"/>
                <w:szCs w:val="18"/>
              </w:rPr>
            </w:pPr>
            <w:r w:rsidRPr="001A3D48">
              <w:rPr>
                <w:b/>
                <w:bCs/>
                <w:sz w:val="18"/>
                <w:szCs w:val="18"/>
              </w:rPr>
              <w:t>Semestar</w:t>
            </w:r>
          </w:p>
        </w:tc>
        <w:tc>
          <w:tcPr>
            <w:tcW w:w="2934" w:type="dxa"/>
          </w:tcPr>
          <w:p w:rsidR="00A26F90" w:rsidRPr="001A3D48" w:rsidRDefault="00A26F90" w:rsidP="00BF286B">
            <w:pPr>
              <w:jc w:val="center"/>
              <w:rPr>
                <w:sz w:val="18"/>
                <w:szCs w:val="18"/>
              </w:rPr>
            </w:pPr>
            <w:r w:rsidRPr="001A3D48">
              <w:rPr>
                <w:b/>
                <w:bCs/>
                <w:sz w:val="18"/>
                <w:szCs w:val="18"/>
              </w:rPr>
              <w:t>Broj ECTS kredita</w:t>
            </w:r>
          </w:p>
        </w:tc>
        <w:tc>
          <w:tcPr>
            <w:tcW w:w="2398" w:type="dxa"/>
          </w:tcPr>
          <w:p w:rsidR="00A26F90" w:rsidRPr="001A3D48" w:rsidRDefault="00A26F90" w:rsidP="00BF286B">
            <w:pPr>
              <w:jc w:val="center"/>
              <w:rPr>
                <w:sz w:val="18"/>
                <w:szCs w:val="18"/>
              </w:rPr>
            </w:pPr>
            <w:r w:rsidRPr="001A3D48">
              <w:rPr>
                <w:b/>
                <w:bCs/>
                <w:sz w:val="18"/>
                <w:szCs w:val="18"/>
              </w:rPr>
              <w:t>Fond časova</w:t>
            </w:r>
          </w:p>
        </w:tc>
      </w:tr>
      <w:tr w:rsidR="00A26F90" w:rsidTr="00BF286B">
        <w:tc>
          <w:tcPr>
            <w:tcW w:w="1525" w:type="dxa"/>
          </w:tcPr>
          <w:p w:rsidR="00A26F90" w:rsidRPr="001A3D48" w:rsidRDefault="00A26F90" w:rsidP="00BF286B">
            <w:pPr>
              <w:jc w:val="center"/>
              <w:rPr>
                <w:b/>
                <w:bCs/>
                <w:sz w:val="18"/>
                <w:szCs w:val="18"/>
              </w:rPr>
            </w:pPr>
            <w:r w:rsidRPr="001A3D48">
              <w:rPr>
                <w:b/>
                <w:bCs/>
                <w:sz w:val="18"/>
                <w:szCs w:val="18"/>
              </w:rPr>
              <w:t>Obavezni</w:t>
            </w:r>
          </w:p>
        </w:tc>
        <w:tc>
          <w:tcPr>
            <w:tcW w:w="1206" w:type="dxa"/>
          </w:tcPr>
          <w:p w:rsidR="00A26F90" w:rsidRPr="001A3D48" w:rsidRDefault="00A26F90" w:rsidP="00BF286B">
            <w:pPr>
              <w:jc w:val="center"/>
              <w:rPr>
                <w:b/>
                <w:bCs/>
                <w:sz w:val="18"/>
                <w:szCs w:val="18"/>
              </w:rPr>
            </w:pPr>
            <w:r w:rsidRPr="001A3D48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2934" w:type="dxa"/>
          </w:tcPr>
          <w:p w:rsidR="00A26F90" w:rsidRPr="001A3D48" w:rsidRDefault="00A26F90" w:rsidP="00BF28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398" w:type="dxa"/>
          </w:tcPr>
          <w:p w:rsidR="00A26F90" w:rsidRPr="001A3D48" w:rsidRDefault="00A26F90" w:rsidP="00BF28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Pr="001A3D48"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A26F90" w:rsidTr="00BF286B">
        <w:tc>
          <w:tcPr>
            <w:tcW w:w="8063" w:type="dxa"/>
            <w:gridSpan w:val="4"/>
          </w:tcPr>
          <w:p w:rsidR="00A26F90" w:rsidRPr="001A3D48" w:rsidRDefault="00A26F90" w:rsidP="00BF286B">
            <w:r w:rsidRPr="001A3D48">
              <w:rPr>
                <w:b/>
                <w:bCs/>
                <w:sz w:val="18"/>
                <w:szCs w:val="18"/>
              </w:rPr>
              <w:t>Studijski program</w:t>
            </w:r>
            <w:r w:rsidRPr="001A3D48">
              <w:rPr>
                <w:bCs/>
                <w:sz w:val="18"/>
                <w:szCs w:val="18"/>
              </w:rPr>
              <w:t>:</w:t>
            </w:r>
            <w:r w:rsidRPr="008D0705">
              <w:rPr>
                <w:b/>
                <w:bCs/>
                <w:sz w:val="18"/>
                <w:szCs w:val="18"/>
              </w:rPr>
              <w:t>Crnogorski, srpski, engleski, i</w:t>
            </w:r>
            <w:r w:rsidRPr="008D0705">
              <w:rPr>
                <w:b/>
                <w:bCs/>
                <w:iCs/>
                <w:sz w:val="18"/>
                <w:szCs w:val="18"/>
              </w:rPr>
              <w:t>talijanski</w:t>
            </w:r>
            <w:r w:rsidRPr="001A3D48">
              <w:rPr>
                <w:b/>
                <w:bCs/>
                <w:iCs/>
                <w:sz w:val="18"/>
                <w:szCs w:val="18"/>
              </w:rPr>
              <w:t>; francuski; njemački; ruski jezik i književnost</w:t>
            </w:r>
          </w:p>
        </w:tc>
      </w:tr>
      <w:tr w:rsidR="00A26F90" w:rsidTr="00BF286B">
        <w:tc>
          <w:tcPr>
            <w:tcW w:w="8063" w:type="dxa"/>
            <w:gridSpan w:val="4"/>
          </w:tcPr>
          <w:p w:rsidR="00A26F90" w:rsidRPr="009340A6" w:rsidRDefault="00A26F90" w:rsidP="00BF286B">
            <w:r w:rsidRPr="004727AD">
              <w:rPr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A26F90" w:rsidTr="00BF286B">
        <w:tc>
          <w:tcPr>
            <w:tcW w:w="8063" w:type="dxa"/>
            <w:gridSpan w:val="4"/>
          </w:tcPr>
          <w:p w:rsidR="00A26F90" w:rsidRDefault="00A26F90" w:rsidP="00BF286B">
            <w:r w:rsidRPr="004727AD">
              <w:rPr>
                <w:b/>
                <w:bCs/>
                <w:sz w:val="18"/>
                <w:szCs w:val="18"/>
              </w:rPr>
              <w:t>Ciljevi izučavanja predmeta: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Da studente upozna s pojmom književne teorije i najznačajnijim predstavnicimaknjiževno-teorijske misli  u hronoloskom rasponu od antičkog do savremenog doba</w:t>
            </w:r>
          </w:p>
        </w:tc>
      </w:tr>
      <w:tr w:rsidR="00A26F90" w:rsidRPr="009340A6" w:rsidTr="00BF286B">
        <w:tc>
          <w:tcPr>
            <w:tcW w:w="8063" w:type="dxa"/>
            <w:gridSpan w:val="4"/>
          </w:tcPr>
          <w:p w:rsidR="00A26F90" w:rsidRDefault="00A26F90" w:rsidP="00BF286B">
            <w:pPr>
              <w:rPr>
                <w:rFonts w:cs="Arial"/>
                <w:lang w:val="sl-SI"/>
              </w:rPr>
            </w:pPr>
            <w:r w:rsidRPr="004727AD">
              <w:rPr>
                <w:b/>
                <w:bCs/>
                <w:sz w:val="18"/>
                <w:szCs w:val="18"/>
              </w:rPr>
              <w:t>Sadržaj predmeta: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A26F90" w:rsidRDefault="00A26F90" w:rsidP="00BF286B">
            <w:pPr>
              <w:pStyle w:val="BodyText3"/>
              <w:rPr>
                <w:rFonts w:cs="Arial"/>
                <w:lang w:val="sl-SI"/>
              </w:rPr>
            </w:pPr>
            <w:r w:rsidRPr="00E551F2">
              <w:rPr>
                <w:rFonts w:cs="Arial"/>
                <w:lang w:val="sl-SI"/>
              </w:rPr>
              <w:t>Književna teorija, istorija i kritika – pojmovi i njihov međuodnos.</w:t>
            </w:r>
            <w:r>
              <w:rPr>
                <w:rFonts w:cs="Arial"/>
                <w:lang w:val="sl-SI"/>
              </w:rPr>
              <w:t xml:space="preserve"> </w:t>
            </w:r>
          </w:p>
          <w:p w:rsidR="00A26F90" w:rsidRDefault="00A26F90" w:rsidP="00BF286B">
            <w:pPr>
              <w:pStyle w:val="BodyText3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Osnovna obilježja dijahronijskog toka književnih teorija do XX vijek</w:t>
            </w:r>
            <w:smartTag w:uri="urn:schemas-microsoft-com:office:smarttags" w:element="PersonName">
              <w:r>
                <w:rPr>
                  <w:rFonts w:cs="Arial"/>
                  <w:lang w:val="sl-SI"/>
                </w:rPr>
                <w:t>a.</w:t>
              </w:r>
            </w:smartTag>
            <w:r>
              <w:rPr>
                <w:rFonts w:cs="Arial"/>
                <w:lang w:val="sl-SI"/>
              </w:rPr>
              <w:t xml:space="preserve">                 </w:t>
            </w:r>
            <w:r w:rsidRPr="00E551F2">
              <w:rPr>
                <w:rFonts w:cs="Arial"/>
                <w:lang w:val="sl-SI"/>
              </w:rPr>
              <w:t xml:space="preserve"> </w:t>
            </w:r>
          </w:p>
          <w:p w:rsidR="00A26F90" w:rsidRDefault="00A26F90" w:rsidP="00BF286B">
            <w:pPr>
              <w:pStyle w:val="BodyText3"/>
              <w:rPr>
                <w:rFonts w:cs="Arial"/>
                <w:lang w:val="sl-SI"/>
              </w:rPr>
            </w:pPr>
            <w:r w:rsidRPr="00E551F2">
              <w:rPr>
                <w:rFonts w:cs="Arial"/>
                <w:lang w:val="sl-SI"/>
              </w:rPr>
              <w:t xml:space="preserve">Platonovi pogledi na književnost. </w:t>
            </w:r>
          </w:p>
          <w:p w:rsidR="00A26F90" w:rsidRDefault="00A26F90" w:rsidP="00BF286B">
            <w:pPr>
              <w:pStyle w:val="BodyText3"/>
              <w:rPr>
                <w:rFonts w:cs="Arial"/>
                <w:lang w:val="sl-SI"/>
              </w:rPr>
            </w:pPr>
            <w:r w:rsidRPr="00E551F2">
              <w:rPr>
                <w:rFonts w:cs="Arial"/>
                <w:lang w:val="sl-SI"/>
              </w:rPr>
              <w:t>Aristotelova Poetik</w:t>
            </w:r>
            <w:smartTag w:uri="urn:schemas-microsoft-com:office:smarttags" w:element="PersonName">
              <w:r w:rsidRPr="00E551F2">
                <w:rPr>
                  <w:rFonts w:cs="Arial"/>
                  <w:lang w:val="sl-SI"/>
                </w:rPr>
                <w:t>a</w:t>
              </w:r>
              <w:r>
                <w:rPr>
                  <w:rFonts w:cs="Arial"/>
                  <w:lang w:val="sl-SI"/>
                </w:rPr>
                <w:t>.</w:t>
              </w:r>
            </w:smartTag>
            <w:r w:rsidRPr="00E551F2">
              <w:rPr>
                <w:rFonts w:cs="Arial"/>
                <w:lang w:val="sl-SI"/>
              </w:rPr>
              <w:t xml:space="preserve"> </w:t>
            </w:r>
            <w:r>
              <w:rPr>
                <w:rFonts w:cs="Arial"/>
                <w:lang w:val="sl-SI"/>
              </w:rPr>
              <w:t>K</w:t>
            </w:r>
            <w:r w:rsidRPr="00E551F2">
              <w:rPr>
                <w:rFonts w:cs="Arial"/>
                <w:lang w:val="sl-SI"/>
              </w:rPr>
              <w:t>njiževn</w:t>
            </w:r>
            <w:r>
              <w:rPr>
                <w:rFonts w:cs="Arial"/>
                <w:lang w:val="sl-SI"/>
              </w:rPr>
              <w:t>e</w:t>
            </w:r>
            <w:r w:rsidRPr="00E551F2">
              <w:rPr>
                <w:rFonts w:cs="Arial"/>
                <w:lang w:val="sl-SI"/>
              </w:rPr>
              <w:t xml:space="preserve"> teorij</w:t>
            </w:r>
            <w:r>
              <w:rPr>
                <w:rFonts w:cs="Arial"/>
                <w:lang w:val="sl-SI"/>
              </w:rPr>
              <w:t>e</w:t>
            </w:r>
            <w:r w:rsidRPr="00E551F2">
              <w:rPr>
                <w:rFonts w:cs="Arial"/>
                <w:lang w:val="sl-SI"/>
              </w:rPr>
              <w:t xml:space="preserve"> posl</w:t>
            </w:r>
            <w:r>
              <w:rPr>
                <w:rFonts w:cs="Arial"/>
                <w:lang w:val="sl-SI"/>
              </w:rPr>
              <w:t>ij</w:t>
            </w:r>
            <w:r w:rsidRPr="00E551F2">
              <w:rPr>
                <w:rFonts w:cs="Arial"/>
                <w:lang w:val="sl-SI"/>
              </w:rPr>
              <w:t xml:space="preserve">e </w:t>
            </w:r>
            <w:r>
              <w:rPr>
                <w:rFonts w:cs="Arial"/>
                <w:lang w:val="sl-SI"/>
              </w:rPr>
              <w:t xml:space="preserve">Platona i </w:t>
            </w:r>
            <w:r w:rsidRPr="00E551F2">
              <w:rPr>
                <w:rFonts w:cs="Arial"/>
                <w:lang w:val="sl-SI"/>
              </w:rPr>
              <w:t>Aristotela.</w:t>
            </w:r>
          </w:p>
          <w:p w:rsidR="00A26F90" w:rsidRDefault="00A26F90" w:rsidP="00BF286B">
            <w:pPr>
              <w:pStyle w:val="BodyText3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R</w:t>
            </w:r>
            <w:r w:rsidRPr="00E551F2">
              <w:rPr>
                <w:rFonts w:cs="Arial"/>
                <w:lang w:val="sl-SI"/>
              </w:rPr>
              <w:t>imsk</w:t>
            </w:r>
            <w:r>
              <w:rPr>
                <w:rFonts w:cs="Arial"/>
                <w:lang w:val="sl-SI"/>
              </w:rPr>
              <w:t>e</w:t>
            </w:r>
            <w:r w:rsidRPr="00E551F2">
              <w:rPr>
                <w:rFonts w:cs="Arial"/>
                <w:lang w:val="sl-SI"/>
              </w:rPr>
              <w:t xml:space="preserve"> književn</w:t>
            </w:r>
            <w:r>
              <w:rPr>
                <w:rFonts w:cs="Arial"/>
                <w:lang w:val="sl-SI"/>
              </w:rPr>
              <w:t>e</w:t>
            </w:r>
            <w:r w:rsidRPr="00E551F2">
              <w:rPr>
                <w:rFonts w:cs="Arial"/>
                <w:lang w:val="sl-SI"/>
              </w:rPr>
              <w:t xml:space="preserve"> teorij</w:t>
            </w:r>
            <w:r>
              <w:rPr>
                <w:rFonts w:cs="Arial"/>
                <w:lang w:val="sl-SI"/>
              </w:rPr>
              <w:t>e (</w:t>
            </w:r>
            <w:r w:rsidRPr="00E551F2">
              <w:rPr>
                <w:rFonts w:cs="Arial"/>
                <w:lang w:val="sl-SI"/>
              </w:rPr>
              <w:t>Ciceron, Horacije, Kvintilijan</w:t>
            </w:r>
            <w:r>
              <w:rPr>
                <w:rFonts w:cs="Arial"/>
                <w:lang w:val="sl-SI"/>
              </w:rPr>
              <w:t>)</w:t>
            </w:r>
            <w:r w:rsidRPr="00E551F2">
              <w:rPr>
                <w:rFonts w:cs="Arial"/>
                <w:lang w:val="sl-SI"/>
              </w:rPr>
              <w:t xml:space="preserve">. </w:t>
            </w:r>
            <w:r>
              <w:rPr>
                <w:rFonts w:cs="Arial"/>
                <w:lang w:val="sl-SI"/>
              </w:rPr>
              <w:t>Plotin i srednji vijek</w:t>
            </w:r>
          </w:p>
          <w:p w:rsidR="00A26F90" w:rsidRDefault="00A26F90" w:rsidP="00BF286B">
            <w:pPr>
              <w:pStyle w:val="BodyText3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Književne rasprave</w:t>
            </w:r>
            <w:r w:rsidRPr="00E551F2">
              <w:rPr>
                <w:rFonts w:cs="Arial"/>
                <w:lang w:val="sl-SI"/>
              </w:rPr>
              <w:t xml:space="preserve"> </w:t>
            </w:r>
            <w:r>
              <w:rPr>
                <w:rFonts w:cs="Arial"/>
                <w:lang w:val="sl-SI"/>
              </w:rPr>
              <w:t>u</w:t>
            </w:r>
            <w:r w:rsidRPr="00E551F2">
              <w:rPr>
                <w:rFonts w:cs="Arial"/>
                <w:lang w:val="sl-SI"/>
              </w:rPr>
              <w:t xml:space="preserve"> humanizm</w:t>
            </w:r>
            <w:r>
              <w:rPr>
                <w:rFonts w:cs="Arial"/>
                <w:lang w:val="sl-SI"/>
              </w:rPr>
              <w:t>u</w:t>
            </w:r>
            <w:r w:rsidRPr="00E551F2">
              <w:rPr>
                <w:rFonts w:cs="Arial"/>
                <w:lang w:val="sl-SI"/>
              </w:rPr>
              <w:t xml:space="preserve"> i renesans</w:t>
            </w:r>
            <w:r>
              <w:rPr>
                <w:rFonts w:cs="Arial"/>
                <w:lang w:val="sl-SI"/>
              </w:rPr>
              <w:t>i</w:t>
            </w:r>
            <w:r w:rsidRPr="00E551F2">
              <w:rPr>
                <w:rFonts w:cs="Arial"/>
                <w:lang w:val="sl-SI"/>
              </w:rPr>
              <w:t>.</w:t>
            </w:r>
            <w:r>
              <w:rPr>
                <w:rFonts w:cs="Arial"/>
                <w:lang w:val="sl-SI"/>
              </w:rPr>
              <w:t xml:space="preserve"> </w:t>
            </w:r>
            <w:r w:rsidRPr="00E551F2">
              <w:rPr>
                <w:rFonts w:cs="Arial"/>
                <w:lang w:val="sl-SI"/>
              </w:rPr>
              <w:t xml:space="preserve">Novine u </w:t>
            </w:r>
            <w:r>
              <w:rPr>
                <w:rFonts w:cs="Arial"/>
                <w:lang w:val="sl-SI"/>
              </w:rPr>
              <w:t>renesansnim teorijama u odnosu na antiku.</w:t>
            </w:r>
            <w:r w:rsidRPr="00E551F2">
              <w:rPr>
                <w:rFonts w:cs="Arial"/>
                <w:lang w:val="sl-SI"/>
              </w:rPr>
              <w:t xml:space="preserve"> </w:t>
            </w:r>
          </w:p>
          <w:p w:rsidR="00A26F90" w:rsidRDefault="00A26F90" w:rsidP="00BF286B">
            <w:pPr>
              <w:pStyle w:val="BodyText3"/>
              <w:rPr>
                <w:rFonts w:cs="Arial"/>
                <w:lang w:val="sl-SI"/>
              </w:rPr>
            </w:pPr>
            <w:r w:rsidRPr="00E551F2">
              <w:rPr>
                <w:rFonts w:cs="Arial"/>
                <w:lang w:val="sl-SI"/>
              </w:rPr>
              <w:t xml:space="preserve">Izgrađivanje klasicističke poetike. </w:t>
            </w:r>
            <w:r>
              <w:rPr>
                <w:rFonts w:cs="Arial"/>
                <w:lang w:val="sl-SI"/>
              </w:rPr>
              <w:t>Francuska Plejad</w:t>
            </w:r>
            <w:smartTag w:uri="urn:schemas-microsoft-com:office:smarttags" w:element="PersonName">
              <w:r>
                <w:rPr>
                  <w:rFonts w:cs="Arial"/>
                  <w:lang w:val="sl-SI"/>
                </w:rPr>
                <w:t>a.</w:t>
              </w:r>
            </w:smartTag>
            <w:r w:rsidRPr="00E551F2">
              <w:rPr>
                <w:rFonts w:cs="Arial"/>
                <w:lang w:val="sl-SI"/>
              </w:rPr>
              <w:t xml:space="preserve"> Baolo.</w:t>
            </w:r>
            <w:r>
              <w:rPr>
                <w:rFonts w:cs="Arial"/>
                <w:lang w:val="sl-SI"/>
              </w:rPr>
              <w:t xml:space="preserve"> Prosvijećenost. Didro.</w:t>
            </w:r>
            <w:r w:rsidRPr="00E551F2">
              <w:rPr>
                <w:rFonts w:cs="Arial"/>
                <w:lang w:val="sl-SI"/>
              </w:rPr>
              <w:t xml:space="preserve"> </w:t>
            </w:r>
          </w:p>
          <w:p w:rsidR="00A26F90" w:rsidRDefault="00A26F90" w:rsidP="00BF286B">
            <w:pPr>
              <w:pStyle w:val="BodyText3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Poetike romantizm</w:t>
            </w:r>
            <w:smartTag w:uri="urn:schemas-microsoft-com:office:smarttags" w:element="PersonName">
              <w:r>
                <w:rPr>
                  <w:rFonts w:cs="Arial"/>
                  <w:lang w:val="sl-SI"/>
                </w:rPr>
                <w:t>a.</w:t>
              </w:r>
            </w:smartTag>
            <w:r>
              <w:rPr>
                <w:rFonts w:cs="Arial"/>
                <w:lang w:val="sl-SI"/>
              </w:rPr>
              <w:t xml:space="preserve"> </w:t>
            </w:r>
            <w:r w:rsidRPr="00E551F2">
              <w:rPr>
                <w:rFonts w:cs="Arial"/>
                <w:lang w:val="sl-SI"/>
              </w:rPr>
              <w:t>Glavne ideje u Nj</w:t>
            </w:r>
            <w:r>
              <w:rPr>
                <w:rFonts w:cs="Arial"/>
                <w:lang w:val="sl-SI"/>
              </w:rPr>
              <w:t>emačkoj.</w:t>
            </w:r>
          </w:p>
          <w:p w:rsidR="00A26F90" w:rsidRPr="00E551F2" w:rsidRDefault="00A26F90" w:rsidP="00BF286B">
            <w:pPr>
              <w:pStyle w:val="BodyText3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Romantičarske književne teorije u Engleskoj i Francuskoj.</w:t>
            </w:r>
          </w:p>
          <w:p w:rsidR="00A26F90" w:rsidRDefault="00A26F90" w:rsidP="00BF286B">
            <w:pPr>
              <w:pStyle w:val="BodyText3"/>
              <w:rPr>
                <w:rFonts w:cs="Arial"/>
                <w:lang w:val="sl-SI"/>
              </w:rPr>
            </w:pPr>
            <w:r w:rsidRPr="00E551F2">
              <w:rPr>
                <w:rFonts w:cs="Arial"/>
                <w:lang w:val="sl-SI"/>
              </w:rPr>
              <w:t>Pregled književnih teorija realizm</w:t>
            </w:r>
            <w:smartTag w:uri="urn:schemas-microsoft-com:office:smarttags" w:element="PersonName">
              <w:r w:rsidRPr="00E551F2">
                <w:rPr>
                  <w:rFonts w:cs="Arial"/>
                  <w:lang w:val="sl-SI"/>
                </w:rPr>
                <w:t>a</w:t>
              </w:r>
              <w:r>
                <w:rPr>
                  <w:rFonts w:cs="Arial"/>
                  <w:lang w:val="sl-SI"/>
                </w:rPr>
                <w:t>.</w:t>
              </w:r>
            </w:smartTag>
            <w:r>
              <w:rPr>
                <w:rFonts w:cs="Arial"/>
                <w:lang w:val="sl-SI"/>
              </w:rPr>
              <w:t xml:space="preserve"> </w:t>
            </w:r>
            <w:r w:rsidRPr="00E551F2">
              <w:rPr>
                <w:rFonts w:cs="Arial"/>
                <w:lang w:val="sl-SI"/>
              </w:rPr>
              <w:t>Ruska radikalna kritik</w:t>
            </w:r>
            <w:smartTag w:uri="urn:schemas-microsoft-com:office:smarttags" w:element="PersonName">
              <w:r w:rsidRPr="00E551F2">
                <w:rPr>
                  <w:rFonts w:cs="Arial"/>
                  <w:lang w:val="sl-SI"/>
                </w:rPr>
                <w:t>a</w:t>
              </w:r>
              <w:r>
                <w:rPr>
                  <w:rFonts w:cs="Arial"/>
                  <w:lang w:val="sl-SI"/>
                </w:rPr>
                <w:t>.</w:t>
              </w:r>
            </w:smartTag>
            <w:r w:rsidRPr="00E551F2">
              <w:rPr>
                <w:rFonts w:cs="Arial"/>
                <w:lang w:val="sl-SI"/>
              </w:rPr>
              <w:t xml:space="preserve"> Književna estetika I</w:t>
            </w:r>
            <w:r>
              <w:rPr>
                <w:rFonts w:cs="Arial"/>
                <w:lang w:val="sl-SI"/>
              </w:rPr>
              <w:t>polita</w:t>
            </w:r>
            <w:r w:rsidRPr="00E551F2">
              <w:rPr>
                <w:rFonts w:cs="Arial"/>
                <w:lang w:val="sl-SI"/>
              </w:rPr>
              <w:t xml:space="preserve"> Tena</w:t>
            </w:r>
            <w:r>
              <w:rPr>
                <w:rFonts w:cs="Arial"/>
                <w:lang w:val="sl-SI"/>
              </w:rPr>
              <w:t>.</w:t>
            </w:r>
          </w:p>
          <w:p w:rsidR="00A26F90" w:rsidRPr="00A916AE" w:rsidRDefault="00A26F90" w:rsidP="00BF286B">
            <w:pPr>
              <w:pStyle w:val="BodyText3"/>
              <w:rPr>
                <w:rFonts w:cs="Arial"/>
                <w:lang w:val="sl-SI"/>
              </w:rPr>
            </w:pPr>
            <w:r w:rsidRPr="00E551F2">
              <w:rPr>
                <w:rFonts w:cs="Arial"/>
                <w:lang w:val="sl-SI"/>
              </w:rPr>
              <w:t>Antirealističke tendencije</w:t>
            </w:r>
            <w:r>
              <w:rPr>
                <w:rFonts w:cs="Arial"/>
                <w:lang w:val="sl-SI"/>
              </w:rPr>
              <w:t xml:space="preserve"> parnasovac</w:t>
            </w:r>
            <w:smartTag w:uri="urn:schemas-microsoft-com:office:smarttags" w:element="PersonName">
              <w:r>
                <w:rPr>
                  <w:rFonts w:cs="Arial"/>
                  <w:lang w:val="sl-SI"/>
                </w:rPr>
                <w:t>a.</w:t>
              </w:r>
            </w:smartTag>
            <w:r w:rsidRPr="00A916AE">
              <w:rPr>
                <w:rFonts w:cs="Arial"/>
                <w:lang w:val="sl-SI"/>
              </w:rPr>
              <w:t xml:space="preserve"> </w:t>
            </w:r>
            <w:r w:rsidRPr="00A916AE">
              <w:rPr>
                <w:rFonts w:cs="Arial"/>
                <w:i/>
                <w:lang w:val="sl-SI"/>
              </w:rPr>
              <w:t>L’art pour l’art</w:t>
            </w:r>
            <w:r w:rsidRPr="00A916AE">
              <w:rPr>
                <w:rFonts w:cs="Arial"/>
                <w:lang w:val="sl-SI"/>
              </w:rPr>
              <w:t xml:space="preserve">  i kult forme. Bodler.</w:t>
            </w:r>
          </w:p>
          <w:p w:rsidR="00A26F90" w:rsidRPr="00A916AE" w:rsidRDefault="00A26F90" w:rsidP="00BF286B">
            <w:pPr>
              <w:pStyle w:val="BodyText3"/>
              <w:rPr>
                <w:rFonts w:cs="Arial"/>
                <w:lang w:val="sl-SI"/>
              </w:rPr>
            </w:pPr>
            <w:r w:rsidRPr="00A916AE">
              <w:rPr>
                <w:rFonts w:cs="Arial"/>
                <w:lang w:val="sl-SI"/>
              </w:rPr>
              <w:t>Ideje simbolizma u francuskoj, ruskoj i engleskoj književnosti. Književna misao u Njemačkoj između naturalizma i ekspresionizma. Ničeovo objašnjenje tragedije</w:t>
            </w:r>
          </w:p>
          <w:p w:rsidR="00A26F90" w:rsidRPr="00E551F2" w:rsidRDefault="00A26F90" w:rsidP="00BF286B">
            <w:pPr>
              <w:pStyle w:val="BodyText3"/>
              <w:rPr>
                <w:rFonts w:cs="Arial"/>
              </w:rPr>
            </w:pPr>
            <w:r w:rsidRPr="00A916AE">
              <w:rPr>
                <w:rFonts w:cs="Arial"/>
                <w:lang w:val="sl-SI"/>
              </w:rPr>
              <w:t xml:space="preserve">Formalistička književna teorija u Rusiji. Futurizam u Italiji i Rusiji. </w:t>
            </w:r>
            <w:proofErr w:type="spellStart"/>
            <w:r w:rsidRPr="00E551F2">
              <w:rPr>
                <w:rFonts w:cs="Arial"/>
              </w:rPr>
              <w:t>Teorija</w:t>
            </w:r>
            <w:proofErr w:type="spellEnd"/>
            <w:r w:rsidRPr="00E551F2">
              <w:rPr>
                <w:rFonts w:cs="Arial"/>
              </w:rPr>
              <w:t xml:space="preserve"> </w:t>
            </w:r>
            <w:proofErr w:type="spellStart"/>
            <w:r w:rsidRPr="00E551F2">
              <w:rPr>
                <w:rFonts w:cs="Arial"/>
              </w:rPr>
              <w:t>eks</w:t>
            </w:r>
            <w:r>
              <w:rPr>
                <w:rFonts w:cs="Arial"/>
              </w:rPr>
              <w:t>presionizma</w:t>
            </w:r>
            <w:proofErr w:type="spellEnd"/>
            <w:r>
              <w:rPr>
                <w:rFonts w:cs="Arial"/>
              </w:rPr>
              <w:t xml:space="preserve"> u </w:t>
            </w:r>
            <w:proofErr w:type="spellStart"/>
            <w:r>
              <w:rPr>
                <w:rFonts w:cs="Arial"/>
              </w:rPr>
              <w:t>Njemačkoj</w:t>
            </w:r>
            <w:proofErr w:type="spellEnd"/>
            <w:r>
              <w:rPr>
                <w:rFonts w:cs="Arial"/>
              </w:rPr>
              <w:t>.</w:t>
            </w:r>
          </w:p>
          <w:p w:rsidR="00A26F90" w:rsidRDefault="00A26F90" w:rsidP="00BF286B">
            <w:pPr>
              <w:pStyle w:val="BodyText3"/>
              <w:rPr>
                <w:rFonts w:cs="Arial"/>
              </w:rPr>
            </w:pPr>
            <w:proofErr w:type="spellStart"/>
            <w:r w:rsidRPr="00E551F2">
              <w:rPr>
                <w:rFonts w:cs="Arial"/>
              </w:rPr>
              <w:t>Raznovrsnost</w:t>
            </w:r>
            <w:proofErr w:type="spellEnd"/>
            <w:r w:rsidRPr="00E551F2">
              <w:rPr>
                <w:rFonts w:cs="Arial"/>
              </w:rPr>
              <w:t xml:space="preserve"> </w:t>
            </w:r>
            <w:proofErr w:type="spellStart"/>
            <w:r w:rsidRPr="00E551F2">
              <w:rPr>
                <w:rFonts w:cs="Arial"/>
              </w:rPr>
              <w:t>savremenih</w:t>
            </w:r>
            <w:proofErr w:type="spellEnd"/>
            <w:r w:rsidRPr="00E551F2">
              <w:rPr>
                <w:rFonts w:cs="Arial"/>
              </w:rPr>
              <w:t xml:space="preserve"> </w:t>
            </w:r>
            <w:proofErr w:type="spellStart"/>
            <w:r w:rsidRPr="00E551F2">
              <w:rPr>
                <w:rFonts w:cs="Arial"/>
              </w:rPr>
              <w:t>teorijskih</w:t>
            </w:r>
            <w:proofErr w:type="spellEnd"/>
            <w:r w:rsidRPr="00E551F2">
              <w:rPr>
                <w:rFonts w:cs="Arial"/>
              </w:rPr>
              <w:t xml:space="preserve"> </w:t>
            </w:r>
            <w:proofErr w:type="spellStart"/>
            <w:r w:rsidRPr="00E551F2">
              <w:rPr>
                <w:rFonts w:cs="Arial"/>
              </w:rPr>
              <w:t>usmjerenja</w:t>
            </w:r>
            <w:proofErr w:type="spellEnd"/>
            <w:r w:rsidRPr="00E551F2">
              <w:rPr>
                <w:rFonts w:cs="Arial"/>
              </w:rPr>
              <w:t>.</w:t>
            </w:r>
          </w:p>
          <w:p w:rsidR="00A26F90" w:rsidRPr="009340A6" w:rsidRDefault="00A26F90" w:rsidP="00BF286B">
            <w:pPr>
              <w:spacing w:before="60"/>
            </w:pPr>
          </w:p>
        </w:tc>
      </w:tr>
      <w:tr w:rsidR="00A26F90" w:rsidRPr="009340A6" w:rsidTr="00BF286B">
        <w:tc>
          <w:tcPr>
            <w:tcW w:w="8063" w:type="dxa"/>
            <w:gridSpan w:val="4"/>
          </w:tcPr>
          <w:p w:rsidR="00A26F90" w:rsidRPr="004727AD" w:rsidRDefault="00A26F90" w:rsidP="00BF286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Opterećenje studenta:</w:t>
            </w:r>
          </w:p>
        </w:tc>
      </w:tr>
      <w:tr w:rsidR="00A26F90" w:rsidRPr="009340A6" w:rsidTr="00BF286B">
        <w:tc>
          <w:tcPr>
            <w:tcW w:w="8063" w:type="dxa"/>
            <w:gridSpan w:val="4"/>
          </w:tcPr>
          <w:p w:rsidR="00A26F90" w:rsidRPr="001A3D48" w:rsidRDefault="00A26F90" w:rsidP="00BF286B">
            <w:pPr>
              <w:rPr>
                <w:sz w:val="28"/>
                <w:szCs w:val="28"/>
              </w:rPr>
            </w:pPr>
            <w:r w:rsidRPr="001A3D48">
              <w:rPr>
                <w:b/>
                <w:bCs/>
                <w:sz w:val="18"/>
                <w:szCs w:val="18"/>
              </w:rPr>
              <w:t>Ishodi</w:t>
            </w:r>
            <w:r w:rsidRPr="001A3D48">
              <w:rPr>
                <w:bCs/>
                <w:sz w:val="18"/>
                <w:szCs w:val="1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75632A">
              <w:rPr>
                <w:sz w:val="18"/>
                <w:szCs w:val="18"/>
              </w:rPr>
              <w:t>Nakon što položi ovaj ispit student</w:t>
            </w:r>
            <w:r>
              <w:rPr>
                <w:sz w:val="18"/>
                <w:szCs w:val="18"/>
              </w:rPr>
              <w:t>/kija bi trebalo</w:t>
            </w:r>
            <w:r w:rsidRPr="0075632A">
              <w:rPr>
                <w:sz w:val="18"/>
                <w:szCs w:val="18"/>
              </w:rPr>
              <w:t xml:space="preserve"> da:</w:t>
            </w:r>
          </w:p>
          <w:p w:rsidR="00A26F90" w:rsidRPr="001A3D48" w:rsidRDefault="00A26F90" w:rsidP="00BF286B">
            <w:pPr>
              <w:rPr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4"/>
                <w:szCs w:val="14"/>
                <w:shd w:val="clear" w:color="auto" w:fill="FFFFFF"/>
              </w:rPr>
              <w:t>1. Prepozna i opiše dijahronijski razvoj teorije književnosti; 2. Razumije istorijski i društveni kontekst nastanka i razvoja teorije književnosti; 3. Interpretira književne tekstove koji pripadaju različitim književnoistorijskim razdobljima, te uočava njihova temeljna stilska i strukturna obilježja; 4. Analizira fenomene konstrukcije i reprezentacije književnoteorijskih pristupa tekstu na konkretnim primjerima; 5. Aktivno procjenjuje i povezuje tradicionalna poetička shvatanja sa savremenim teorijama; 6. Razvija kritičke, analitičke i interpretacijske sposobnosti sa pozicije komparatističkog i inter/trans/kulturalističkog pristupa; 7. Vrijednuje ulogu, značaj i funkciju savremenih teorijskih i kulturoloških usmjerenja; 8. Kritički analizira preporučenu literaturu; 9. Integriše stečena znanja i razvija istraživačke vještine.</w:t>
            </w:r>
          </w:p>
        </w:tc>
      </w:tr>
      <w:tr w:rsidR="00A26F90" w:rsidRPr="00F31C1F" w:rsidTr="00BF286B">
        <w:tc>
          <w:tcPr>
            <w:tcW w:w="8063" w:type="dxa"/>
            <w:gridSpan w:val="4"/>
          </w:tcPr>
          <w:p w:rsidR="00A26F90" w:rsidRPr="004727AD" w:rsidRDefault="00A26F90" w:rsidP="00BF286B">
            <w:pPr>
              <w:pStyle w:val="NoSpacing"/>
              <w:rPr>
                <w:bCs/>
                <w:iCs/>
                <w:sz w:val="18"/>
                <w:szCs w:val="18"/>
                <w:lang w:val="sr-Latn-CS"/>
              </w:rPr>
            </w:pPr>
            <w:r w:rsidRPr="004727AD">
              <w:rPr>
                <w:b/>
                <w:bCs/>
                <w:sz w:val="18"/>
                <w:szCs w:val="18"/>
                <w:lang w:val="sr-Latn-CS"/>
              </w:rPr>
              <w:t>Literatura</w:t>
            </w:r>
            <w:r w:rsidRPr="004727AD">
              <w:rPr>
                <w:bCs/>
                <w:sz w:val="18"/>
                <w:szCs w:val="18"/>
                <w:lang w:val="sr-Latn-CS"/>
              </w:rPr>
              <w:t>:</w:t>
            </w:r>
            <w:r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E551F2">
              <w:rPr>
                <w:rFonts w:ascii="Arial" w:hAnsi="Arial" w:cs="Arial"/>
                <w:bCs/>
                <w:iCs/>
                <w:sz w:val="14"/>
                <w:szCs w:val="14"/>
                <w:lang w:val="sr-Latn-CS"/>
              </w:rPr>
              <w:t>Teorijska misao o književnosti (priredio Petar Milosavljević), 1991; Povijest književnih teorija (priredio Miroslav Beker), 1986; Uvod u književnost (priredili Z. Škreb i A. Stamać); A. Flaker, Z. Škreb, Stilovi i razdobl</w:t>
            </w:r>
            <w:r>
              <w:rPr>
                <w:rFonts w:ascii="Arial" w:hAnsi="Arial" w:cs="Arial"/>
                <w:bCs/>
                <w:iCs/>
                <w:sz w:val="14"/>
                <w:szCs w:val="14"/>
                <w:lang w:val="sr-Latn-CS"/>
              </w:rPr>
              <w:t>lja, 1964; Kornelije Kvas, Istina i poetika, 2011;</w:t>
            </w:r>
            <w:r w:rsidRPr="00E551F2">
              <w:rPr>
                <w:rFonts w:ascii="Arial" w:hAnsi="Arial" w:cs="Arial"/>
                <w:bCs/>
                <w:iCs/>
                <w:sz w:val="14"/>
                <w:szCs w:val="14"/>
                <w:lang w:val="sr-Latn-CS"/>
              </w:rPr>
              <w:t xml:space="preserve"> Teorija tragedije (priredio Zoran Stojanović), 1984; Albin Leski, Grčka tragedija, 1995; Poetika humanizma i renesanse (priredio M. Pantić), 1963; Njemački romantičari I-II, 1969; F. Niče, Rođenje tragedije, 1960; Pesništvo evropskog romantizma (priredio Miodrag Pavlović), 1968; Erih Auerbah, Mimezis, 1968: E. R. Kurcijus, Eseji iz evropske književnosti, 1964; R. Velek, Kritički pojmovi (o klasicizmu, racionalizmu i realizmu), 1966; Đ. Lukač, Roman i povijesna zbilja, Zagreb, 1986; R. M. Alberes, Istorija modernog romana, 1967.</w:t>
            </w:r>
          </w:p>
        </w:tc>
      </w:tr>
      <w:tr w:rsidR="00A26F90" w:rsidRPr="00F31C1F" w:rsidTr="00BF286B">
        <w:tc>
          <w:tcPr>
            <w:tcW w:w="8063" w:type="dxa"/>
            <w:gridSpan w:val="4"/>
          </w:tcPr>
          <w:p w:rsidR="00A26F90" w:rsidRPr="004727AD" w:rsidRDefault="00A26F90" w:rsidP="00BF286B">
            <w:pPr>
              <w:pStyle w:val="NoSpacing"/>
              <w:rPr>
                <w:b/>
                <w:sz w:val="18"/>
                <w:szCs w:val="18"/>
                <w:lang w:val="sl-SI"/>
              </w:rPr>
            </w:pPr>
            <w:r w:rsidRPr="004727AD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FF059C">
              <w:rPr>
                <w:rFonts w:ascii="Arial" w:hAnsi="Arial"/>
                <w:sz w:val="16"/>
                <w:szCs w:val="16"/>
                <w:lang w:val="sr-Latn-CS"/>
              </w:rPr>
              <w:t>različite forme provjere znanja (seminarski rad, test,  usmeni kolokbvijum) i završni ispit</w:t>
            </w:r>
            <w:r>
              <w:rPr>
                <w:rFonts w:ascii="Arial" w:hAnsi="Arial"/>
                <w:sz w:val="16"/>
                <w:szCs w:val="16"/>
                <w:lang w:val="sr-Latn-CS"/>
              </w:rPr>
              <w:t>.</w:t>
            </w:r>
          </w:p>
        </w:tc>
      </w:tr>
      <w:tr w:rsidR="00A26F90" w:rsidRPr="00F31C1F" w:rsidTr="00BF286B">
        <w:tc>
          <w:tcPr>
            <w:tcW w:w="8063" w:type="dxa"/>
            <w:gridSpan w:val="4"/>
          </w:tcPr>
          <w:p w:rsidR="00A26F90" w:rsidRPr="004727AD" w:rsidRDefault="00A26F90" w:rsidP="00BF286B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4727AD">
              <w:rPr>
                <w:b/>
                <w:bCs/>
                <w:sz w:val="18"/>
                <w:szCs w:val="18"/>
                <w:lang w:val="sr-Latn-CS"/>
              </w:rPr>
              <w:t>Posebna naznaka za predmet</w:t>
            </w:r>
          </w:p>
        </w:tc>
      </w:tr>
      <w:tr w:rsidR="00A26F90" w:rsidRPr="00F31C1F" w:rsidTr="00BF286B">
        <w:tc>
          <w:tcPr>
            <w:tcW w:w="8063" w:type="dxa"/>
            <w:gridSpan w:val="4"/>
          </w:tcPr>
          <w:p w:rsidR="00A26F90" w:rsidRPr="004727AD" w:rsidRDefault="00A26F90" w:rsidP="00BF286B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4727AD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75632A">
              <w:rPr>
                <w:bCs/>
                <w:sz w:val="18"/>
                <w:szCs w:val="18"/>
                <w:lang w:val="sr-Latn-CS"/>
              </w:rPr>
              <w:t xml:space="preserve">prof. </w:t>
            </w:r>
            <w:r>
              <w:rPr>
                <w:bCs/>
                <w:sz w:val="18"/>
                <w:szCs w:val="18"/>
                <w:lang w:val="sr-Latn-CS"/>
              </w:rPr>
              <w:t>dr Vesna Kilibarda</w:t>
            </w:r>
          </w:p>
        </w:tc>
      </w:tr>
    </w:tbl>
    <w:p w:rsidR="00A26F90" w:rsidRPr="001A3D48" w:rsidRDefault="00A26F90" w:rsidP="00A26F90"/>
    <w:p w:rsidR="00A26F90" w:rsidRPr="00A916AE" w:rsidRDefault="00A26F90" w:rsidP="00A26F90">
      <w:pPr>
        <w:jc w:val="center"/>
        <w:rPr>
          <w:sz w:val="18"/>
          <w:szCs w:val="18"/>
          <w:lang w:val="en-GB"/>
        </w:rPr>
      </w:pPr>
    </w:p>
    <w:p w:rsidR="00A26F90" w:rsidRPr="00A916AE" w:rsidRDefault="00A26F90" w:rsidP="00A26F90">
      <w:pPr>
        <w:jc w:val="center"/>
        <w:rPr>
          <w:sz w:val="18"/>
          <w:szCs w:val="18"/>
          <w:lang w:val="en-GB"/>
        </w:rPr>
      </w:pPr>
    </w:p>
    <w:p w:rsidR="00A26F90" w:rsidRPr="00A916AE" w:rsidRDefault="00A26F90" w:rsidP="00A26F90">
      <w:pPr>
        <w:jc w:val="center"/>
        <w:rPr>
          <w:sz w:val="18"/>
          <w:szCs w:val="18"/>
          <w:lang w:val="en-GB"/>
        </w:rPr>
      </w:pPr>
    </w:p>
    <w:p w:rsidR="00A26F90" w:rsidRPr="00A916AE" w:rsidRDefault="00A26F90" w:rsidP="00A26F90">
      <w:pPr>
        <w:jc w:val="center"/>
        <w:rPr>
          <w:sz w:val="18"/>
          <w:szCs w:val="18"/>
          <w:lang w:val="en-GB"/>
        </w:rPr>
      </w:pPr>
    </w:p>
    <w:p w:rsidR="00A26F90" w:rsidRPr="00A916AE" w:rsidRDefault="00A26F90" w:rsidP="00A26F90">
      <w:pPr>
        <w:jc w:val="center"/>
        <w:rPr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2398"/>
      </w:tblGrid>
      <w:tr w:rsidR="00A26F90" w:rsidTr="00BF286B">
        <w:tc>
          <w:tcPr>
            <w:tcW w:w="8063" w:type="dxa"/>
            <w:gridSpan w:val="4"/>
          </w:tcPr>
          <w:p w:rsidR="00A26F90" w:rsidRDefault="00A26F90" w:rsidP="00BF286B">
            <w:pPr>
              <w:jc w:val="center"/>
            </w:pPr>
            <w:r w:rsidRPr="004727AD">
              <w:rPr>
                <w:b/>
                <w:bCs/>
                <w:color w:val="000000"/>
                <w:sz w:val="20"/>
                <w:szCs w:val="20"/>
              </w:rPr>
              <w:lastRenderedPageBreak/>
              <w:t>Naziv predmeta: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Pregled lingvističkih teorija</w:t>
            </w:r>
          </w:p>
        </w:tc>
      </w:tr>
      <w:tr w:rsidR="00A26F90" w:rsidTr="00BF286B">
        <w:tc>
          <w:tcPr>
            <w:tcW w:w="1525" w:type="dxa"/>
          </w:tcPr>
          <w:p w:rsidR="00A26F90" w:rsidRPr="001A3D48" w:rsidRDefault="00A26F90" w:rsidP="00BF286B">
            <w:pPr>
              <w:jc w:val="center"/>
              <w:rPr>
                <w:sz w:val="18"/>
                <w:szCs w:val="18"/>
              </w:rPr>
            </w:pPr>
            <w:r w:rsidRPr="001A3D48">
              <w:rPr>
                <w:b/>
                <w:bCs/>
                <w:sz w:val="18"/>
                <w:szCs w:val="18"/>
              </w:rPr>
              <w:t>Status predmeta</w:t>
            </w:r>
          </w:p>
        </w:tc>
        <w:tc>
          <w:tcPr>
            <w:tcW w:w="1206" w:type="dxa"/>
          </w:tcPr>
          <w:p w:rsidR="00A26F90" w:rsidRPr="001A3D48" w:rsidRDefault="00A26F90" w:rsidP="00BF286B">
            <w:pPr>
              <w:jc w:val="center"/>
              <w:rPr>
                <w:sz w:val="18"/>
                <w:szCs w:val="18"/>
              </w:rPr>
            </w:pPr>
            <w:r w:rsidRPr="001A3D48">
              <w:rPr>
                <w:b/>
                <w:bCs/>
                <w:sz w:val="18"/>
                <w:szCs w:val="18"/>
              </w:rPr>
              <w:t>Semestar</w:t>
            </w:r>
          </w:p>
        </w:tc>
        <w:tc>
          <w:tcPr>
            <w:tcW w:w="2934" w:type="dxa"/>
          </w:tcPr>
          <w:p w:rsidR="00A26F90" w:rsidRPr="001A3D48" w:rsidRDefault="00A26F90" w:rsidP="00BF286B">
            <w:pPr>
              <w:jc w:val="center"/>
              <w:rPr>
                <w:sz w:val="18"/>
                <w:szCs w:val="18"/>
              </w:rPr>
            </w:pPr>
            <w:r w:rsidRPr="001A3D48">
              <w:rPr>
                <w:b/>
                <w:bCs/>
                <w:sz w:val="18"/>
                <w:szCs w:val="18"/>
              </w:rPr>
              <w:t>Broj ECTS kredita</w:t>
            </w:r>
          </w:p>
        </w:tc>
        <w:tc>
          <w:tcPr>
            <w:tcW w:w="2398" w:type="dxa"/>
          </w:tcPr>
          <w:p w:rsidR="00A26F90" w:rsidRPr="001A3D48" w:rsidRDefault="00A26F90" w:rsidP="00BF286B">
            <w:pPr>
              <w:jc w:val="center"/>
              <w:rPr>
                <w:sz w:val="18"/>
                <w:szCs w:val="18"/>
              </w:rPr>
            </w:pPr>
            <w:r w:rsidRPr="001A3D48">
              <w:rPr>
                <w:b/>
                <w:bCs/>
                <w:sz w:val="18"/>
                <w:szCs w:val="18"/>
              </w:rPr>
              <w:t>Fond časova</w:t>
            </w:r>
          </w:p>
        </w:tc>
      </w:tr>
      <w:tr w:rsidR="00A26F90" w:rsidTr="00BF286B">
        <w:tc>
          <w:tcPr>
            <w:tcW w:w="1525" w:type="dxa"/>
          </w:tcPr>
          <w:p w:rsidR="00A26F90" w:rsidRPr="001A3D48" w:rsidRDefault="00A26F90" w:rsidP="00BF286B">
            <w:pPr>
              <w:jc w:val="center"/>
              <w:rPr>
                <w:b/>
                <w:bCs/>
                <w:sz w:val="18"/>
                <w:szCs w:val="18"/>
              </w:rPr>
            </w:pPr>
            <w:r w:rsidRPr="001A3D48">
              <w:rPr>
                <w:b/>
                <w:bCs/>
                <w:sz w:val="18"/>
                <w:szCs w:val="18"/>
              </w:rPr>
              <w:t>Obavezni</w:t>
            </w:r>
          </w:p>
        </w:tc>
        <w:tc>
          <w:tcPr>
            <w:tcW w:w="1206" w:type="dxa"/>
          </w:tcPr>
          <w:p w:rsidR="00A26F90" w:rsidRPr="001A3D48" w:rsidRDefault="00A26F90" w:rsidP="00BF286B">
            <w:pPr>
              <w:jc w:val="center"/>
              <w:rPr>
                <w:b/>
                <w:bCs/>
                <w:sz w:val="18"/>
                <w:szCs w:val="18"/>
              </w:rPr>
            </w:pPr>
            <w:r w:rsidRPr="001A3D48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2934" w:type="dxa"/>
          </w:tcPr>
          <w:p w:rsidR="00A26F90" w:rsidRPr="001A3D48" w:rsidRDefault="00A26F90" w:rsidP="00BF28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398" w:type="dxa"/>
          </w:tcPr>
          <w:p w:rsidR="00A26F90" w:rsidRPr="001A3D48" w:rsidRDefault="00A26F90" w:rsidP="00BF28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Pr="001A3D48"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A26F90" w:rsidTr="00BF286B">
        <w:tc>
          <w:tcPr>
            <w:tcW w:w="8063" w:type="dxa"/>
            <w:gridSpan w:val="4"/>
          </w:tcPr>
          <w:p w:rsidR="00A26F90" w:rsidRPr="001A3D48" w:rsidRDefault="00A26F90" w:rsidP="00BF286B">
            <w:r w:rsidRPr="001A3D48">
              <w:rPr>
                <w:b/>
                <w:bCs/>
                <w:sz w:val="18"/>
                <w:szCs w:val="18"/>
              </w:rPr>
              <w:t>Studijski program</w:t>
            </w:r>
            <w:r w:rsidRPr="001A3D48">
              <w:rPr>
                <w:bCs/>
                <w:sz w:val="18"/>
                <w:szCs w:val="18"/>
              </w:rPr>
              <w:t>:</w:t>
            </w:r>
            <w:r w:rsidRPr="008D0705">
              <w:rPr>
                <w:b/>
                <w:bCs/>
                <w:sz w:val="18"/>
                <w:szCs w:val="18"/>
              </w:rPr>
              <w:t xml:space="preserve"> Crnogorski, srpski, engleski, i</w:t>
            </w:r>
            <w:r w:rsidRPr="008D0705">
              <w:rPr>
                <w:b/>
                <w:bCs/>
                <w:iCs/>
                <w:sz w:val="18"/>
                <w:szCs w:val="18"/>
              </w:rPr>
              <w:t>talijanski</w:t>
            </w:r>
            <w:r w:rsidRPr="001A3D48">
              <w:rPr>
                <w:b/>
                <w:bCs/>
                <w:iCs/>
                <w:sz w:val="18"/>
                <w:szCs w:val="18"/>
              </w:rPr>
              <w:t>; francuski; njemački; ruski jezik i književnost</w:t>
            </w:r>
            <w:r>
              <w:rPr>
                <w:b/>
                <w:bCs/>
                <w:iCs/>
                <w:sz w:val="18"/>
                <w:szCs w:val="18"/>
              </w:rPr>
              <w:t>.</w:t>
            </w:r>
          </w:p>
        </w:tc>
      </w:tr>
      <w:tr w:rsidR="00A26F90" w:rsidTr="00BF286B">
        <w:tc>
          <w:tcPr>
            <w:tcW w:w="8063" w:type="dxa"/>
            <w:gridSpan w:val="4"/>
          </w:tcPr>
          <w:p w:rsidR="00A26F90" w:rsidRPr="009340A6" w:rsidRDefault="00A26F90" w:rsidP="00BF286B">
            <w:r w:rsidRPr="004727AD">
              <w:rPr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A26F90" w:rsidTr="00BF286B">
        <w:tc>
          <w:tcPr>
            <w:tcW w:w="8063" w:type="dxa"/>
            <w:gridSpan w:val="4"/>
          </w:tcPr>
          <w:p w:rsidR="00A26F90" w:rsidRDefault="00A26F90" w:rsidP="00BF286B">
            <w:r w:rsidRPr="004727AD">
              <w:rPr>
                <w:b/>
                <w:bCs/>
                <w:sz w:val="18"/>
                <w:szCs w:val="18"/>
              </w:rPr>
              <w:t>Ciljevi izučavanja predmeta: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5632A">
              <w:rPr>
                <w:bCs/>
                <w:sz w:val="18"/>
                <w:szCs w:val="18"/>
              </w:rPr>
              <w:t>Ovladavanje osnovnim znanjima o razvoju nauke o jeziku, lingvističkim tradicijama, teorijama, školama i pravcima</w:t>
            </w:r>
          </w:p>
        </w:tc>
      </w:tr>
      <w:tr w:rsidR="00A26F90" w:rsidRPr="009340A6" w:rsidTr="00BF286B">
        <w:tc>
          <w:tcPr>
            <w:tcW w:w="8063" w:type="dxa"/>
            <w:gridSpan w:val="4"/>
          </w:tcPr>
          <w:p w:rsidR="00A26F90" w:rsidRPr="0075632A" w:rsidRDefault="00A26F90" w:rsidP="00BF286B">
            <w:pPr>
              <w:rPr>
                <w:bCs/>
                <w:sz w:val="18"/>
                <w:szCs w:val="18"/>
              </w:rPr>
            </w:pPr>
            <w:r w:rsidRPr="004727AD">
              <w:rPr>
                <w:b/>
                <w:bCs/>
                <w:sz w:val="18"/>
                <w:szCs w:val="18"/>
              </w:rPr>
              <w:t>Sadržaj predmeta: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5632A">
              <w:rPr>
                <w:bCs/>
                <w:sz w:val="18"/>
                <w:szCs w:val="18"/>
              </w:rPr>
              <w:t>Nakon upoznavanja sa najznačajnijim lingvističkim tradicijama, sadržaj predmeta obuhvata upoznavanje sa najznačajnijim dostignućima, teorijama i školama nauke o jeziku 19. i 20. vijeka.</w:t>
            </w:r>
          </w:p>
          <w:p w:rsidR="00A26F90" w:rsidRPr="0075632A" w:rsidRDefault="00A26F90" w:rsidP="00A26F90">
            <w:pPr>
              <w:numPr>
                <w:ilvl w:val="0"/>
                <w:numId w:val="2"/>
              </w:numPr>
              <w:spacing w:before="60" w:line="240" w:lineRule="auto"/>
              <w:jc w:val="left"/>
              <w:rPr>
                <w:bCs/>
                <w:sz w:val="18"/>
                <w:szCs w:val="18"/>
              </w:rPr>
            </w:pPr>
            <w:r w:rsidRPr="0075632A">
              <w:rPr>
                <w:bCs/>
                <w:sz w:val="18"/>
                <w:szCs w:val="18"/>
              </w:rPr>
              <w:t>Upoznavanje sa predmetom</w:t>
            </w:r>
          </w:p>
          <w:p w:rsidR="00A26F90" w:rsidRPr="0075632A" w:rsidRDefault="00A26F90" w:rsidP="00A26F90">
            <w:pPr>
              <w:numPr>
                <w:ilvl w:val="0"/>
                <w:numId w:val="2"/>
              </w:numPr>
              <w:spacing w:before="60" w:line="240" w:lineRule="auto"/>
              <w:jc w:val="left"/>
              <w:rPr>
                <w:bCs/>
                <w:sz w:val="18"/>
                <w:szCs w:val="18"/>
              </w:rPr>
            </w:pPr>
            <w:r w:rsidRPr="0075632A">
              <w:rPr>
                <w:bCs/>
                <w:sz w:val="18"/>
                <w:szCs w:val="18"/>
              </w:rPr>
              <w:t>Razvoj nauke o jeziku. Lingvističke tradicije: kineska i indijska</w:t>
            </w:r>
          </w:p>
          <w:p w:rsidR="00A26F90" w:rsidRPr="0075632A" w:rsidRDefault="00A26F90" w:rsidP="00A26F90">
            <w:pPr>
              <w:numPr>
                <w:ilvl w:val="0"/>
                <w:numId w:val="2"/>
              </w:numPr>
              <w:spacing w:before="60" w:line="240" w:lineRule="auto"/>
              <w:jc w:val="left"/>
              <w:rPr>
                <w:bCs/>
                <w:sz w:val="18"/>
                <w:szCs w:val="18"/>
              </w:rPr>
            </w:pPr>
            <w:r w:rsidRPr="0075632A">
              <w:rPr>
                <w:bCs/>
                <w:sz w:val="18"/>
                <w:szCs w:val="18"/>
              </w:rPr>
              <w:t>Jezička istraživanja u antičkoj Grčkoj i Rimu, Arapi i Jevreji</w:t>
            </w:r>
            <w:bookmarkStart w:id="0" w:name="_GoBack"/>
          </w:p>
          <w:p w:rsidR="00A26F90" w:rsidRPr="0075632A" w:rsidRDefault="00A26F90" w:rsidP="00A26F90">
            <w:pPr>
              <w:numPr>
                <w:ilvl w:val="0"/>
                <w:numId w:val="2"/>
              </w:numPr>
              <w:spacing w:before="60" w:line="240" w:lineRule="auto"/>
              <w:jc w:val="left"/>
              <w:rPr>
                <w:bCs/>
                <w:sz w:val="18"/>
                <w:szCs w:val="18"/>
              </w:rPr>
            </w:pPr>
            <w:r w:rsidRPr="0075632A">
              <w:rPr>
                <w:bCs/>
                <w:sz w:val="18"/>
                <w:szCs w:val="18"/>
              </w:rPr>
              <w:t>Lingvistika u period renesanse i racionalizma. Gramatika Port-</w:t>
            </w:r>
            <w:bookmarkEnd w:id="0"/>
            <w:r w:rsidRPr="0075632A">
              <w:rPr>
                <w:bCs/>
                <w:sz w:val="18"/>
                <w:szCs w:val="18"/>
              </w:rPr>
              <w:t>Royal</w:t>
            </w:r>
          </w:p>
          <w:p w:rsidR="00A26F90" w:rsidRPr="0075632A" w:rsidRDefault="00A26F90" w:rsidP="00A26F90">
            <w:pPr>
              <w:numPr>
                <w:ilvl w:val="0"/>
                <w:numId w:val="2"/>
              </w:numPr>
              <w:spacing w:before="60" w:line="240" w:lineRule="auto"/>
              <w:jc w:val="left"/>
              <w:rPr>
                <w:bCs/>
                <w:sz w:val="18"/>
                <w:szCs w:val="18"/>
              </w:rPr>
            </w:pPr>
            <w:proofErr w:type="spellStart"/>
            <w:r w:rsidRPr="001A3D48">
              <w:rPr>
                <w:bCs/>
                <w:sz w:val="18"/>
                <w:szCs w:val="18"/>
                <w:lang w:val="fr-FR"/>
              </w:rPr>
              <w:t>Jezi</w:t>
            </w:r>
            <w:proofErr w:type="spellEnd"/>
            <w:r w:rsidRPr="00A916AE">
              <w:rPr>
                <w:bCs/>
                <w:sz w:val="18"/>
                <w:szCs w:val="18"/>
              </w:rPr>
              <w:t>č</w:t>
            </w:r>
            <w:r w:rsidRPr="001A3D48">
              <w:rPr>
                <w:bCs/>
                <w:sz w:val="18"/>
                <w:szCs w:val="18"/>
                <w:lang w:val="fr-FR"/>
              </w:rPr>
              <w:t>ka</w:t>
            </w:r>
            <w:r w:rsidRPr="00A916A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A3D48">
              <w:rPr>
                <w:bCs/>
                <w:sz w:val="18"/>
                <w:szCs w:val="18"/>
                <w:lang w:val="fr-FR"/>
              </w:rPr>
              <w:t>ispitivanja</w:t>
            </w:r>
            <w:proofErr w:type="spellEnd"/>
            <w:r w:rsidRPr="00A916AE">
              <w:rPr>
                <w:bCs/>
                <w:sz w:val="18"/>
                <w:szCs w:val="18"/>
              </w:rPr>
              <w:t xml:space="preserve"> </w:t>
            </w:r>
            <w:r w:rsidRPr="001A3D48">
              <w:rPr>
                <w:bCs/>
                <w:sz w:val="18"/>
                <w:szCs w:val="18"/>
                <w:lang w:val="fr-FR"/>
              </w:rPr>
              <w:t>u</w:t>
            </w:r>
            <w:r w:rsidRPr="00A916AE">
              <w:rPr>
                <w:bCs/>
                <w:sz w:val="18"/>
                <w:szCs w:val="18"/>
              </w:rPr>
              <w:t xml:space="preserve"> </w:t>
            </w:r>
            <w:r w:rsidRPr="001A3D48">
              <w:rPr>
                <w:bCs/>
                <w:sz w:val="18"/>
                <w:szCs w:val="18"/>
                <w:lang w:val="fr-FR"/>
              </w:rPr>
              <w:t>XIX</w:t>
            </w:r>
            <w:r w:rsidRPr="00A916A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A3D48">
              <w:rPr>
                <w:bCs/>
                <w:sz w:val="18"/>
                <w:szCs w:val="18"/>
                <w:lang w:val="fr-FR"/>
              </w:rPr>
              <w:t>vijeku</w:t>
            </w:r>
            <w:proofErr w:type="spellEnd"/>
            <w:r w:rsidRPr="00A916AE">
              <w:rPr>
                <w:bCs/>
                <w:sz w:val="18"/>
                <w:szCs w:val="18"/>
              </w:rPr>
              <w:t xml:space="preserve">. </w:t>
            </w:r>
            <w:r w:rsidRPr="0075632A">
              <w:rPr>
                <w:bCs/>
                <w:sz w:val="18"/>
                <w:szCs w:val="18"/>
              </w:rPr>
              <w:t>Prvi komparatisti, Humbolt</w:t>
            </w:r>
          </w:p>
          <w:p w:rsidR="00A26F90" w:rsidRPr="0075632A" w:rsidRDefault="00A26F90" w:rsidP="00A26F90">
            <w:pPr>
              <w:numPr>
                <w:ilvl w:val="0"/>
                <w:numId w:val="2"/>
              </w:numPr>
              <w:spacing w:before="60" w:line="240" w:lineRule="auto"/>
              <w:jc w:val="left"/>
              <w:rPr>
                <w:bCs/>
                <w:sz w:val="18"/>
                <w:szCs w:val="18"/>
              </w:rPr>
            </w:pPr>
            <w:r w:rsidRPr="0075632A">
              <w:rPr>
                <w:bCs/>
                <w:sz w:val="18"/>
                <w:szCs w:val="18"/>
              </w:rPr>
              <w:t>Mladogramatičari</w:t>
            </w:r>
          </w:p>
          <w:p w:rsidR="00A26F90" w:rsidRPr="0075632A" w:rsidRDefault="00A26F90" w:rsidP="00A26F90">
            <w:pPr>
              <w:numPr>
                <w:ilvl w:val="0"/>
                <w:numId w:val="2"/>
              </w:numPr>
              <w:spacing w:before="60" w:line="240" w:lineRule="auto"/>
              <w:jc w:val="left"/>
              <w:rPr>
                <w:bCs/>
                <w:sz w:val="18"/>
                <w:szCs w:val="18"/>
              </w:rPr>
            </w:pPr>
            <w:r w:rsidRPr="0075632A">
              <w:rPr>
                <w:bCs/>
                <w:sz w:val="18"/>
                <w:szCs w:val="18"/>
              </w:rPr>
              <w:t>Jezička ispitivanja u XX vijeku, nestrukturalne škole</w:t>
            </w:r>
          </w:p>
          <w:p w:rsidR="00A26F90" w:rsidRPr="0075632A" w:rsidRDefault="00A26F90" w:rsidP="00A26F90">
            <w:pPr>
              <w:numPr>
                <w:ilvl w:val="0"/>
                <w:numId w:val="2"/>
              </w:numPr>
              <w:spacing w:before="60" w:line="240" w:lineRule="auto"/>
              <w:jc w:val="left"/>
              <w:rPr>
                <w:bCs/>
                <w:sz w:val="18"/>
                <w:szCs w:val="18"/>
              </w:rPr>
            </w:pPr>
            <w:r w:rsidRPr="0075632A">
              <w:rPr>
                <w:bCs/>
                <w:sz w:val="18"/>
                <w:szCs w:val="18"/>
              </w:rPr>
              <w:t>Ferdinand de Sosir – strukturalizam</w:t>
            </w:r>
          </w:p>
          <w:p w:rsidR="00A26F90" w:rsidRPr="0075632A" w:rsidRDefault="00A26F90" w:rsidP="00A26F90">
            <w:pPr>
              <w:numPr>
                <w:ilvl w:val="0"/>
                <w:numId w:val="2"/>
              </w:numPr>
              <w:spacing w:before="60" w:line="240" w:lineRule="auto"/>
              <w:jc w:val="left"/>
              <w:rPr>
                <w:bCs/>
                <w:sz w:val="18"/>
                <w:szCs w:val="18"/>
              </w:rPr>
            </w:pPr>
            <w:r w:rsidRPr="0075632A">
              <w:rPr>
                <w:bCs/>
                <w:sz w:val="18"/>
                <w:szCs w:val="18"/>
              </w:rPr>
              <w:t>Ženevska škola</w:t>
            </w:r>
          </w:p>
          <w:p w:rsidR="00A26F90" w:rsidRPr="0075632A" w:rsidRDefault="00A26F90" w:rsidP="00A26F90">
            <w:pPr>
              <w:numPr>
                <w:ilvl w:val="0"/>
                <w:numId w:val="2"/>
              </w:numPr>
              <w:spacing w:before="60" w:line="240" w:lineRule="auto"/>
              <w:jc w:val="left"/>
              <w:rPr>
                <w:bCs/>
                <w:sz w:val="18"/>
                <w:szCs w:val="18"/>
              </w:rPr>
            </w:pPr>
            <w:r w:rsidRPr="0075632A">
              <w:rPr>
                <w:bCs/>
                <w:sz w:val="18"/>
                <w:szCs w:val="18"/>
              </w:rPr>
              <w:t>Praški lingvistički kružok</w:t>
            </w:r>
          </w:p>
          <w:p w:rsidR="00A26F90" w:rsidRPr="0075632A" w:rsidRDefault="00A26F90" w:rsidP="00A26F90">
            <w:pPr>
              <w:numPr>
                <w:ilvl w:val="0"/>
                <w:numId w:val="2"/>
              </w:numPr>
              <w:spacing w:before="60" w:line="240" w:lineRule="auto"/>
              <w:jc w:val="left"/>
              <w:rPr>
                <w:bCs/>
                <w:sz w:val="18"/>
                <w:szCs w:val="18"/>
              </w:rPr>
            </w:pPr>
            <w:r w:rsidRPr="0075632A">
              <w:rPr>
                <w:bCs/>
                <w:sz w:val="18"/>
                <w:szCs w:val="18"/>
              </w:rPr>
              <w:t>Kopenhaška škola – glosematika</w:t>
            </w:r>
          </w:p>
          <w:p w:rsidR="00A26F90" w:rsidRPr="0075632A" w:rsidRDefault="00A26F90" w:rsidP="00A26F90">
            <w:pPr>
              <w:numPr>
                <w:ilvl w:val="0"/>
                <w:numId w:val="2"/>
              </w:numPr>
              <w:spacing w:before="60" w:line="240" w:lineRule="auto"/>
              <w:jc w:val="left"/>
              <w:rPr>
                <w:bCs/>
                <w:sz w:val="18"/>
                <w:szCs w:val="18"/>
              </w:rPr>
            </w:pPr>
            <w:r w:rsidRPr="0075632A">
              <w:rPr>
                <w:bCs/>
                <w:sz w:val="18"/>
                <w:szCs w:val="18"/>
              </w:rPr>
              <w:t>Funkcionalna lingvistika Andrea Martinea</w:t>
            </w:r>
          </w:p>
          <w:p w:rsidR="00A26F90" w:rsidRPr="0075632A" w:rsidRDefault="00A26F90" w:rsidP="00A26F90">
            <w:pPr>
              <w:numPr>
                <w:ilvl w:val="0"/>
                <w:numId w:val="2"/>
              </w:numPr>
              <w:spacing w:before="60" w:line="240" w:lineRule="auto"/>
              <w:jc w:val="left"/>
              <w:rPr>
                <w:bCs/>
                <w:sz w:val="18"/>
                <w:szCs w:val="18"/>
              </w:rPr>
            </w:pPr>
            <w:r w:rsidRPr="0075632A">
              <w:rPr>
                <w:bCs/>
                <w:sz w:val="18"/>
                <w:szCs w:val="18"/>
              </w:rPr>
              <w:t>Američki strukturalisti</w:t>
            </w:r>
          </w:p>
          <w:p w:rsidR="00A26F90" w:rsidRPr="0075632A" w:rsidRDefault="00A26F90" w:rsidP="00A26F90">
            <w:pPr>
              <w:numPr>
                <w:ilvl w:val="0"/>
                <w:numId w:val="2"/>
              </w:numPr>
              <w:spacing w:before="60" w:line="240" w:lineRule="auto"/>
              <w:jc w:val="left"/>
              <w:rPr>
                <w:bCs/>
                <w:sz w:val="18"/>
                <w:szCs w:val="18"/>
              </w:rPr>
            </w:pPr>
            <w:r w:rsidRPr="0075632A">
              <w:rPr>
                <w:bCs/>
                <w:sz w:val="18"/>
                <w:szCs w:val="18"/>
              </w:rPr>
              <w:t>Generativna gramatika Noama Čomskog</w:t>
            </w:r>
          </w:p>
          <w:p w:rsidR="00A26F90" w:rsidRPr="009340A6" w:rsidRDefault="00A26F90" w:rsidP="00A26F90">
            <w:pPr>
              <w:numPr>
                <w:ilvl w:val="0"/>
                <w:numId w:val="2"/>
              </w:numPr>
              <w:spacing w:before="60" w:line="240" w:lineRule="auto"/>
              <w:jc w:val="left"/>
            </w:pPr>
            <w:r w:rsidRPr="0075632A">
              <w:rPr>
                <w:bCs/>
                <w:sz w:val="18"/>
                <w:szCs w:val="18"/>
              </w:rPr>
              <w:t>Kognitivna lingvistika</w:t>
            </w:r>
          </w:p>
        </w:tc>
      </w:tr>
      <w:tr w:rsidR="00A26F90" w:rsidRPr="009340A6" w:rsidTr="00BF286B">
        <w:tc>
          <w:tcPr>
            <w:tcW w:w="8063" w:type="dxa"/>
            <w:gridSpan w:val="4"/>
          </w:tcPr>
          <w:p w:rsidR="00A26F90" w:rsidRPr="004727AD" w:rsidRDefault="00A26F90" w:rsidP="00BF286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Opterećenje studenta:</w:t>
            </w:r>
          </w:p>
        </w:tc>
      </w:tr>
      <w:tr w:rsidR="00A26F90" w:rsidRPr="009340A6" w:rsidTr="00BF286B">
        <w:tc>
          <w:tcPr>
            <w:tcW w:w="8063" w:type="dxa"/>
            <w:gridSpan w:val="4"/>
          </w:tcPr>
          <w:p w:rsidR="00A26F90" w:rsidRPr="0075632A" w:rsidRDefault="00A26F90" w:rsidP="00BF286B">
            <w:pPr>
              <w:rPr>
                <w:sz w:val="18"/>
                <w:szCs w:val="18"/>
              </w:rPr>
            </w:pPr>
            <w:r w:rsidRPr="001A3D48">
              <w:rPr>
                <w:b/>
                <w:bCs/>
                <w:sz w:val="18"/>
                <w:szCs w:val="18"/>
              </w:rPr>
              <w:t>Ishodi</w:t>
            </w:r>
            <w:r w:rsidRPr="001A3D48">
              <w:rPr>
                <w:bCs/>
                <w:sz w:val="18"/>
                <w:szCs w:val="1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75632A">
              <w:rPr>
                <w:sz w:val="18"/>
                <w:szCs w:val="18"/>
              </w:rPr>
              <w:t>Nakon što položi ovaj ispit student</w:t>
            </w:r>
            <w:r>
              <w:rPr>
                <w:sz w:val="18"/>
                <w:szCs w:val="18"/>
              </w:rPr>
              <w:t>/kija bi trebalo</w:t>
            </w:r>
            <w:r w:rsidRPr="0075632A">
              <w:rPr>
                <w:sz w:val="18"/>
                <w:szCs w:val="18"/>
              </w:rPr>
              <w:t xml:space="preserve"> da:</w:t>
            </w:r>
          </w:p>
          <w:p w:rsidR="00A26F90" w:rsidRPr="0075632A" w:rsidRDefault="00A26F90" w:rsidP="00A26F90">
            <w:pPr>
              <w:pStyle w:val="BodyTextIndent2"/>
              <w:numPr>
                <w:ilvl w:val="0"/>
                <w:numId w:val="3"/>
              </w:numPr>
              <w:tabs>
                <w:tab w:val="clear" w:pos="360"/>
              </w:tabs>
              <w:spacing w:before="6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75632A">
              <w:rPr>
                <w:sz w:val="18"/>
                <w:szCs w:val="18"/>
              </w:rPr>
              <w:t>piše karakteristike i rezultate lingvističkih tradicija: kineske, indijske, grčke, rimske, arapske i jevrejske</w:t>
            </w:r>
          </w:p>
          <w:p w:rsidR="00A26F90" w:rsidRPr="0075632A" w:rsidRDefault="00A26F90" w:rsidP="00A26F90">
            <w:pPr>
              <w:pStyle w:val="BodyTextIndent2"/>
              <w:numPr>
                <w:ilvl w:val="0"/>
                <w:numId w:val="3"/>
              </w:numPr>
              <w:tabs>
                <w:tab w:val="clear" w:pos="360"/>
              </w:tabs>
              <w:spacing w:before="6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75632A">
              <w:rPr>
                <w:sz w:val="18"/>
                <w:szCs w:val="18"/>
              </w:rPr>
              <w:t>avede odlike lingvistike u periodu renesanse i racionalizma i gramatike Port-Royal</w:t>
            </w:r>
          </w:p>
          <w:p w:rsidR="00A26F90" w:rsidRPr="0075632A" w:rsidRDefault="00A26F90" w:rsidP="00A26F90">
            <w:pPr>
              <w:pStyle w:val="BodyTextIndent2"/>
              <w:numPr>
                <w:ilvl w:val="0"/>
                <w:numId w:val="3"/>
              </w:numPr>
              <w:tabs>
                <w:tab w:val="clear" w:pos="360"/>
              </w:tabs>
              <w:spacing w:before="60" w:after="120" w:line="276" w:lineRule="auto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75632A">
              <w:rPr>
                <w:sz w:val="18"/>
                <w:szCs w:val="18"/>
              </w:rPr>
              <w:t xml:space="preserve">stakne najvažnije pojave jezičkih  ispitivanja u XIX vijeku: komparatisti, Humbolt  i mladogramatičari     </w:t>
            </w:r>
            <w:r w:rsidRPr="0075632A">
              <w:rPr>
                <w:b w:val="0"/>
                <w:sz w:val="18"/>
                <w:szCs w:val="18"/>
              </w:rPr>
              <w:t xml:space="preserve"> </w:t>
            </w:r>
          </w:p>
          <w:p w:rsidR="00A26F90" w:rsidRPr="0075632A" w:rsidRDefault="00A26F90" w:rsidP="00A26F90">
            <w:pPr>
              <w:pStyle w:val="BodyTextIndent2"/>
              <w:numPr>
                <w:ilvl w:val="0"/>
                <w:numId w:val="3"/>
              </w:numPr>
              <w:tabs>
                <w:tab w:val="clear" w:pos="360"/>
              </w:tabs>
              <w:spacing w:before="6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75632A">
              <w:rPr>
                <w:sz w:val="18"/>
                <w:szCs w:val="18"/>
              </w:rPr>
              <w:t>bjasni jezička ispitivanja u XX vijeku: nestrukturalne škole</w:t>
            </w:r>
          </w:p>
          <w:p w:rsidR="00A26F90" w:rsidRDefault="00A26F90" w:rsidP="00A26F90">
            <w:pPr>
              <w:pStyle w:val="BodyTextIndent2"/>
              <w:numPr>
                <w:ilvl w:val="0"/>
                <w:numId w:val="3"/>
              </w:numPr>
              <w:tabs>
                <w:tab w:val="clear" w:pos="360"/>
              </w:tabs>
              <w:spacing w:before="6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75632A">
              <w:rPr>
                <w:sz w:val="18"/>
                <w:szCs w:val="18"/>
              </w:rPr>
              <w:t>poređuje rezultate evropskog ( Sosir, Ženevska, Praška, Kopenhaška škola)  i američkog strukturalizma (Blumfild, Boas, Sapir,  Li Vorf)</w:t>
            </w:r>
          </w:p>
          <w:p w:rsidR="00A26F90" w:rsidRPr="001A3D48" w:rsidRDefault="00A26F90" w:rsidP="00A26F90">
            <w:pPr>
              <w:pStyle w:val="BodyTextIndent2"/>
              <w:numPr>
                <w:ilvl w:val="0"/>
                <w:numId w:val="3"/>
              </w:numPr>
              <w:tabs>
                <w:tab w:val="clear" w:pos="360"/>
              </w:tabs>
              <w:spacing w:before="6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1A3D48">
              <w:rPr>
                <w:sz w:val="18"/>
                <w:szCs w:val="18"/>
              </w:rPr>
              <w:t>nalizira postavke  generativne gramatike i  kognitivne lingvistike</w:t>
            </w:r>
            <w:r w:rsidRPr="001A3D48">
              <w:rPr>
                <w:sz w:val="28"/>
                <w:szCs w:val="28"/>
              </w:rPr>
              <w:t xml:space="preserve"> </w:t>
            </w:r>
          </w:p>
        </w:tc>
      </w:tr>
      <w:tr w:rsidR="00A26F90" w:rsidRPr="00F31C1F" w:rsidTr="00BF286B">
        <w:tc>
          <w:tcPr>
            <w:tcW w:w="8063" w:type="dxa"/>
            <w:gridSpan w:val="4"/>
          </w:tcPr>
          <w:p w:rsidR="00A26F90" w:rsidRPr="004727AD" w:rsidRDefault="00A26F90" w:rsidP="00BF286B">
            <w:pPr>
              <w:pStyle w:val="NoSpacing"/>
              <w:rPr>
                <w:bCs/>
                <w:iCs/>
                <w:sz w:val="18"/>
                <w:szCs w:val="18"/>
                <w:lang w:val="sr-Latn-CS"/>
              </w:rPr>
            </w:pPr>
            <w:r w:rsidRPr="004727AD">
              <w:rPr>
                <w:b/>
                <w:bCs/>
                <w:sz w:val="18"/>
                <w:szCs w:val="18"/>
                <w:lang w:val="sr-Latn-CS"/>
              </w:rPr>
              <w:t>Literatura</w:t>
            </w:r>
            <w:r w:rsidRPr="004727AD">
              <w:rPr>
                <w:bCs/>
                <w:sz w:val="18"/>
                <w:szCs w:val="18"/>
                <w:lang w:val="sr-Latn-CS"/>
              </w:rPr>
              <w:t>:</w:t>
            </w:r>
            <w:r>
              <w:rPr>
                <w:bCs/>
                <w:sz w:val="18"/>
                <w:szCs w:val="18"/>
                <w:lang w:val="sr-Latn-CS"/>
              </w:rPr>
              <w:t xml:space="preserve"> Milka Ivić, </w:t>
            </w:r>
            <w:r w:rsidRPr="0075632A">
              <w:rPr>
                <w:bCs/>
                <w:i/>
                <w:sz w:val="18"/>
                <w:szCs w:val="18"/>
                <w:lang w:val="sr-Latn-CS"/>
              </w:rPr>
              <w:t>Pravci u lingvistici I i II</w:t>
            </w:r>
            <w:r>
              <w:rPr>
                <w:bCs/>
                <w:sz w:val="18"/>
                <w:szCs w:val="18"/>
                <w:lang w:val="sr-Latn-CS"/>
              </w:rPr>
              <w:t xml:space="preserve">, Beograd, 2001; Milivoje Minović, </w:t>
            </w:r>
            <w:r w:rsidRPr="0075632A">
              <w:rPr>
                <w:bCs/>
                <w:i/>
                <w:sz w:val="18"/>
                <w:szCs w:val="18"/>
                <w:lang w:val="sr-Latn-CS"/>
              </w:rPr>
              <w:t>Uvod u nauku o jeziku</w:t>
            </w:r>
            <w:r>
              <w:rPr>
                <w:bCs/>
                <w:sz w:val="18"/>
                <w:szCs w:val="18"/>
                <w:lang w:val="sr-Latn-CS"/>
              </w:rPr>
              <w:t xml:space="preserve">, Sarajevo, 1989; Dubravko Škiljan, </w:t>
            </w:r>
            <w:r w:rsidRPr="0075632A">
              <w:rPr>
                <w:bCs/>
                <w:i/>
                <w:sz w:val="18"/>
                <w:szCs w:val="18"/>
                <w:lang w:val="sr-Latn-CS"/>
              </w:rPr>
              <w:t>Pogled u lingvistiku,</w:t>
            </w:r>
            <w:r>
              <w:rPr>
                <w:bCs/>
                <w:sz w:val="18"/>
                <w:szCs w:val="18"/>
                <w:lang w:val="sr-Latn-CS"/>
              </w:rPr>
              <w:t xml:space="preserve"> Zagreb, 1985; Žorž Munen, </w:t>
            </w:r>
            <w:r w:rsidRPr="0075632A">
              <w:rPr>
                <w:bCs/>
                <w:i/>
                <w:sz w:val="18"/>
                <w:szCs w:val="18"/>
                <w:lang w:val="sr-Latn-CS"/>
              </w:rPr>
              <w:t>Istorija lingvistike</w:t>
            </w:r>
            <w:r>
              <w:rPr>
                <w:bCs/>
                <w:sz w:val="18"/>
                <w:szCs w:val="18"/>
                <w:lang w:val="sr-Latn-CS"/>
              </w:rPr>
              <w:t xml:space="preserve">, Beograd, 1996; Bertil Malmberg, </w:t>
            </w:r>
            <w:r w:rsidRPr="0075632A">
              <w:rPr>
                <w:bCs/>
                <w:i/>
                <w:sz w:val="18"/>
                <w:szCs w:val="18"/>
                <w:lang w:val="sr-Latn-CS"/>
              </w:rPr>
              <w:t>Moderna lingvistika</w:t>
            </w:r>
            <w:r>
              <w:rPr>
                <w:bCs/>
                <w:sz w:val="18"/>
                <w:szCs w:val="18"/>
                <w:lang w:val="sr-Latn-CS"/>
              </w:rPr>
              <w:t>, Beograd, 1979.</w:t>
            </w:r>
          </w:p>
        </w:tc>
      </w:tr>
      <w:tr w:rsidR="00A26F90" w:rsidRPr="00F31C1F" w:rsidTr="00BF286B">
        <w:tc>
          <w:tcPr>
            <w:tcW w:w="8063" w:type="dxa"/>
            <w:gridSpan w:val="4"/>
          </w:tcPr>
          <w:p w:rsidR="00A26F90" w:rsidRPr="004727AD" w:rsidRDefault="00A26F90" w:rsidP="00BF286B">
            <w:pPr>
              <w:pStyle w:val="NoSpacing"/>
              <w:rPr>
                <w:b/>
                <w:sz w:val="18"/>
                <w:szCs w:val="18"/>
                <w:lang w:val="sl-SI"/>
              </w:rPr>
            </w:pPr>
            <w:r w:rsidRPr="004727AD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75632A">
              <w:rPr>
                <w:bCs/>
                <w:sz w:val="18"/>
                <w:szCs w:val="18"/>
                <w:lang w:val="sr-Latn-CS"/>
              </w:rPr>
              <w:t>Dva</w:t>
            </w:r>
            <w:r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75632A">
              <w:rPr>
                <w:bCs/>
                <w:sz w:val="18"/>
                <w:szCs w:val="18"/>
                <w:lang w:val="sr-Latn-CS"/>
              </w:rPr>
              <w:t xml:space="preserve"> testa sa 23 poena (ukupno 46), Učešće u debatama i aktivnost na času 4 poena, Završni ispit sa 50 poena, Prelazna ocjena se dobija ako se kumulativno sakupi najmanje 51 poen.</w:t>
            </w:r>
          </w:p>
        </w:tc>
      </w:tr>
      <w:tr w:rsidR="00A26F90" w:rsidRPr="00F31C1F" w:rsidTr="00BF286B">
        <w:tc>
          <w:tcPr>
            <w:tcW w:w="8063" w:type="dxa"/>
            <w:gridSpan w:val="4"/>
          </w:tcPr>
          <w:p w:rsidR="00A26F90" w:rsidRPr="004727AD" w:rsidRDefault="00A26F90" w:rsidP="00BF286B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4727AD">
              <w:rPr>
                <w:b/>
                <w:bCs/>
                <w:sz w:val="18"/>
                <w:szCs w:val="18"/>
                <w:lang w:val="sr-Latn-CS"/>
              </w:rPr>
              <w:t>Posebna naznaka za predmet</w:t>
            </w:r>
          </w:p>
        </w:tc>
      </w:tr>
      <w:tr w:rsidR="00A26F90" w:rsidRPr="00F31C1F" w:rsidTr="00BF286B">
        <w:tc>
          <w:tcPr>
            <w:tcW w:w="8063" w:type="dxa"/>
            <w:gridSpan w:val="4"/>
          </w:tcPr>
          <w:p w:rsidR="00A26F90" w:rsidRPr="004727AD" w:rsidRDefault="00A26F90" w:rsidP="00BF286B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4727AD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75632A">
              <w:rPr>
                <w:bCs/>
                <w:sz w:val="18"/>
                <w:szCs w:val="18"/>
                <w:lang w:val="sr-Latn-CS"/>
              </w:rPr>
              <w:t xml:space="preserve">prof. </w:t>
            </w:r>
            <w:r>
              <w:rPr>
                <w:bCs/>
                <w:sz w:val="18"/>
                <w:szCs w:val="18"/>
                <w:lang w:val="sr-Latn-CS"/>
              </w:rPr>
              <w:t xml:space="preserve">dr </w:t>
            </w:r>
            <w:r w:rsidRPr="0075632A">
              <w:rPr>
                <w:bCs/>
                <w:sz w:val="18"/>
                <w:szCs w:val="18"/>
                <w:lang w:val="sr-Latn-CS"/>
              </w:rPr>
              <w:t>Rajka Glušica</w:t>
            </w:r>
          </w:p>
        </w:tc>
      </w:tr>
    </w:tbl>
    <w:p w:rsidR="00A26F90" w:rsidRPr="001A3D48" w:rsidRDefault="00A26F90" w:rsidP="00A26F90"/>
    <w:p w:rsidR="00A26F90" w:rsidRDefault="00A26F90" w:rsidP="00A26F90">
      <w:pPr>
        <w:pStyle w:val="BodyTextIndent"/>
        <w:tabs>
          <w:tab w:val="clear" w:pos="360"/>
          <w:tab w:val="left" w:pos="720"/>
          <w:tab w:val="left" w:pos="900"/>
          <w:tab w:val="left" w:pos="1440"/>
        </w:tabs>
        <w:ind w:left="0"/>
      </w:pPr>
    </w:p>
    <w:p w:rsidR="00C51EA1" w:rsidRDefault="00C51EA1"/>
    <w:sectPr w:rsidR="00C51EA1" w:rsidSect="00485AD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650"/>
    <w:multiLevelType w:val="hybridMultilevel"/>
    <w:tmpl w:val="9AFC1E72"/>
    <w:lvl w:ilvl="0" w:tplc="5C90810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9EE"/>
    <w:multiLevelType w:val="hybridMultilevel"/>
    <w:tmpl w:val="D236F40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02A27"/>
    <w:multiLevelType w:val="hybridMultilevel"/>
    <w:tmpl w:val="760A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90"/>
    <w:rsid w:val="00A26F90"/>
    <w:rsid w:val="00A916AE"/>
    <w:rsid w:val="00C5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90"/>
    <w:pPr>
      <w:spacing w:after="0" w:line="360" w:lineRule="auto"/>
      <w:jc w:val="both"/>
    </w:pPr>
    <w:rPr>
      <w:rFonts w:ascii="Times New Roman" w:hAnsi="Times New Roman" w:cs="Times New Roman"/>
      <w:color w:val="0D0D0D" w:themeColor="text1" w:themeTint="F2"/>
      <w:kern w:val="2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F90"/>
    <w:pPr>
      <w:spacing w:line="240" w:lineRule="auto"/>
      <w:ind w:left="720"/>
      <w:jc w:val="left"/>
    </w:pPr>
    <w:rPr>
      <w:rFonts w:ascii="Calibri" w:eastAsia="Times New Roman" w:hAnsi="Calibri" w:cs="Calibri"/>
      <w:color w:val="auto"/>
      <w:kern w:val="0"/>
      <w:sz w:val="22"/>
      <w:szCs w:val="22"/>
    </w:rPr>
  </w:style>
  <w:style w:type="paragraph" w:styleId="BodyTextIndent">
    <w:name w:val="Body Text Indent"/>
    <w:basedOn w:val="Normal"/>
    <w:link w:val="BodyTextIndentChar"/>
    <w:rsid w:val="00A26F90"/>
    <w:pPr>
      <w:tabs>
        <w:tab w:val="left" w:pos="360"/>
      </w:tabs>
      <w:spacing w:line="240" w:lineRule="auto"/>
      <w:ind w:left="720"/>
    </w:pPr>
    <w:rPr>
      <w:rFonts w:eastAsia="Times New Roman"/>
      <w:color w:val="auto"/>
      <w:kern w:val="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A26F90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Indent2">
    <w:name w:val="Body Text Indent 2"/>
    <w:basedOn w:val="Normal"/>
    <w:link w:val="BodyTextIndent2Char"/>
    <w:rsid w:val="00A26F90"/>
    <w:pPr>
      <w:tabs>
        <w:tab w:val="left" w:pos="360"/>
      </w:tabs>
      <w:spacing w:line="240" w:lineRule="auto"/>
      <w:ind w:left="360"/>
    </w:pPr>
    <w:rPr>
      <w:rFonts w:eastAsia="Times New Roman"/>
      <w:b/>
      <w:bCs/>
      <w:color w:val="auto"/>
      <w:kern w:val="0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A26F90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paragraph" w:styleId="NoSpacing">
    <w:name w:val="No Spacing"/>
    <w:basedOn w:val="Normal"/>
    <w:link w:val="NoSpacingChar"/>
    <w:uiPriority w:val="1"/>
    <w:qFormat/>
    <w:rsid w:val="00A26F90"/>
    <w:pPr>
      <w:spacing w:line="240" w:lineRule="auto"/>
      <w:jc w:val="left"/>
    </w:pPr>
    <w:rPr>
      <w:rFonts w:eastAsia="Times New Roman"/>
      <w:color w:val="auto"/>
      <w:kern w:val="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26F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A26F90"/>
    <w:pPr>
      <w:spacing w:after="120" w:line="240" w:lineRule="auto"/>
      <w:jc w:val="left"/>
    </w:pPr>
    <w:rPr>
      <w:rFonts w:eastAsia="Times New Roman"/>
      <w:color w:val="auto"/>
      <w:kern w:val="0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A26F90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90"/>
    <w:pPr>
      <w:spacing w:after="0" w:line="360" w:lineRule="auto"/>
      <w:jc w:val="both"/>
    </w:pPr>
    <w:rPr>
      <w:rFonts w:ascii="Times New Roman" w:hAnsi="Times New Roman" w:cs="Times New Roman"/>
      <w:color w:val="0D0D0D" w:themeColor="text1" w:themeTint="F2"/>
      <w:kern w:val="2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F90"/>
    <w:pPr>
      <w:spacing w:line="240" w:lineRule="auto"/>
      <w:ind w:left="720"/>
      <w:jc w:val="left"/>
    </w:pPr>
    <w:rPr>
      <w:rFonts w:ascii="Calibri" w:eastAsia="Times New Roman" w:hAnsi="Calibri" w:cs="Calibri"/>
      <w:color w:val="auto"/>
      <w:kern w:val="0"/>
      <w:sz w:val="22"/>
      <w:szCs w:val="22"/>
    </w:rPr>
  </w:style>
  <w:style w:type="paragraph" w:styleId="BodyTextIndent">
    <w:name w:val="Body Text Indent"/>
    <w:basedOn w:val="Normal"/>
    <w:link w:val="BodyTextIndentChar"/>
    <w:rsid w:val="00A26F90"/>
    <w:pPr>
      <w:tabs>
        <w:tab w:val="left" w:pos="360"/>
      </w:tabs>
      <w:spacing w:line="240" w:lineRule="auto"/>
      <w:ind w:left="720"/>
    </w:pPr>
    <w:rPr>
      <w:rFonts w:eastAsia="Times New Roman"/>
      <w:color w:val="auto"/>
      <w:kern w:val="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A26F90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Indent2">
    <w:name w:val="Body Text Indent 2"/>
    <w:basedOn w:val="Normal"/>
    <w:link w:val="BodyTextIndent2Char"/>
    <w:rsid w:val="00A26F90"/>
    <w:pPr>
      <w:tabs>
        <w:tab w:val="left" w:pos="360"/>
      </w:tabs>
      <w:spacing w:line="240" w:lineRule="auto"/>
      <w:ind w:left="360"/>
    </w:pPr>
    <w:rPr>
      <w:rFonts w:eastAsia="Times New Roman"/>
      <w:b/>
      <w:bCs/>
      <w:color w:val="auto"/>
      <w:kern w:val="0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A26F90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paragraph" w:styleId="NoSpacing">
    <w:name w:val="No Spacing"/>
    <w:basedOn w:val="Normal"/>
    <w:link w:val="NoSpacingChar"/>
    <w:uiPriority w:val="1"/>
    <w:qFormat/>
    <w:rsid w:val="00A26F90"/>
    <w:pPr>
      <w:spacing w:line="240" w:lineRule="auto"/>
      <w:jc w:val="left"/>
    </w:pPr>
    <w:rPr>
      <w:rFonts w:eastAsia="Times New Roman"/>
      <w:color w:val="auto"/>
      <w:kern w:val="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26F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A26F90"/>
    <w:pPr>
      <w:spacing w:after="120" w:line="240" w:lineRule="auto"/>
      <w:jc w:val="left"/>
    </w:pPr>
    <w:rPr>
      <w:rFonts w:eastAsia="Times New Roman"/>
      <w:color w:val="auto"/>
      <w:kern w:val="0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A26F90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ff</cp:lastModifiedBy>
  <cp:revision>2</cp:revision>
  <dcterms:created xsi:type="dcterms:W3CDTF">2017-10-16T09:30:00Z</dcterms:created>
  <dcterms:modified xsi:type="dcterms:W3CDTF">2017-10-16T09:30:00Z</dcterms:modified>
</cp:coreProperties>
</file>