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C4" w:rsidRPr="00046370" w:rsidRDefault="00503BC4" w:rsidP="00503BC4">
      <w:pPr>
        <w:pStyle w:val="NormalWeb"/>
        <w:spacing w:before="0" w:beforeAutospacing="0" w:after="0" w:afterAutospacing="0" w:line="480" w:lineRule="auto"/>
        <w:jc w:val="both"/>
        <w:rPr>
          <w:rFonts w:ascii="Constantia" w:hAnsi="Constantia"/>
          <w:b/>
          <w:sz w:val="18"/>
          <w:szCs w:val="18"/>
          <w:shd w:val="clear" w:color="auto" w:fill="FFFFFF"/>
        </w:rPr>
      </w:pPr>
      <w:r w:rsidRPr="00046370">
        <w:rPr>
          <w:rFonts w:ascii="Constantia" w:hAnsi="Constantia"/>
          <w:b/>
          <w:sz w:val="18"/>
          <w:szCs w:val="18"/>
          <w:shd w:val="clear" w:color="auto" w:fill="FFFFFF"/>
        </w:rPr>
        <w:t>ICT-REV Workshops: introductory information</w:t>
      </w:r>
    </w:p>
    <w:p w:rsidR="00503BC4" w:rsidRPr="00046370" w:rsidRDefault="00503BC4" w:rsidP="00503BC4">
      <w:pPr>
        <w:pStyle w:val="NormalWeb"/>
        <w:spacing w:before="0" w:beforeAutospacing="0" w:after="0" w:afterAutospacing="0" w:line="360" w:lineRule="auto"/>
        <w:jc w:val="both"/>
        <w:rPr>
          <w:sz w:val="18"/>
          <w:szCs w:val="18"/>
          <w:shd w:val="clear" w:color="auto" w:fill="FFFFFF"/>
        </w:rPr>
      </w:pPr>
    </w:p>
    <w:p w:rsidR="00503BC4" w:rsidRPr="00046370" w:rsidRDefault="00503BC4" w:rsidP="00503BC4">
      <w:pPr>
        <w:pStyle w:val="NormalWeb"/>
        <w:spacing w:before="0" w:beforeAutospacing="0" w:after="0" w:afterAutospacing="0" w:line="480" w:lineRule="auto"/>
        <w:jc w:val="both"/>
        <w:rPr>
          <w:sz w:val="18"/>
          <w:szCs w:val="18"/>
          <w:shd w:val="clear" w:color="auto" w:fill="FFFFFF"/>
        </w:rPr>
      </w:pPr>
      <w:r w:rsidRPr="00046370">
        <w:rPr>
          <w:sz w:val="18"/>
          <w:szCs w:val="18"/>
          <w:shd w:val="clear" w:color="auto" w:fill="FFFFFF"/>
        </w:rPr>
        <w:t xml:space="preserve">Language education in </w:t>
      </w:r>
      <w:r>
        <w:rPr>
          <w:sz w:val="18"/>
          <w:szCs w:val="18"/>
          <w:shd w:val="clear" w:color="auto" w:fill="FFFFFF"/>
        </w:rPr>
        <w:t xml:space="preserve">the </w:t>
      </w:r>
      <w:r w:rsidRPr="00046370">
        <w:rPr>
          <w:sz w:val="18"/>
          <w:szCs w:val="18"/>
          <w:shd w:val="clear" w:color="auto" w:fill="FFFFFF"/>
        </w:rPr>
        <w:t>(post-</w:t>
      </w:r>
      <w:proofErr w:type="gramStart"/>
      <w:r w:rsidRPr="00046370">
        <w:rPr>
          <w:sz w:val="18"/>
          <w:szCs w:val="18"/>
          <w:shd w:val="clear" w:color="auto" w:fill="FFFFFF"/>
        </w:rPr>
        <w:t>)pandemic</w:t>
      </w:r>
      <w:proofErr w:type="gramEnd"/>
      <w:r w:rsidRPr="00046370">
        <w:rPr>
          <w:sz w:val="18"/>
          <w:szCs w:val="18"/>
          <w:shd w:val="clear" w:color="auto" w:fill="FFFFFF"/>
        </w:rPr>
        <w:t xml:space="preserve"> time makes ample use of online materials, virtual classrooms, social networks and open-access resources based on ICT (information and communication technology). Still, many language professionals feel that</w:t>
      </w:r>
      <w:r>
        <w:rPr>
          <w:sz w:val="18"/>
          <w:szCs w:val="18"/>
          <w:shd w:val="clear" w:color="auto" w:fill="FFFFFF"/>
        </w:rPr>
        <w:t>,</w:t>
      </w:r>
      <w:r w:rsidRPr="00046370">
        <w:rPr>
          <w:sz w:val="18"/>
          <w:szCs w:val="18"/>
          <w:shd w:val="clear" w:color="auto" w:fill="FFFFFF"/>
        </w:rPr>
        <w:t xml:space="preserve"> despite their practical experience, they lack adequate training which emphasises </w:t>
      </w:r>
      <w:r>
        <w:rPr>
          <w:sz w:val="18"/>
          <w:szCs w:val="18"/>
          <w:shd w:val="clear" w:color="auto" w:fill="FFFFFF"/>
        </w:rPr>
        <w:t xml:space="preserve">the </w:t>
      </w:r>
      <w:r w:rsidRPr="00046370">
        <w:rPr>
          <w:sz w:val="18"/>
          <w:szCs w:val="18"/>
          <w:shd w:val="clear" w:color="auto" w:fill="FFFFFF"/>
        </w:rPr>
        <w:t>relevant pedagogical rather than technical skills.</w:t>
      </w:r>
    </w:p>
    <w:p w:rsidR="00503BC4" w:rsidRPr="00046370" w:rsidRDefault="00503BC4" w:rsidP="00503BC4">
      <w:pPr>
        <w:pStyle w:val="NormalWeb"/>
        <w:spacing w:before="0" w:beforeAutospacing="0" w:after="0" w:afterAutospacing="0" w:line="480" w:lineRule="auto"/>
        <w:jc w:val="both"/>
        <w:rPr>
          <w:sz w:val="18"/>
          <w:szCs w:val="18"/>
        </w:rPr>
      </w:pPr>
      <w:r w:rsidRPr="00046370">
        <w:rPr>
          <w:sz w:val="18"/>
          <w:szCs w:val="18"/>
          <w:shd w:val="clear" w:color="auto" w:fill="FFFFFF"/>
        </w:rPr>
        <w:t>The ECML-funded ICT-REV workshop (</w:t>
      </w:r>
      <w:hyperlink r:id="rId4" w:history="1">
        <w:r w:rsidRPr="00046370">
          <w:rPr>
            <w:rStyle w:val="Hyperlink"/>
            <w:color w:val="auto"/>
            <w:sz w:val="18"/>
            <w:szCs w:val="18"/>
            <w:shd w:val="clear" w:color="auto" w:fill="FFFFFF"/>
          </w:rPr>
          <w:t>https://www.ecml.at/TrainingConsultancy123/ICT-REV/tabid/1725/language/en-GB/Default.aspx</w:t>
        </w:r>
      </w:hyperlink>
      <w:r w:rsidRPr="00046370">
        <w:rPr>
          <w:sz w:val="18"/>
          <w:szCs w:val="18"/>
          <w:shd w:val="clear" w:color="auto" w:fill="FFFFFF"/>
        </w:rPr>
        <w:t>) provide</w:t>
      </w:r>
      <w:r>
        <w:rPr>
          <w:sz w:val="18"/>
          <w:szCs w:val="18"/>
          <w:shd w:val="clear" w:color="auto" w:fill="FFFFFF"/>
        </w:rPr>
        <w:t>s</w:t>
      </w:r>
      <w:r w:rsidRPr="00046370">
        <w:rPr>
          <w:sz w:val="18"/>
          <w:szCs w:val="18"/>
          <w:shd w:val="clear" w:color="auto" w:fill="FFFFFF"/>
        </w:rPr>
        <w:t xml:space="preserve"> training in the integration of</w:t>
      </w:r>
      <w:proofErr w:type="gramStart"/>
      <w:r w:rsidRPr="00046370">
        <w:rPr>
          <w:sz w:val="18"/>
          <w:szCs w:val="18"/>
          <w:shd w:val="clear" w:color="auto" w:fill="FFFFFF"/>
        </w:rPr>
        <w:t>  ICT</w:t>
      </w:r>
      <w:proofErr w:type="gramEnd"/>
      <w:r w:rsidRPr="00046370">
        <w:rPr>
          <w:sz w:val="18"/>
          <w:szCs w:val="18"/>
          <w:shd w:val="clear" w:color="auto" w:fill="FFFFFF"/>
        </w:rPr>
        <w:t xml:space="preserve"> tools and open resources in language teaching and learning, based on sound pedagogical principles. </w:t>
      </w:r>
      <w:r>
        <w:rPr>
          <w:sz w:val="18"/>
          <w:szCs w:val="18"/>
          <w:shd w:val="clear" w:color="auto" w:fill="FFFFFF"/>
        </w:rPr>
        <w:t>The w</w:t>
      </w:r>
      <w:r w:rsidRPr="00046370">
        <w:rPr>
          <w:sz w:val="18"/>
          <w:szCs w:val="18"/>
          <w:shd w:val="clear" w:color="auto" w:fill="FFFFFF"/>
        </w:rPr>
        <w:t>orkshop participants will become aware that the blending of these principles with technology is crucial for the design and delivery of successful language learning activities. They will develop a set of practical skills to help them do this in their own professional context and they will also become aware of their own needs in terms of continu</w:t>
      </w:r>
      <w:r>
        <w:rPr>
          <w:sz w:val="18"/>
          <w:szCs w:val="18"/>
          <w:shd w:val="clear" w:color="auto" w:fill="FFFFFF"/>
        </w:rPr>
        <w:t>ing</w:t>
      </w:r>
      <w:r w:rsidRPr="00046370">
        <w:rPr>
          <w:sz w:val="18"/>
          <w:szCs w:val="18"/>
          <w:shd w:val="clear" w:color="auto" w:fill="FFFFFF"/>
        </w:rPr>
        <w:t xml:space="preserve"> professional development.</w:t>
      </w:r>
    </w:p>
    <w:p w:rsidR="00503BC4" w:rsidRPr="00046370" w:rsidRDefault="00503BC4" w:rsidP="00503BC4">
      <w:pPr>
        <w:pStyle w:val="NormalWeb"/>
        <w:spacing w:before="0" w:beforeAutospacing="0" w:after="0" w:afterAutospacing="0" w:line="480" w:lineRule="auto"/>
        <w:jc w:val="both"/>
        <w:rPr>
          <w:sz w:val="18"/>
          <w:szCs w:val="18"/>
          <w:shd w:val="clear" w:color="auto" w:fill="FFFFFF"/>
        </w:rPr>
      </w:pPr>
      <w:r w:rsidRPr="00046370">
        <w:rPr>
          <w:sz w:val="18"/>
          <w:szCs w:val="18"/>
          <w:shd w:val="clear" w:color="auto" w:fill="FFFFFF"/>
        </w:rPr>
        <w:t xml:space="preserve">Participants will be required to take part in preparatory tasks prior to the workshop, and to participate actively in the workshop itself, completing a variety of different activities in pairs or small groups. They will also be expected to engage in post-workshop tasks, sharing with their colleagues the resources they </w:t>
      </w:r>
      <w:r>
        <w:rPr>
          <w:sz w:val="18"/>
          <w:szCs w:val="18"/>
          <w:shd w:val="clear" w:color="auto" w:fill="FFFFFF"/>
        </w:rPr>
        <w:t xml:space="preserve">have </w:t>
      </w:r>
      <w:r w:rsidRPr="00046370">
        <w:rPr>
          <w:sz w:val="18"/>
          <w:szCs w:val="18"/>
          <w:shd w:val="clear" w:color="auto" w:fill="FFFFFF"/>
        </w:rPr>
        <w:t xml:space="preserve">created and the training activities and skills they have developed during the workshop. </w:t>
      </w:r>
    </w:p>
    <w:p w:rsidR="00503BC4" w:rsidRPr="00046370" w:rsidRDefault="00503BC4" w:rsidP="00503BC4">
      <w:pPr>
        <w:pStyle w:val="NormalWeb"/>
        <w:spacing w:before="0" w:beforeAutospacing="0" w:after="0" w:afterAutospacing="0" w:line="480" w:lineRule="auto"/>
        <w:jc w:val="both"/>
        <w:rPr>
          <w:sz w:val="18"/>
          <w:szCs w:val="18"/>
          <w:shd w:val="clear" w:color="auto" w:fill="FFFFFF"/>
        </w:rPr>
      </w:pPr>
      <w:r w:rsidRPr="00046370">
        <w:rPr>
          <w:sz w:val="18"/>
          <w:szCs w:val="18"/>
          <w:shd w:val="clear" w:color="auto" w:fill="FFFFFF"/>
        </w:rPr>
        <w:t xml:space="preserve">It is our pleasure to invite you to take part in this workshop which will be held in October 2022 in Montenegro. The number of participants is limited. You </w:t>
      </w:r>
      <w:r>
        <w:rPr>
          <w:sz w:val="18"/>
          <w:szCs w:val="18"/>
          <w:shd w:val="clear" w:color="auto" w:fill="FFFFFF"/>
        </w:rPr>
        <w:t>can</w:t>
      </w:r>
      <w:r w:rsidRPr="00046370">
        <w:rPr>
          <w:sz w:val="18"/>
          <w:szCs w:val="18"/>
          <w:shd w:val="clear" w:color="auto" w:fill="FFFFFF"/>
        </w:rPr>
        <w:t xml:space="preserve"> apply for the workshop </w:t>
      </w:r>
      <w:r w:rsidRPr="00046370">
        <w:rPr>
          <w:sz w:val="18"/>
          <w:szCs w:val="18"/>
          <w:shd w:val="clear" w:color="auto" w:fill="FFFFFF"/>
          <w:lang w:val="sr-Latn-ME"/>
        </w:rPr>
        <w:t>on the following email address: marijami</w:t>
      </w:r>
      <w:r w:rsidRPr="00046370">
        <w:rPr>
          <w:sz w:val="18"/>
          <w:szCs w:val="18"/>
          <w:shd w:val="clear" w:color="auto" w:fill="FFFFFF"/>
          <w:lang w:val="en-US"/>
        </w:rPr>
        <w:t>@ucg.ac.me.</w:t>
      </w:r>
      <w:r w:rsidRPr="00046370">
        <w:rPr>
          <w:b/>
          <w:bCs/>
          <w:sz w:val="18"/>
          <w:szCs w:val="18"/>
          <w:shd w:val="clear" w:color="auto" w:fill="FFFFFF"/>
        </w:rPr>
        <w:t> </w:t>
      </w:r>
      <w:r>
        <w:rPr>
          <w:sz w:val="18"/>
          <w:szCs w:val="18"/>
          <w:shd w:val="clear" w:color="auto" w:fill="FFFFFF"/>
        </w:rPr>
        <w:t>The d</w:t>
      </w:r>
      <w:r w:rsidRPr="00046370">
        <w:rPr>
          <w:sz w:val="18"/>
          <w:szCs w:val="18"/>
          <w:shd w:val="clear" w:color="auto" w:fill="FFFFFF"/>
        </w:rPr>
        <w:t>eadline for appl</w:t>
      </w:r>
      <w:r>
        <w:rPr>
          <w:sz w:val="18"/>
          <w:szCs w:val="18"/>
          <w:shd w:val="clear" w:color="auto" w:fill="FFFFFF"/>
        </w:rPr>
        <w:t>ying</w:t>
      </w:r>
      <w:r w:rsidRPr="00046370">
        <w:rPr>
          <w:sz w:val="18"/>
          <w:szCs w:val="18"/>
          <w:shd w:val="clear" w:color="auto" w:fill="FFFFFF"/>
        </w:rPr>
        <w:t xml:space="preserve"> is 31 March 2022.  </w:t>
      </w:r>
    </w:p>
    <w:p w:rsidR="00503BC4" w:rsidRPr="00046370" w:rsidRDefault="00503BC4" w:rsidP="00503BC4">
      <w:pPr>
        <w:pStyle w:val="NormalWeb"/>
        <w:spacing w:before="0" w:beforeAutospacing="0" w:after="0" w:afterAutospacing="0" w:line="480" w:lineRule="auto"/>
        <w:jc w:val="both"/>
        <w:rPr>
          <w:sz w:val="18"/>
          <w:szCs w:val="18"/>
        </w:rPr>
      </w:pPr>
      <w:r w:rsidRPr="00046370">
        <w:rPr>
          <w:b/>
          <w:bCs/>
          <w:sz w:val="18"/>
          <w:szCs w:val="18"/>
          <w:shd w:val="clear" w:color="auto" w:fill="FFFFFF"/>
        </w:rPr>
        <w:t>Participant profiles</w:t>
      </w:r>
    </w:p>
    <w:p w:rsidR="00503BC4" w:rsidRPr="00046370" w:rsidRDefault="00503BC4" w:rsidP="00503BC4">
      <w:pPr>
        <w:pStyle w:val="NormalWeb"/>
        <w:spacing w:before="0" w:beforeAutospacing="0" w:after="0" w:afterAutospacing="0" w:line="360" w:lineRule="auto"/>
        <w:ind w:hanging="357"/>
        <w:jc w:val="both"/>
        <w:rPr>
          <w:sz w:val="18"/>
          <w:szCs w:val="18"/>
        </w:rPr>
      </w:pPr>
      <w:r w:rsidRPr="00046370">
        <w:rPr>
          <w:sz w:val="18"/>
          <w:szCs w:val="18"/>
          <w:shd w:val="clear" w:color="auto" w:fill="FFFFFF"/>
        </w:rPr>
        <w:t>·       Language teachers</w:t>
      </w:r>
    </w:p>
    <w:p w:rsidR="00503BC4" w:rsidRPr="00046370" w:rsidRDefault="00503BC4" w:rsidP="00503BC4">
      <w:pPr>
        <w:pStyle w:val="NormalWeb"/>
        <w:spacing w:before="0" w:beforeAutospacing="0" w:after="0" w:afterAutospacing="0" w:line="360" w:lineRule="auto"/>
        <w:ind w:hanging="357"/>
        <w:jc w:val="both"/>
        <w:rPr>
          <w:sz w:val="18"/>
          <w:szCs w:val="18"/>
        </w:rPr>
      </w:pPr>
      <w:r w:rsidRPr="00046370">
        <w:rPr>
          <w:sz w:val="18"/>
          <w:szCs w:val="18"/>
          <w:shd w:val="clear" w:color="auto" w:fill="FFFFFF"/>
        </w:rPr>
        <w:t>·       Teacher trainers</w:t>
      </w:r>
    </w:p>
    <w:p w:rsidR="00503BC4" w:rsidRPr="00046370" w:rsidRDefault="00503BC4" w:rsidP="00503BC4">
      <w:pPr>
        <w:pStyle w:val="NormalWeb"/>
        <w:spacing w:before="0" w:beforeAutospacing="0" w:after="0" w:afterAutospacing="0" w:line="360" w:lineRule="auto"/>
        <w:ind w:hanging="357"/>
        <w:jc w:val="both"/>
        <w:rPr>
          <w:sz w:val="18"/>
          <w:szCs w:val="18"/>
        </w:rPr>
      </w:pPr>
      <w:r w:rsidRPr="00046370">
        <w:rPr>
          <w:sz w:val="18"/>
          <w:szCs w:val="18"/>
          <w:shd w:val="clear" w:color="auto" w:fill="FFFFFF"/>
        </w:rPr>
        <w:t>·       Language policy makers</w:t>
      </w:r>
    </w:p>
    <w:p w:rsidR="00503BC4" w:rsidRPr="00046370" w:rsidRDefault="00503BC4" w:rsidP="00503BC4">
      <w:pPr>
        <w:pStyle w:val="NormalWeb"/>
        <w:spacing w:before="0" w:beforeAutospacing="0" w:after="0" w:afterAutospacing="0" w:line="360" w:lineRule="auto"/>
        <w:ind w:hanging="357"/>
        <w:jc w:val="both"/>
        <w:rPr>
          <w:sz w:val="18"/>
          <w:szCs w:val="18"/>
          <w:shd w:val="clear" w:color="auto" w:fill="FFFFFF"/>
        </w:rPr>
      </w:pPr>
      <w:r w:rsidRPr="00046370">
        <w:rPr>
          <w:sz w:val="18"/>
          <w:szCs w:val="18"/>
          <w:shd w:val="clear" w:color="auto" w:fill="FFFFFF"/>
        </w:rPr>
        <w:t>·       Multipliers</w:t>
      </w:r>
    </w:p>
    <w:p w:rsidR="00503BC4" w:rsidRPr="00046370" w:rsidRDefault="00503BC4" w:rsidP="00503BC4">
      <w:pPr>
        <w:jc w:val="both"/>
        <w:rPr>
          <w:sz w:val="18"/>
          <w:szCs w:val="18"/>
        </w:rPr>
      </w:pPr>
    </w:p>
    <w:p w:rsidR="00503BC4" w:rsidRPr="00046370" w:rsidRDefault="00503BC4" w:rsidP="00503BC4">
      <w:pPr>
        <w:ind w:right="423"/>
        <w:jc w:val="both"/>
        <w:rPr>
          <w:rFonts w:ascii="Constantia-Bold" w:hAnsi="Constantia-Bold" w:cs="Constantia-Bold"/>
          <w:b/>
          <w:bCs/>
          <w:sz w:val="18"/>
          <w:szCs w:val="18"/>
          <w:lang w:val="en-GB"/>
        </w:rPr>
      </w:pPr>
      <w:r w:rsidRPr="00046370">
        <w:rPr>
          <w:rFonts w:ascii="Constantia-Bold" w:hAnsi="Constantia-Bold" w:cs="Constantia-Bold"/>
          <w:b/>
          <w:bCs/>
          <w:sz w:val="18"/>
          <w:szCs w:val="18"/>
          <w:lang w:val="en-GB"/>
        </w:rPr>
        <w:t>ECML experts for the event in Montenegro</w:t>
      </w:r>
    </w:p>
    <w:p w:rsidR="00503BC4" w:rsidRPr="00046370" w:rsidRDefault="00503BC4" w:rsidP="00503BC4">
      <w:pPr>
        <w:spacing w:before="0"/>
        <w:ind w:right="425"/>
        <w:jc w:val="both"/>
        <w:rPr>
          <w:rFonts w:ascii="Constantia" w:hAnsi="Constantia" w:cs="Constantia-Bold"/>
          <w:b/>
          <w:bCs/>
          <w:sz w:val="18"/>
          <w:szCs w:val="18"/>
          <w:lang w:val="en-GB"/>
        </w:rPr>
      </w:pPr>
    </w:p>
    <w:p w:rsidR="00503BC4" w:rsidRPr="00046370" w:rsidRDefault="00503BC4" w:rsidP="00503BC4">
      <w:pPr>
        <w:spacing w:after="120"/>
        <w:jc w:val="both"/>
        <w:rPr>
          <w:rFonts w:ascii="Times New Roman" w:hAnsi="Times New Roman" w:cs="Times New Roman"/>
          <w:b/>
          <w:sz w:val="18"/>
          <w:szCs w:val="18"/>
          <w:lang w:val="en-GB"/>
        </w:rPr>
      </w:pPr>
      <w:r w:rsidRPr="00046370">
        <w:rPr>
          <w:rFonts w:ascii="Times New Roman" w:hAnsi="Times New Roman" w:cs="Times New Roman"/>
          <w:b/>
          <w:noProof/>
          <w:sz w:val="18"/>
          <w:szCs w:val="18"/>
        </w:rPr>
        <w:drawing>
          <wp:anchor distT="0" distB="0" distL="114300" distR="114300" simplePos="0" relativeHeight="251659264" behindDoc="1" locked="0" layoutInCell="1" allowOverlap="1" wp14:anchorId="7E0ABBB9" wp14:editId="7CD0A1AA">
            <wp:simplePos x="0" y="0"/>
            <wp:positionH relativeFrom="margin">
              <wp:posOffset>4445</wp:posOffset>
            </wp:positionH>
            <wp:positionV relativeFrom="paragraph">
              <wp:posOffset>53340</wp:posOffset>
            </wp:positionV>
            <wp:extent cx="1810385" cy="1450340"/>
            <wp:effectExtent l="0" t="0" r="0" b="0"/>
            <wp:wrapTight wrapText="bothSides">
              <wp:wrapPolygon edited="0">
                <wp:start x="0" y="0"/>
                <wp:lineTo x="0" y="21278"/>
                <wp:lineTo x="21365" y="21278"/>
                <wp:lineTo x="21365" y="0"/>
                <wp:lineTo x="0" y="0"/>
              </wp:wrapPolygon>
            </wp:wrapTight>
            <wp:docPr id="6" name="Picture 3" descr="https://lh3.googleusercontent.com/NzIkRUCYzb7RNI2DuKfMtSb8Lt0pzx2CH4DTQBg1H9rzhP8eged8P9PA8RmfhF1kRm-BwvyRi4fwAiv3TOw9JGUmmwc9N-37pG5LW1WyvqjaRLtNC4PYrVZ2nthwCcLo0NmIw1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NzIkRUCYzb7RNI2DuKfMtSb8Lt0pzx2CH4DTQBg1H9rzhP8eged8P9PA8RmfhF1kRm-BwvyRi4fwAiv3TOw9JGUmmwc9N-37pG5LW1WyvqjaRLtNC4PYrVZ2nthwCcLo0NmIw1F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0385" cy="1450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370">
        <w:rPr>
          <w:rFonts w:ascii="Times New Roman" w:eastAsia="Times New Roman" w:hAnsi="Times New Roman" w:cs="Times New Roman"/>
          <w:b/>
          <w:sz w:val="18"/>
          <w:szCs w:val="18"/>
          <w:lang w:val="en-GB" w:eastAsia="de-DE"/>
        </w:rPr>
        <w:t>Dr Ursula Stickler</w:t>
      </w:r>
      <w:r w:rsidRPr="00046370">
        <w:rPr>
          <w:rFonts w:ascii="Times New Roman" w:eastAsia="Times New Roman" w:hAnsi="Times New Roman" w:cs="Times New Roman"/>
          <w:sz w:val="18"/>
          <w:szCs w:val="18"/>
          <w:lang w:val="en-GB" w:eastAsia="de-DE"/>
        </w:rPr>
        <w:t xml:space="preserve"> is a Senior Lecturer in German at the Open University</w:t>
      </w:r>
      <w:r>
        <w:rPr>
          <w:rFonts w:ascii="Times New Roman" w:eastAsia="Times New Roman" w:hAnsi="Times New Roman" w:cs="Times New Roman"/>
          <w:sz w:val="18"/>
          <w:szCs w:val="18"/>
          <w:lang w:val="en-GB" w:eastAsia="de-DE"/>
        </w:rPr>
        <w:t xml:space="preserve"> in the</w:t>
      </w:r>
      <w:r w:rsidRPr="00046370">
        <w:rPr>
          <w:rFonts w:ascii="Times New Roman" w:eastAsia="Times New Roman" w:hAnsi="Times New Roman" w:cs="Times New Roman"/>
          <w:sz w:val="18"/>
          <w:szCs w:val="18"/>
          <w:lang w:val="en-GB" w:eastAsia="de-DE"/>
        </w:rPr>
        <w:t xml:space="preserve"> UK. As a researcher and trainer she specialise</w:t>
      </w:r>
      <w:r>
        <w:rPr>
          <w:rFonts w:ascii="Times New Roman" w:eastAsia="Times New Roman" w:hAnsi="Times New Roman" w:cs="Times New Roman"/>
          <w:sz w:val="18"/>
          <w:szCs w:val="18"/>
          <w:lang w:val="en-GB" w:eastAsia="de-DE"/>
        </w:rPr>
        <w:t>s</w:t>
      </w:r>
      <w:r w:rsidRPr="00046370">
        <w:rPr>
          <w:rFonts w:ascii="Times New Roman" w:eastAsia="Times New Roman" w:hAnsi="Times New Roman" w:cs="Times New Roman"/>
          <w:sz w:val="18"/>
          <w:szCs w:val="18"/>
          <w:lang w:val="en-GB" w:eastAsia="de-DE"/>
        </w:rPr>
        <w:t xml:space="preserve"> in autonomous learning and online language teaching skills, contributing to an international network of experts. She has played a leading role in ECML projects (DOTS, </w:t>
      </w:r>
      <w:proofErr w:type="spellStart"/>
      <w:r w:rsidRPr="00046370">
        <w:rPr>
          <w:rFonts w:ascii="Times New Roman" w:eastAsia="Times New Roman" w:hAnsi="Times New Roman" w:cs="Times New Roman"/>
          <w:sz w:val="18"/>
          <w:szCs w:val="18"/>
          <w:lang w:val="en-GB" w:eastAsia="de-DE"/>
        </w:rPr>
        <w:t>moreDOTS</w:t>
      </w:r>
      <w:proofErr w:type="spellEnd"/>
      <w:r w:rsidRPr="00046370">
        <w:rPr>
          <w:rFonts w:ascii="Times New Roman" w:eastAsia="Times New Roman" w:hAnsi="Times New Roman" w:cs="Times New Roman"/>
          <w:sz w:val="18"/>
          <w:szCs w:val="18"/>
          <w:lang w:val="en-GB" w:eastAsia="de-DE"/>
        </w:rPr>
        <w:t xml:space="preserve">, and ICT-REV) resulting in publications and multiple workshops across Europe and beyond.  Her research areas include training of online tutors, VLEs, interaction in online language tutorials, </w:t>
      </w:r>
      <w:r>
        <w:rPr>
          <w:rFonts w:ascii="Times New Roman" w:eastAsia="Times New Roman" w:hAnsi="Times New Roman" w:cs="Times New Roman"/>
          <w:sz w:val="18"/>
          <w:szCs w:val="18"/>
          <w:lang w:val="en-GB" w:eastAsia="de-DE"/>
        </w:rPr>
        <w:t xml:space="preserve">and </w:t>
      </w:r>
      <w:r w:rsidRPr="00046370">
        <w:rPr>
          <w:rFonts w:ascii="Times New Roman" w:eastAsia="Times New Roman" w:hAnsi="Times New Roman" w:cs="Times New Roman"/>
          <w:sz w:val="18"/>
          <w:szCs w:val="18"/>
          <w:lang w:val="en-GB" w:eastAsia="de-DE"/>
        </w:rPr>
        <w:t>eye</w:t>
      </w:r>
      <w:r>
        <w:rPr>
          <w:rFonts w:ascii="Times New Roman" w:eastAsia="Times New Roman" w:hAnsi="Times New Roman" w:cs="Times New Roman"/>
          <w:sz w:val="18"/>
          <w:szCs w:val="18"/>
          <w:lang w:val="en-GB" w:eastAsia="de-DE"/>
        </w:rPr>
        <w:t>-</w:t>
      </w:r>
      <w:r w:rsidRPr="00046370">
        <w:rPr>
          <w:rFonts w:ascii="Times New Roman" w:eastAsia="Times New Roman" w:hAnsi="Times New Roman" w:cs="Times New Roman"/>
          <w:sz w:val="18"/>
          <w:szCs w:val="18"/>
          <w:lang w:val="en-GB" w:eastAsia="de-DE"/>
        </w:rPr>
        <w:t>tracking.</w:t>
      </w:r>
    </w:p>
    <w:p w:rsidR="00503BC4" w:rsidRPr="00046370" w:rsidRDefault="00503BC4" w:rsidP="00503BC4">
      <w:pPr>
        <w:tabs>
          <w:tab w:val="left" w:pos="720"/>
        </w:tabs>
        <w:jc w:val="both"/>
        <w:rPr>
          <w:rFonts w:ascii="Times New Roman" w:hAnsi="Times New Roman" w:cs="Times New Roman"/>
          <w:sz w:val="18"/>
          <w:szCs w:val="18"/>
        </w:rPr>
      </w:pPr>
      <w:r w:rsidRPr="00046370">
        <w:rPr>
          <w:rFonts w:ascii="Times New Roman" w:hAnsi="Times New Roman" w:cs="Times New Roman"/>
          <w:b/>
          <w:noProof/>
          <w:sz w:val="18"/>
          <w:szCs w:val="18"/>
        </w:rPr>
        <w:lastRenderedPageBreak/>
        <w:drawing>
          <wp:anchor distT="0" distB="0" distL="114300" distR="114300" simplePos="0" relativeHeight="251660288" behindDoc="1" locked="0" layoutInCell="1" allowOverlap="1" wp14:anchorId="6AD6E187" wp14:editId="5096F21A">
            <wp:simplePos x="0" y="0"/>
            <wp:positionH relativeFrom="margin">
              <wp:align>left</wp:align>
            </wp:positionH>
            <wp:positionV relativeFrom="paragraph">
              <wp:posOffset>70485</wp:posOffset>
            </wp:positionV>
            <wp:extent cx="1809750" cy="1438910"/>
            <wp:effectExtent l="0" t="0" r="0" b="8890"/>
            <wp:wrapTight wrapText="bothSides">
              <wp:wrapPolygon edited="0">
                <wp:start x="0" y="0"/>
                <wp:lineTo x="0" y="21447"/>
                <wp:lineTo x="21373" y="21447"/>
                <wp:lineTo x="21373" y="0"/>
                <wp:lineTo x="0" y="0"/>
              </wp:wrapPolygon>
            </wp:wrapTight>
            <wp:docPr id="5" name="Picture 5" descr="https://lh4.googleusercontent.com/sdBfulhN8XEiO864rv3wJY9zpMs5Zseh9d6OBzjxahqEbT0leGqb72Udzo_i3ZMS-1T_zB4WB-jWUoz967l9wMIDNZjggSxxe0mUXvQzjP7lX6cv5etAy1IbtGLfU2ke7sE854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sdBfulhN8XEiO864rv3wJY9zpMs5Zseh9d6OBzjxahqEbT0leGqb72Udzo_i3ZMS-1T_zB4WB-jWUoz967l9wMIDNZjggSxxe0mUXvQzjP7lX6cv5etAy1IbtGLfU2ke7sE8544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370">
        <w:rPr>
          <w:rFonts w:ascii="Times New Roman" w:hAnsi="Times New Roman" w:cs="Times New Roman"/>
          <w:b/>
          <w:sz w:val="18"/>
          <w:szCs w:val="18"/>
          <w:lang w:val="en-GB"/>
        </w:rPr>
        <w:t xml:space="preserve">Dr </w:t>
      </w:r>
      <w:r w:rsidRPr="00046370">
        <w:rPr>
          <w:rFonts w:ascii="Times New Roman" w:hAnsi="Times New Roman" w:cs="Times New Roman"/>
          <w:b/>
          <w:sz w:val="18"/>
          <w:szCs w:val="18"/>
        </w:rPr>
        <w:t xml:space="preserve">Martina </w:t>
      </w:r>
      <w:proofErr w:type="spellStart"/>
      <w:r w:rsidRPr="00046370">
        <w:rPr>
          <w:rFonts w:ascii="Times New Roman" w:hAnsi="Times New Roman" w:cs="Times New Roman"/>
          <w:b/>
          <w:sz w:val="18"/>
          <w:szCs w:val="18"/>
        </w:rPr>
        <w:t>Emke</w:t>
      </w:r>
      <w:proofErr w:type="spellEnd"/>
      <w:r w:rsidRPr="00046370">
        <w:rPr>
          <w:rFonts w:ascii="Times New Roman" w:hAnsi="Times New Roman" w:cs="Times New Roman"/>
          <w:sz w:val="18"/>
          <w:szCs w:val="18"/>
        </w:rPr>
        <w:t xml:space="preserve"> is an experienced English teaching professional and project manager who has worked in further, vocational and higher education.  She currently works as project coordinator in a German project concerned with improving digitally enhanced teaching in Higher Education. Martina has been involved in the DOTS, </w:t>
      </w:r>
      <w:proofErr w:type="spellStart"/>
      <w:r w:rsidRPr="00046370">
        <w:rPr>
          <w:rFonts w:ascii="Times New Roman" w:hAnsi="Times New Roman" w:cs="Times New Roman"/>
          <w:sz w:val="18"/>
          <w:szCs w:val="18"/>
        </w:rPr>
        <w:t>MoreDOTS</w:t>
      </w:r>
      <w:proofErr w:type="spellEnd"/>
      <w:r w:rsidRPr="00046370">
        <w:rPr>
          <w:rFonts w:ascii="Times New Roman" w:hAnsi="Times New Roman" w:cs="Times New Roman"/>
          <w:sz w:val="18"/>
          <w:szCs w:val="18"/>
        </w:rPr>
        <w:t xml:space="preserve"> and ICT-REV projects at the ECML as teacher educator, materials developer and co-coordinator. Her research interests include </w:t>
      </w:r>
      <w:proofErr w:type="spellStart"/>
      <w:r w:rsidRPr="00046370">
        <w:rPr>
          <w:rFonts w:ascii="Times New Roman" w:hAnsi="Times New Roman" w:cs="Times New Roman"/>
          <w:sz w:val="18"/>
          <w:szCs w:val="18"/>
        </w:rPr>
        <w:t>posthuman</w:t>
      </w:r>
      <w:proofErr w:type="spellEnd"/>
      <w:r w:rsidRPr="00046370">
        <w:rPr>
          <w:rFonts w:ascii="Times New Roman" w:hAnsi="Times New Roman" w:cs="Times New Roman"/>
          <w:sz w:val="18"/>
          <w:szCs w:val="18"/>
        </w:rPr>
        <w:t xml:space="preserve"> digital education, networked learning and the use of social media in education. </w:t>
      </w:r>
    </w:p>
    <w:p w:rsidR="007000D3" w:rsidRDefault="007000D3" w:rsidP="00503BC4">
      <w:pPr>
        <w:ind w:right="423"/>
        <w:jc w:val="both"/>
        <w:rPr>
          <w:rFonts w:ascii="Constantia-Bold" w:hAnsi="Constantia-Bold" w:cs="Constantia-Bold"/>
          <w:b/>
          <w:bCs/>
          <w:sz w:val="18"/>
          <w:szCs w:val="18"/>
          <w:lang w:val="en-GB"/>
        </w:rPr>
      </w:pPr>
    </w:p>
    <w:p w:rsidR="007000D3" w:rsidRDefault="007000D3" w:rsidP="00503BC4">
      <w:pPr>
        <w:ind w:right="423"/>
        <w:jc w:val="both"/>
        <w:rPr>
          <w:rFonts w:ascii="Constantia-Bold" w:hAnsi="Constantia-Bold" w:cs="Constantia-Bold"/>
          <w:b/>
          <w:bCs/>
          <w:sz w:val="18"/>
          <w:szCs w:val="18"/>
          <w:lang w:val="en-GB"/>
        </w:rPr>
      </w:pPr>
    </w:p>
    <w:p w:rsidR="007000D3" w:rsidRDefault="007000D3" w:rsidP="00503BC4">
      <w:pPr>
        <w:ind w:right="423"/>
        <w:jc w:val="both"/>
        <w:rPr>
          <w:rFonts w:ascii="Constantia-Bold" w:hAnsi="Constantia-Bold" w:cs="Constantia-Bold"/>
          <w:b/>
          <w:bCs/>
          <w:sz w:val="18"/>
          <w:szCs w:val="18"/>
          <w:lang w:val="en-GB"/>
        </w:rPr>
      </w:pPr>
    </w:p>
    <w:p w:rsidR="00503BC4" w:rsidRPr="00046370" w:rsidRDefault="00503BC4" w:rsidP="00503BC4">
      <w:pPr>
        <w:ind w:right="423"/>
        <w:jc w:val="both"/>
        <w:rPr>
          <w:rFonts w:ascii="Constantia" w:hAnsi="Constantia" w:cs="Constantia-Bold"/>
          <w:b/>
          <w:bCs/>
          <w:sz w:val="18"/>
          <w:szCs w:val="18"/>
          <w:lang w:val="en-GB"/>
        </w:rPr>
      </w:pPr>
      <w:r w:rsidRPr="00046370">
        <w:rPr>
          <w:rFonts w:ascii="Constantia-Bold" w:hAnsi="Constantia-Bold" w:cs="Constantia-Bold"/>
          <w:b/>
          <w:bCs/>
          <w:sz w:val="18"/>
          <w:szCs w:val="18"/>
          <w:lang w:val="en-GB"/>
        </w:rPr>
        <w:t>Remote ECML expert for the event</w:t>
      </w:r>
    </w:p>
    <w:p w:rsidR="00503BC4" w:rsidRPr="00046370" w:rsidRDefault="00503BC4" w:rsidP="00503BC4">
      <w:pPr>
        <w:spacing w:before="0" w:line="240" w:lineRule="auto"/>
        <w:ind w:left="0" w:firstLine="0"/>
        <w:jc w:val="both"/>
        <w:rPr>
          <w:b/>
          <w:bCs/>
          <w:sz w:val="18"/>
          <w:szCs w:val="18"/>
        </w:rPr>
      </w:pPr>
    </w:p>
    <w:p w:rsidR="00503BC4" w:rsidRPr="00046370" w:rsidRDefault="00503BC4" w:rsidP="00503BC4">
      <w:pPr>
        <w:jc w:val="both"/>
        <w:rPr>
          <w:rFonts w:ascii="Times New Roman" w:hAnsi="Times New Roman" w:cs="Times New Roman"/>
          <w:sz w:val="18"/>
          <w:szCs w:val="18"/>
          <w:lang w:val="en-GB"/>
        </w:rPr>
      </w:pPr>
      <w:r w:rsidRPr="00046370">
        <w:rPr>
          <w:noProof/>
          <w:sz w:val="18"/>
          <w:szCs w:val="18"/>
          <w:bdr w:val="none" w:sz="0" w:space="0" w:color="auto" w:frame="1"/>
        </w:rPr>
        <w:drawing>
          <wp:anchor distT="0" distB="0" distL="114300" distR="114300" simplePos="0" relativeHeight="251661312" behindDoc="1" locked="0" layoutInCell="1" allowOverlap="1" wp14:anchorId="49D2A53D" wp14:editId="3119EE2D">
            <wp:simplePos x="0" y="0"/>
            <wp:positionH relativeFrom="column">
              <wp:posOffset>0</wp:posOffset>
            </wp:positionH>
            <wp:positionV relativeFrom="paragraph">
              <wp:posOffset>138430</wp:posOffset>
            </wp:positionV>
            <wp:extent cx="1590675" cy="1609725"/>
            <wp:effectExtent l="0" t="0" r="9525" b="9525"/>
            <wp:wrapTight wrapText="bothSides">
              <wp:wrapPolygon edited="0">
                <wp:start x="0" y="0"/>
                <wp:lineTo x="0" y="21472"/>
                <wp:lineTo x="21471" y="21472"/>
                <wp:lineTo x="21471"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6370">
        <w:rPr>
          <w:rFonts w:ascii="Times New Roman" w:hAnsi="Times New Roman" w:cs="Times New Roman"/>
          <w:b/>
          <w:bCs/>
          <w:sz w:val="18"/>
          <w:szCs w:val="18"/>
          <w:lang w:val="en-GB"/>
        </w:rPr>
        <w:t xml:space="preserve">Aline </w:t>
      </w:r>
      <w:proofErr w:type="spellStart"/>
      <w:r w:rsidRPr="00046370">
        <w:rPr>
          <w:rFonts w:ascii="Times New Roman" w:hAnsi="Times New Roman" w:cs="Times New Roman"/>
          <w:b/>
          <w:bCs/>
          <w:sz w:val="18"/>
          <w:szCs w:val="18"/>
          <w:lang w:val="en-GB"/>
        </w:rPr>
        <w:t>Germain</w:t>
      </w:r>
      <w:proofErr w:type="spellEnd"/>
      <w:r w:rsidRPr="00046370">
        <w:rPr>
          <w:rFonts w:ascii="Times New Roman" w:hAnsi="Times New Roman" w:cs="Times New Roman"/>
          <w:b/>
          <w:bCs/>
          <w:sz w:val="18"/>
          <w:szCs w:val="18"/>
          <w:lang w:val="en-GB"/>
        </w:rPr>
        <w:t>-Rutherford,</w:t>
      </w:r>
      <w:r w:rsidRPr="00046370">
        <w:rPr>
          <w:rFonts w:ascii="Times New Roman" w:hAnsi="Times New Roman" w:cs="Times New Roman"/>
          <w:sz w:val="18"/>
          <w:szCs w:val="18"/>
          <w:lang w:val="en-GB"/>
        </w:rPr>
        <w:t xml:space="preserve"> PhD, is Vice-Provost</w:t>
      </w:r>
      <w:r>
        <w:rPr>
          <w:rFonts w:ascii="Times New Roman" w:hAnsi="Times New Roman" w:cs="Times New Roman"/>
          <w:sz w:val="18"/>
          <w:szCs w:val="18"/>
          <w:lang w:val="en-GB"/>
        </w:rPr>
        <w:t xml:space="preserve"> of</w:t>
      </w:r>
      <w:r w:rsidRPr="00046370">
        <w:rPr>
          <w:rFonts w:ascii="Times New Roman" w:hAnsi="Times New Roman" w:cs="Times New Roman"/>
          <w:sz w:val="18"/>
          <w:szCs w:val="18"/>
          <w:lang w:val="en-GB"/>
        </w:rPr>
        <w:t xml:space="preserve"> Academic Affairs, at the University of Ottawa and Professor in the Faculty of Education. She received a </w:t>
      </w:r>
      <w:proofErr w:type="spellStart"/>
      <w:r w:rsidRPr="00C466D0">
        <w:rPr>
          <w:rFonts w:ascii="Times New Roman" w:hAnsi="Times New Roman" w:cs="Times New Roman"/>
          <w:i/>
          <w:iCs/>
          <w:sz w:val="18"/>
          <w:szCs w:val="18"/>
          <w:lang w:val="en-GB"/>
        </w:rPr>
        <w:t>Doctorat</w:t>
      </w:r>
      <w:proofErr w:type="spellEnd"/>
      <w:r w:rsidRPr="00C466D0">
        <w:rPr>
          <w:rFonts w:ascii="Times New Roman" w:hAnsi="Times New Roman" w:cs="Times New Roman"/>
          <w:i/>
          <w:iCs/>
          <w:sz w:val="18"/>
          <w:szCs w:val="18"/>
          <w:lang w:val="en-GB"/>
        </w:rPr>
        <w:t xml:space="preserve"> de </w:t>
      </w:r>
      <w:proofErr w:type="spellStart"/>
      <w:r w:rsidRPr="00C466D0">
        <w:rPr>
          <w:rFonts w:ascii="Times New Roman" w:hAnsi="Times New Roman" w:cs="Times New Roman"/>
          <w:i/>
          <w:iCs/>
          <w:sz w:val="18"/>
          <w:szCs w:val="18"/>
          <w:lang w:val="en-GB"/>
        </w:rPr>
        <w:t>Didactologie</w:t>
      </w:r>
      <w:proofErr w:type="spellEnd"/>
      <w:r w:rsidRPr="00C466D0">
        <w:rPr>
          <w:rFonts w:ascii="Times New Roman" w:hAnsi="Times New Roman" w:cs="Times New Roman"/>
          <w:i/>
          <w:iCs/>
          <w:sz w:val="18"/>
          <w:szCs w:val="18"/>
          <w:lang w:val="en-GB"/>
        </w:rPr>
        <w:t>/</w:t>
      </w:r>
      <w:r>
        <w:rPr>
          <w:rFonts w:ascii="Times New Roman" w:hAnsi="Times New Roman" w:cs="Times New Roman"/>
          <w:i/>
          <w:iCs/>
          <w:sz w:val="18"/>
          <w:szCs w:val="18"/>
          <w:lang w:val="en-GB"/>
        </w:rPr>
        <w:t>​</w:t>
      </w:r>
      <w:proofErr w:type="spellStart"/>
      <w:r w:rsidRPr="00C466D0">
        <w:rPr>
          <w:rFonts w:ascii="Times New Roman" w:hAnsi="Times New Roman" w:cs="Times New Roman"/>
          <w:i/>
          <w:iCs/>
          <w:sz w:val="18"/>
          <w:szCs w:val="18"/>
          <w:lang w:val="en-GB"/>
        </w:rPr>
        <w:t>Didactique</w:t>
      </w:r>
      <w:proofErr w:type="spellEnd"/>
      <w:r w:rsidRPr="00C466D0">
        <w:rPr>
          <w:rFonts w:ascii="Times New Roman" w:hAnsi="Times New Roman" w:cs="Times New Roman"/>
          <w:i/>
          <w:iCs/>
          <w:sz w:val="18"/>
          <w:szCs w:val="18"/>
          <w:lang w:val="en-GB"/>
        </w:rPr>
        <w:t xml:space="preserve"> des </w:t>
      </w:r>
      <w:proofErr w:type="spellStart"/>
      <w:r w:rsidRPr="00C466D0">
        <w:rPr>
          <w:rFonts w:ascii="Times New Roman" w:hAnsi="Times New Roman" w:cs="Times New Roman"/>
          <w:i/>
          <w:iCs/>
          <w:sz w:val="18"/>
          <w:szCs w:val="18"/>
          <w:lang w:val="en-GB"/>
        </w:rPr>
        <w:t>Langues</w:t>
      </w:r>
      <w:proofErr w:type="spellEnd"/>
      <w:r w:rsidRPr="00C466D0">
        <w:rPr>
          <w:rFonts w:ascii="Times New Roman" w:hAnsi="Times New Roman" w:cs="Times New Roman"/>
          <w:i/>
          <w:iCs/>
          <w:sz w:val="18"/>
          <w:szCs w:val="18"/>
          <w:lang w:val="en-GB"/>
        </w:rPr>
        <w:t xml:space="preserve"> et des Cultures</w:t>
      </w:r>
      <w:r w:rsidRPr="00046370">
        <w:rPr>
          <w:rFonts w:ascii="Times New Roman" w:hAnsi="Times New Roman" w:cs="Times New Roman"/>
          <w:sz w:val="18"/>
          <w:szCs w:val="18"/>
          <w:lang w:val="en-GB"/>
        </w:rPr>
        <w:t xml:space="preserve"> at La Sorbonne Nouvelle, Paris III, France and is the author of numerous publications on faculty development, second</w:t>
      </w:r>
      <w:r>
        <w:rPr>
          <w:rFonts w:ascii="Times New Roman" w:hAnsi="Times New Roman" w:cs="Times New Roman"/>
          <w:sz w:val="18"/>
          <w:szCs w:val="18"/>
          <w:lang w:val="en-GB"/>
        </w:rPr>
        <w:t>-</w:t>
      </w:r>
      <w:r w:rsidRPr="00046370">
        <w:rPr>
          <w:rFonts w:ascii="Times New Roman" w:hAnsi="Times New Roman" w:cs="Times New Roman"/>
          <w:sz w:val="18"/>
          <w:szCs w:val="18"/>
          <w:lang w:val="en-GB"/>
        </w:rPr>
        <w:t>language pedagogy, speech technology and the integration of sound pedagogy in</w:t>
      </w:r>
      <w:r>
        <w:rPr>
          <w:rFonts w:ascii="Times New Roman" w:hAnsi="Times New Roman" w:cs="Times New Roman"/>
          <w:sz w:val="18"/>
          <w:szCs w:val="18"/>
          <w:lang w:val="en-GB"/>
        </w:rPr>
        <w:t>to</w:t>
      </w:r>
      <w:r w:rsidRPr="00046370">
        <w:rPr>
          <w:rFonts w:ascii="Times New Roman" w:hAnsi="Times New Roman" w:cs="Times New Roman"/>
          <w:sz w:val="18"/>
          <w:szCs w:val="18"/>
          <w:lang w:val="en-GB"/>
        </w:rPr>
        <w:t xml:space="preserve"> e-learning practices. She has been a member of the DOTS, </w:t>
      </w:r>
      <w:proofErr w:type="spellStart"/>
      <w:r w:rsidRPr="00046370">
        <w:rPr>
          <w:rFonts w:ascii="Times New Roman" w:hAnsi="Times New Roman" w:cs="Times New Roman"/>
          <w:sz w:val="18"/>
          <w:szCs w:val="18"/>
          <w:lang w:val="en-GB"/>
        </w:rPr>
        <w:t>MoreDOTS</w:t>
      </w:r>
      <w:proofErr w:type="spellEnd"/>
      <w:r w:rsidRPr="00046370">
        <w:rPr>
          <w:rFonts w:ascii="Times New Roman" w:hAnsi="Times New Roman" w:cs="Times New Roman"/>
          <w:sz w:val="18"/>
          <w:szCs w:val="18"/>
          <w:lang w:val="en-GB"/>
        </w:rPr>
        <w:t xml:space="preserve"> and ICT-REV team</w:t>
      </w:r>
      <w:r>
        <w:rPr>
          <w:rFonts w:ascii="Times New Roman" w:hAnsi="Times New Roman" w:cs="Times New Roman"/>
          <w:sz w:val="18"/>
          <w:szCs w:val="18"/>
          <w:lang w:val="en-GB"/>
        </w:rPr>
        <w:t>s</w:t>
      </w:r>
      <w:r w:rsidRPr="00046370">
        <w:rPr>
          <w:rFonts w:ascii="Times New Roman" w:hAnsi="Times New Roman" w:cs="Times New Roman"/>
          <w:sz w:val="18"/>
          <w:szCs w:val="18"/>
          <w:lang w:val="en-GB"/>
        </w:rPr>
        <w:t xml:space="preserve"> at the European Centre for Modern Languages (ECML). She is a recipient of the 3M National Teaching Fellow Award, a Canadian Award that recogni</w:t>
      </w:r>
      <w:r>
        <w:rPr>
          <w:rFonts w:ascii="Times New Roman" w:hAnsi="Times New Roman" w:cs="Times New Roman"/>
          <w:sz w:val="18"/>
          <w:szCs w:val="18"/>
          <w:lang w:val="en-GB"/>
        </w:rPr>
        <w:t>s</w:t>
      </w:r>
      <w:r w:rsidRPr="00046370">
        <w:rPr>
          <w:rFonts w:ascii="Times New Roman" w:hAnsi="Times New Roman" w:cs="Times New Roman"/>
          <w:sz w:val="18"/>
          <w:szCs w:val="18"/>
          <w:lang w:val="en-GB"/>
        </w:rPr>
        <w:t>es excellence in teaching and leadership in higher education.</w:t>
      </w:r>
    </w:p>
    <w:p w:rsidR="00503BC4" w:rsidRPr="00046370" w:rsidRDefault="00503BC4" w:rsidP="00503BC4">
      <w:pPr>
        <w:ind w:left="0" w:firstLine="0"/>
        <w:jc w:val="both"/>
        <w:rPr>
          <w:rFonts w:ascii="Constantia" w:hAnsi="Constantia" w:cs="Times New Roman"/>
          <w:b/>
          <w:sz w:val="18"/>
          <w:szCs w:val="18"/>
        </w:rPr>
      </w:pPr>
    </w:p>
    <w:p w:rsidR="007000D3" w:rsidRDefault="007000D3" w:rsidP="00503BC4">
      <w:pPr>
        <w:jc w:val="both"/>
        <w:rPr>
          <w:rFonts w:ascii="Constantia" w:hAnsi="Constantia" w:cs="Times New Roman"/>
          <w:b/>
          <w:sz w:val="18"/>
          <w:szCs w:val="18"/>
        </w:rPr>
      </w:pPr>
    </w:p>
    <w:p w:rsidR="00503BC4" w:rsidRPr="00046370" w:rsidRDefault="00503BC4" w:rsidP="00503BC4">
      <w:pPr>
        <w:jc w:val="both"/>
        <w:rPr>
          <w:rFonts w:ascii="Constantia" w:hAnsi="Constantia" w:cs="Times New Roman"/>
          <w:b/>
          <w:sz w:val="18"/>
          <w:szCs w:val="18"/>
        </w:rPr>
      </w:pPr>
      <w:r w:rsidRPr="00046370">
        <w:rPr>
          <w:rFonts w:ascii="Constantia" w:hAnsi="Constantia" w:cs="Times New Roman"/>
          <w:b/>
          <w:sz w:val="18"/>
          <w:szCs w:val="18"/>
        </w:rPr>
        <w:t>Expert and host for the event in Montenegro</w:t>
      </w:r>
    </w:p>
    <w:p w:rsidR="00503BC4" w:rsidRPr="00046370" w:rsidRDefault="00503BC4" w:rsidP="00503BC4">
      <w:pPr>
        <w:jc w:val="both"/>
        <w:rPr>
          <w:rFonts w:ascii="Constantia" w:hAnsi="Constantia" w:cs="Times New Roman"/>
          <w:b/>
          <w:sz w:val="18"/>
          <w:szCs w:val="18"/>
        </w:rPr>
      </w:pPr>
      <w:r w:rsidRPr="00046370">
        <w:rPr>
          <w:rFonts w:ascii="Constantia" w:hAnsi="Constantia" w:cs="Times New Roman"/>
          <w:b/>
          <w:noProof/>
          <w:sz w:val="18"/>
          <w:szCs w:val="18"/>
        </w:rPr>
        <w:drawing>
          <wp:inline distT="0" distB="0" distL="0" distR="0" wp14:anchorId="4AD30618" wp14:editId="1C9DA714">
            <wp:extent cx="1743075" cy="1952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ja m feb 2022.jpg"/>
                    <pic:cNvPicPr/>
                  </pic:nvPicPr>
                  <pic:blipFill rotWithShape="1">
                    <a:blip r:embed="rId8" cstate="print">
                      <a:extLst>
                        <a:ext uri="{28A0092B-C50C-407E-A947-70E740481C1C}">
                          <a14:useLocalDpi xmlns:a14="http://schemas.microsoft.com/office/drawing/2010/main" val="0"/>
                        </a:ext>
                      </a:extLst>
                    </a:blip>
                    <a:srcRect l="10440" t="5078" r="-10990" b="14844"/>
                    <a:stretch/>
                  </pic:blipFill>
                  <pic:spPr bwMode="auto">
                    <a:xfrm>
                      <a:off x="0" y="0"/>
                      <a:ext cx="1743075" cy="19526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03BC4" w:rsidRPr="00046370" w:rsidRDefault="00503BC4" w:rsidP="001365D9">
      <w:pPr>
        <w:jc w:val="both"/>
        <w:rPr>
          <w:rFonts w:ascii="Constantia" w:hAnsi="Constantia" w:cs="Times New Roman"/>
          <w:sz w:val="18"/>
          <w:szCs w:val="18"/>
        </w:rPr>
      </w:pPr>
      <w:proofErr w:type="spellStart"/>
      <w:r w:rsidRPr="00046370">
        <w:rPr>
          <w:rFonts w:ascii="Constantia" w:hAnsi="Constantia" w:cs="Times New Roman"/>
          <w:sz w:val="18"/>
          <w:szCs w:val="18"/>
        </w:rPr>
        <w:t>Dr</w:t>
      </w:r>
      <w:proofErr w:type="spellEnd"/>
      <w:r w:rsidRPr="00046370">
        <w:rPr>
          <w:rFonts w:ascii="Constantia" w:hAnsi="Constantia" w:cs="Times New Roman"/>
          <w:sz w:val="18"/>
          <w:szCs w:val="18"/>
        </w:rPr>
        <w:t xml:space="preserve"> Marija </w:t>
      </w:r>
      <w:proofErr w:type="spellStart"/>
      <w:r w:rsidRPr="00046370">
        <w:rPr>
          <w:rFonts w:ascii="Constantia" w:hAnsi="Constantia" w:cs="Times New Roman"/>
          <w:sz w:val="18"/>
          <w:szCs w:val="18"/>
        </w:rPr>
        <w:t>Mijušković</w:t>
      </w:r>
      <w:proofErr w:type="spellEnd"/>
      <w:r w:rsidRPr="00046370">
        <w:rPr>
          <w:rFonts w:ascii="Constantia" w:hAnsi="Constantia" w:cs="Times New Roman"/>
          <w:sz w:val="18"/>
          <w:szCs w:val="18"/>
        </w:rPr>
        <w:t xml:space="preserve"> is an assistant professor at the Faculty of Philology of the University of Montenegro. She teaches ELT methodology and is the author of numerous publications on foreign language teaching, language pedagogy, autonomous learning, teaching language skills and strategic learning. She has participated in numerous national and international conferences, teacher trainings in the area of </w:t>
      </w:r>
      <w:proofErr w:type="spellStart"/>
      <w:r w:rsidRPr="00046370">
        <w:rPr>
          <w:rFonts w:ascii="Constantia" w:hAnsi="Constantia" w:cs="Times New Roman"/>
          <w:sz w:val="18"/>
          <w:szCs w:val="18"/>
        </w:rPr>
        <w:t>methodics</w:t>
      </w:r>
      <w:proofErr w:type="spellEnd"/>
      <w:r w:rsidRPr="00046370">
        <w:rPr>
          <w:rFonts w:ascii="Constantia" w:hAnsi="Constantia" w:cs="Times New Roman"/>
          <w:sz w:val="18"/>
          <w:szCs w:val="18"/>
        </w:rPr>
        <w:t xml:space="preserve"> of teaching foreign languages and applied linguistics. She is a member of the English Language Teachers Association, the Modern Languages Association, </w:t>
      </w:r>
      <w:proofErr w:type="gramStart"/>
      <w:r w:rsidRPr="00046370">
        <w:rPr>
          <w:rFonts w:ascii="Constantia" w:hAnsi="Constantia" w:cs="Times New Roman"/>
          <w:sz w:val="18"/>
          <w:szCs w:val="18"/>
        </w:rPr>
        <w:t>the</w:t>
      </w:r>
      <w:proofErr w:type="gramEnd"/>
      <w:r w:rsidRPr="00046370">
        <w:rPr>
          <w:rFonts w:ascii="Constantia" w:hAnsi="Constantia" w:cs="Times New Roman"/>
          <w:sz w:val="18"/>
          <w:szCs w:val="18"/>
        </w:rPr>
        <w:t xml:space="preserve"> Society for American Studies of South Europe and the European Association for American Studies.  </w:t>
      </w:r>
    </w:p>
    <w:p w:rsidR="00503BC4" w:rsidRPr="00046370" w:rsidRDefault="00503BC4" w:rsidP="001365D9">
      <w:pPr>
        <w:jc w:val="both"/>
        <w:rPr>
          <w:rFonts w:ascii="Constantia" w:hAnsi="Constantia" w:cs="Times New Roman"/>
          <w:sz w:val="18"/>
          <w:szCs w:val="18"/>
        </w:rPr>
      </w:pPr>
    </w:p>
    <w:p w:rsidR="00503BC4" w:rsidRPr="00046370" w:rsidRDefault="00503BC4" w:rsidP="00503BC4">
      <w:pPr>
        <w:jc w:val="both"/>
        <w:rPr>
          <w:rFonts w:ascii="Constantia" w:hAnsi="Constantia" w:cs="Times New Roman"/>
          <w:b/>
          <w:sz w:val="18"/>
          <w:szCs w:val="18"/>
        </w:rPr>
      </w:pPr>
    </w:p>
    <w:p w:rsidR="00503BC4" w:rsidRPr="00046370" w:rsidRDefault="00503BC4" w:rsidP="00503BC4">
      <w:pPr>
        <w:jc w:val="both"/>
        <w:rPr>
          <w:rFonts w:ascii="Constantia" w:hAnsi="Constantia" w:cs="Times New Roman"/>
          <w:b/>
          <w:sz w:val="18"/>
          <w:szCs w:val="18"/>
        </w:rPr>
      </w:pPr>
    </w:p>
    <w:p w:rsidR="000575A8" w:rsidRDefault="000575A8"/>
    <w:sectPr w:rsidR="00057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nstantia-Bold">
    <w:altName w:val="Constant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C4"/>
    <w:rsid w:val="000575A8"/>
    <w:rsid w:val="001365D9"/>
    <w:rsid w:val="00503BC4"/>
    <w:rsid w:val="0070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E3A48-886B-4FE5-AA9B-EC5E1639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C4"/>
    <w:pPr>
      <w:spacing w:before="120" w:after="0" w:line="276" w:lineRule="auto"/>
      <w:ind w:left="568" w:hanging="28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BC4"/>
    <w:pPr>
      <w:spacing w:before="100" w:beforeAutospacing="1" w:after="100" w:afterAutospacing="1" w:line="240" w:lineRule="auto"/>
      <w:ind w:left="0" w:firstLine="0"/>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semiHidden/>
    <w:unhideWhenUsed/>
    <w:rsid w:val="00503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ecml.at/TrainingConsultancy123/ICT-REV/tabid/1725/language/en-GB/Default.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2022-02-15T11:40:00Z</dcterms:created>
  <dcterms:modified xsi:type="dcterms:W3CDTF">2022-02-15T14:57:00Z</dcterms:modified>
</cp:coreProperties>
</file>