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A2" w:rsidRPr="00481029" w:rsidRDefault="009715A2" w:rsidP="00971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50505"/>
          <w:sz w:val="24"/>
          <w:szCs w:val="24"/>
          <w:lang w:val="pl-PL"/>
        </w:rPr>
      </w:pPr>
      <w:r w:rsidRPr="00481029">
        <w:rPr>
          <w:rFonts w:ascii="Times New Roman" w:eastAsia="Times New Roman" w:hAnsi="Times New Roman"/>
          <w:b/>
          <w:color w:val="050505"/>
          <w:sz w:val="24"/>
          <w:szCs w:val="24"/>
          <w:lang w:val="pl-PL"/>
        </w:rPr>
        <w:t>Književno djelo – karnevalizacija, mitologija i ekranizacija</w:t>
      </w:r>
    </w:p>
    <w:p w:rsidR="009715A2" w:rsidRPr="00481029" w:rsidRDefault="009715A2" w:rsidP="00971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505"/>
          <w:sz w:val="24"/>
          <w:szCs w:val="24"/>
          <w:lang w:val="pl-PL"/>
        </w:rPr>
      </w:pPr>
    </w:p>
    <w:p w:rsidR="009715A2" w:rsidRPr="00481029" w:rsidRDefault="009715A2" w:rsidP="00971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505"/>
          <w:sz w:val="24"/>
          <w:szCs w:val="24"/>
          <w:lang w:val="pl-PL"/>
        </w:rPr>
      </w:pPr>
      <w:r w:rsidRPr="00481029">
        <w:rPr>
          <w:rFonts w:ascii="Times New Roman" w:eastAsia="Times New Roman" w:hAnsi="Times New Roman"/>
          <w:color w:val="050505"/>
          <w:sz w:val="24"/>
          <w:szCs w:val="24"/>
          <w:lang w:val="pl-PL"/>
        </w:rPr>
        <w:t>Na Filološkom fakultetu u Nikšiću</w:t>
      </w:r>
      <w:r w:rsidR="00063055">
        <w:rPr>
          <w:rFonts w:ascii="Times New Roman" w:eastAsia="Times New Roman" w:hAnsi="Times New Roman"/>
          <w:color w:val="050505"/>
          <w:sz w:val="24"/>
          <w:szCs w:val="24"/>
          <w:lang w:val="pl-PL"/>
        </w:rPr>
        <w:t>,</w:t>
      </w:r>
      <w:r w:rsidRPr="00481029">
        <w:rPr>
          <w:rFonts w:ascii="Times New Roman" w:eastAsia="Times New Roman" w:hAnsi="Times New Roman"/>
          <w:color w:val="050505"/>
          <w:sz w:val="24"/>
          <w:szCs w:val="24"/>
          <w:lang w:val="pl-PL"/>
        </w:rPr>
        <w:t xml:space="preserve"> 17. aprila 2024. godine, u okviru Projekta Čitanje u obrazovnoj vertikali, realizovana je šesta panel diskusija pod nazivom Književno djelo – karnevalizacija, mitologija i ekranizacija. Panel diskusiju vodila je prof</w:t>
      </w:r>
      <w:r w:rsidR="00FF2E03">
        <w:rPr>
          <w:rFonts w:ascii="Times New Roman" w:eastAsia="Times New Roman" w:hAnsi="Times New Roman"/>
          <w:color w:val="050505"/>
          <w:sz w:val="24"/>
          <w:szCs w:val="24"/>
          <w:lang w:val="pl-PL"/>
        </w:rPr>
        <w:t>. dr</w:t>
      </w:r>
      <w:bookmarkStart w:id="0" w:name="_GoBack"/>
      <w:bookmarkEnd w:id="0"/>
      <w:r w:rsidRPr="00481029">
        <w:rPr>
          <w:rFonts w:ascii="Times New Roman" w:eastAsia="Times New Roman" w:hAnsi="Times New Roman"/>
          <w:color w:val="050505"/>
          <w:sz w:val="24"/>
          <w:szCs w:val="24"/>
          <w:lang w:val="pl-PL"/>
        </w:rPr>
        <w:t xml:space="preserve"> Dušanka Popović, autorka i koordinatorka projekta, a uvodna izlaganja pripremile su dr Tamara Labudović, profesorica na Filološkom fakultetu i Lejla Bećirović, studentkinja master studija.</w:t>
      </w:r>
    </w:p>
    <w:p w:rsidR="009715A2" w:rsidRPr="00481029" w:rsidRDefault="009715A2" w:rsidP="00971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505"/>
          <w:sz w:val="24"/>
          <w:szCs w:val="24"/>
          <w:lang w:val="pl-PL"/>
        </w:rPr>
      </w:pPr>
    </w:p>
    <w:p w:rsidR="009715A2" w:rsidRPr="00481029" w:rsidRDefault="009715A2" w:rsidP="009715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</w:pPr>
      <w:r w:rsidRPr="00481029"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  <w:t>Dr Tamara Labudović</w:t>
      </w:r>
      <w:r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  <w:t xml:space="preserve"> </w:t>
      </w:r>
      <w:r w:rsidRPr="00481029"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  <w:t xml:space="preserve">istakla je specifinosti karnevala i karnevalizovane literature, </w:t>
      </w:r>
      <w:r w:rsidRPr="003526C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između ostalog, familijarnost i kontakte bez ograničenja, maske koje izjednačavaju ljude, ekscentričnost i karnevalske saveze, profanaciju i karnevalski smijeh koji nije jednak humoru već ritualu kao težnji ka obnovi i smjeni, kao i stvaraoce u čijem djelu je ovaj postupak veoma prisutan i prepoznatljiv – od Mihaila Bahtina </w:t>
      </w:r>
      <w:r w:rsidRPr="003526C8">
        <w:rPr>
          <w:rFonts w:ascii="Times New Roman" w:eastAsia="Times New Roman" w:hAnsi="Times New Roman"/>
          <w:sz w:val="24"/>
          <w:szCs w:val="24"/>
          <w:lang w:val="pl-PL"/>
        </w:rPr>
        <w:t>koji je ovaj pojam uveo u književnu teoriju kroz prikaz Rableovog</w:t>
      </w:r>
      <w:r w:rsidRPr="00481029">
        <w:rPr>
          <w:rFonts w:ascii="Times New Roman" w:eastAsia="Times New Roman" w:hAnsi="Times New Roman"/>
          <w:color w:val="212529"/>
          <w:sz w:val="24"/>
          <w:szCs w:val="24"/>
          <w:lang w:val="pl-PL"/>
        </w:rPr>
        <w:t xml:space="preserve"> djela u kojem otkriva vrhunac karnevalskog osjećanja svijeta u kojem se subverzivno brišu granice između visokog i niskog, ozbiljnog i smiješnog, umjetnosti i života i  njegove </w:t>
      </w:r>
      <w:r w:rsidRPr="00481029"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  <w:t xml:space="preserve">karnevalske kulture uopšte, do karnevalizacije u djelu crnogorskog pisca Miodraga Bulatovića i tako predstavila </w:t>
      </w:r>
      <w:r w:rsidRPr="00481029">
        <w:rPr>
          <w:rFonts w:ascii="Times New Roman" w:hAnsi="Times New Roman"/>
          <w:color w:val="1F1F1F"/>
          <w:sz w:val="24"/>
          <w:szCs w:val="24"/>
          <w:shd w:val="clear" w:color="auto" w:fill="FFFFFF"/>
          <w:lang w:val="pl-PL"/>
        </w:rPr>
        <w:t>„karnevalsko osjećanje sveta“ – koje se iz antičkih i srednjovekovnih iskustva svečarske, ritualne raskošnosti karnevala – pre</w:t>
      </w:r>
      <w:r>
        <w:rPr>
          <w:rFonts w:ascii="Times New Roman" w:hAnsi="Times New Roman"/>
          <w:color w:val="1F1F1F"/>
          <w:sz w:val="24"/>
          <w:szCs w:val="24"/>
          <w:shd w:val="clear" w:color="auto" w:fill="FFFFFF"/>
          <w:lang w:val="pl-PL"/>
        </w:rPr>
        <w:t>selilo u jezik i književnosti</w:t>
      </w:r>
      <w:r w:rsidRPr="00481029">
        <w:rPr>
          <w:rFonts w:ascii="Times New Roman" w:hAnsi="Times New Roman"/>
          <w:color w:val="1F1F1F"/>
          <w:sz w:val="24"/>
          <w:szCs w:val="24"/>
          <w:shd w:val="clear" w:color="auto" w:fill="FFFFFF"/>
          <w:lang w:val="pl-PL"/>
        </w:rPr>
        <w:t>.</w:t>
      </w:r>
      <w:r w:rsidRPr="00481029"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  <w:t xml:space="preserve"> </w:t>
      </w:r>
    </w:p>
    <w:p w:rsidR="009715A2" w:rsidRPr="005001B9" w:rsidRDefault="009715A2" w:rsidP="009715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</w:pPr>
    </w:p>
    <w:p w:rsidR="009715A2" w:rsidRPr="00AD2242" w:rsidRDefault="009715A2" w:rsidP="009715A2">
      <w:pPr>
        <w:spacing w:after="0" w:line="240" w:lineRule="auto"/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pl-PL"/>
        </w:rPr>
      </w:pPr>
      <w:r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  <w:t xml:space="preserve">Govoreći o </w:t>
      </w:r>
      <w:r w:rsidRPr="005001B9">
        <w:rPr>
          <w:rFonts w:ascii="Times New Roman" w:hAnsi="Times New Roman"/>
          <w:bCs/>
          <w:color w:val="050505"/>
          <w:sz w:val="24"/>
          <w:szCs w:val="24"/>
          <w:shd w:val="clear" w:color="auto" w:fill="FFFFFF"/>
          <w:lang w:val="sr-Latn-ME"/>
        </w:rPr>
        <w:t>mitološko-ritualnoj semantici bajke</w:t>
      </w:r>
      <w:r w:rsidRPr="005001B9">
        <w:rPr>
          <w:rFonts w:ascii="Times New Roman" w:hAnsi="Times New Roman"/>
          <w:b/>
          <w:bCs/>
          <w:color w:val="050505"/>
          <w:sz w:val="24"/>
          <w:szCs w:val="24"/>
          <w:shd w:val="clear" w:color="auto" w:fill="FFFFFF"/>
          <w:lang w:val="sr-Latn-ME"/>
        </w:rPr>
        <w:t xml:space="preserve"> </w:t>
      </w:r>
      <w:r w:rsidRPr="005001B9"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  <w:t>Lejla Bećirović</w:t>
      </w:r>
      <w:r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  <w:t xml:space="preserve"> istakla je </w:t>
      </w:r>
      <w:r w:rsidRPr="005001B9">
        <w:rPr>
          <w:rFonts w:ascii="Times New Roman" w:hAnsi="Times New Roman"/>
          <w:bCs/>
          <w:sz w:val="24"/>
          <w:szCs w:val="24"/>
          <w:lang w:val="sr-Latn-ME"/>
        </w:rPr>
        <w:t>da su bajke riznica običajne prakse i vjerovanja kolektiva koji ih čuva, te da su one</w:t>
      </w:r>
      <w:r w:rsidRPr="005001B9">
        <w:rPr>
          <w:rFonts w:ascii="Times New Roman" w:hAnsi="Times New Roman"/>
          <w:bCs/>
          <w:i/>
          <w:iCs/>
          <w:sz w:val="24"/>
          <w:szCs w:val="24"/>
          <w:lang w:val="sr-Latn-ME"/>
        </w:rPr>
        <w:t xml:space="preserve"> </w:t>
      </w:r>
      <w:r w:rsidRPr="005001B9">
        <w:rPr>
          <w:rFonts w:ascii="Times New Roman" w:hAnsi="Times New Roman"/>
          <w:bCs/>
          <w:iCs/>
          <w:sz w:val="24"/>
          <w:szCs w:val="24"/>
          <w:lang w:val="sr-Latn-ME"/>
        </w:rPr>
        <w:t>„mitovi u minijaturi“</w:t>
      </w:r>
      <w:r w:rsidRPr="005001B9">
        <w:rPr>
          <w:rFonts w:ascii="Times New Roman" w:hAnsi="Times New Roman"/>
          <w:bCs/>
          <w:i/>
          <w:iCs/>
          <w:sz w:val="24"/>
          <w:szCs w:val="24"/>
          <w:lang w:val="sr-Latn-ME"/>
        </w:rPr>
        <w:t xml:space="preserve"> </w:t>
      </w:r>
      <w:r w:rsidRPr="005001B9">
        <w:rPr>
          <w:rFonts w:ascii="Times New Roman" w:hAnsi="Times New Roman"/>
          <w:bCs/>
          <w:iCs/>
          <w:sz w:val="24"/>
          <w:szCs w:val="24"/>
          <w:lang w:val="sr-Latn-ME"/>
        </w:rPr>
        <w:t>(</w:t>
      </w:r>
      <w:r w:rsidRPr="005001B9">
        <w:rPr>
          <w:rFonts w:ascii="Times New Roman" w:hAnsi="Times New Roman"/>
          <w:bCs/>
          <w:sz w:val="24"/>
          <w:szCs w:val="24"/>
          <w:lang w:val="sr-Latn-ME"/>
        </w:rPr>
        <w:t xml:space="preserve">Levi Stros), </w:t>
      </w:r>
      <w:r>
        <w:rPr>
          <w:rFonts w:ascii="Times New Roman" w:hAnsi="Times New Roman"/>
          <w:bCs/>
          <w:sz w:val="24"/>
          <w:szCs w:val="24"/>
          <w:lang w:val="sr-Latn-ME"/>
        </w:rPr>
        <w:t xml:space="preserve">pri čemu se posebno osvrnula na </w:t>
      </w:r>
      <w:r>
        <w:rPr>
          <w:rFonts w:ascii="Times New Roman" w:hAnsi="Times New Roman"/>
          <w:bCs/>
          <w:iCs/>
          <w:sz w:val="24"/>
          <w:szCs w:val="24"/>
          <w:lang w:val="sr-Latn-ME"/>
        </w:rPr>
        <w:t>ciklus</w:t>
      </w:r>
      <w:r w:rsidRPr="005001B9">
        <w:rPr>
          <w:rFonts w:ascii="Times New Roman" w:hAnsi="Times New Roman"/>
          <w:bCs/>
          <w:iCs/>
          <w:sz w:val="24"/>
          <w:szCs w:val="24"/>
          <w:lang w:val="sr-Latn-ME"/>
        </w:rPr>
        <w:t xml:space="preserve"> junački</w:t>
      </w:r>
      <w:r>
        <w:rPr>
          <w:rFonts w:ascii="Times New Roman" w:hAnsi="Times New Roman"/>
          <w:bCs/>
          <w:iCs/>
          <w:sz w:val="24"/>
          <w:szCs w:val="24"/>
          <w:lang w:val="sr-Latn-ME"/>
        </w:rPr>
        <w:t>h</w:t>
      </w:r>
      <w:r w:rsidRPr="005001B9">
        <w:rPr>
          <w:rFonts w:ascii="Times New Roman" w:hAnsi="Times New Roman"/>
          <w:bCs/>
          <w:iCs/>
          <w:sz w:val="24"/>
          <w:szCs w:val="24"/>
          <w:lang w:val="sr-Latn-ME"/>
        </w:rPr>
        <w:t xml:space="preserve"> bajk</w:t>
      </w:r>
      <w:r>
        <w:rPr>
          <w:rFonts w:ascii="Times New Roman" w:hAnsi="Times New Roman"/>
          <w:bCs/>
          <w:iCs/>
          <w:sz w:val="24"/>
          <w:szCs w:val="24"/>
          <w:lang w:val="sr-Latn-ME"/>
        </w:rPr>
        <w:t>i</w:t>
      </w:r>
      <w:r w:rsidRPr="005001B9">
        <w:rPr>
          <w:rFonts w:ascii="Times New Roman" w:hAnsi="Times New Roman"/>
          <w:bCs/>
          <w:iCs/>
          <w:sz w:val="24"/>
          <w:szCs w:val="24"/>
          <w:lang w:val="sr-Latn-ME"/>
        </w:rPr>
        <w:t xml:space="preserve"> čija se s</w:t>
      </w:r>
      <w:r w:rsidRPr="005001B9">
        <w:rPr>
          <w:rFonts w:ascii="Times New Roman" w:hAnsi="Times New Roman"/>
          <w:sz w:val="24"/>
          <w:szCs w:val="24"/>
          <w:lang w:val="sr-Latn-ME"/>
        </w:rPr>
        <w:t xml:space="preserve">emantika primarno sagledava s </w:t>
      </w:r>
      <w:r w:rsidRPr="005001B9">
        <w:rPr>
          <w:rFonts w:ascii="Times New Roman" w:hAnsi="Times New Roman"/>
          <w:iCs/>
          <w:sz w:val="24"/>
          <w:szCs w:val="24"/>
          <w:lang w:val="sr-Latn-ME"/>
        </w:rPr>
        <w:t xml:space="preserve">mitološko-ritualnog aspekta i </w:t>
      </w:r>
      <w:r w:rsidRPr="005001B9">
        <w:rPr>
          <w:rFonts w:ascii="Times New Roman" w:hAnsi="Times New Roman"/>
          <w:sz w:val="24"/>
          <w:szCs w:val="24"/>
          <w:lang w:val="sr-Latn-ME"/>
        </w:rPr>
        <w:t>obreda inicijacije</w:t>
      </w:r>
      <w:r>
        <w:rPr>
          <w:rFonts w:ascii="Times New Roman" w:hAnsi="Times New Roman"/>
          <w:sz w:val="24"/>
          <w:szCs w:val="24"/>
          <w:lang w:val="sr-Latn-ME"/>
        </w:rPr>
        <w:t>. Takođe</w:t>
      </w:r>
      <w:r>
        <w:rPr>
          <w:rFonts w:ascii="Times New Roman" w:hAnsi="Times New Roman"/>
          <w:iCs/>
          <w:sz w:val="24"/>
          <w:szCs w:val="24"/>
          <w:lang w:val="sr-Latn-ME"/>
        </w:rPr>
        <w:t>, govorila je o motivu najmlađeg brata i zadavanja teških zadataka koje mladoženja mora da ispuni da bi dobio ruku svoje nevjeste koji se pojavljuju u ciklusu bajki o</w:t>
      </w:r>
      <w:r w:rsidRPr="005001B9">
        <w:rPr>
          <w:rFonts w:ascii="Times New Roman" w:hAnsi="Times New Roman"/>
          <w:iCs/>
          <w:sz w:val="24"/>
          <w:szCs w:val="24"/>
          <w:lang w:val="sr-Latn-ME"/>
        </w:rPr>
        <w:t xml:space="preserve"> svadbeni</w:t>
      </w:r>
      <w:r>
        <w:rPr>
          <w:rFonts w:ascii="Times New Roman" w:hAnsi="Times New Roman"/>
          <w:iCs/>
          <w:sz w:val="24"/>
          <w:szCs w:val="24"/>
          <w:lang w:val="sr-Latn-ME"/>
        </w:rPr>
        <w:t>m</w:t>
      </w:r>
      <w:r w:rsidRPr="005001B9">
        <w:rPr>
          <w:rFonts w:ascii="Times New Roman" w:hAnsi="Times New Roman"/>
          <w:iCs/>
          <w:sz w:val="24"/>
          <w:szCs w:val="24"/>
          <w:lang w:val="sr-Latn-ME"/>
        </w:rPr>
        <w:t xml:space="preserve"> provjera</w:t>
      </w:r>
      <w:r>
        <w:rPr>
          <w:rFonts w:ascii="Times New Roman" w:hAnsi="Times New Roman"/>
          <w:iCs/>
          <w:sz w:val="24"/>
          <w:szCs w:val="24"/>
          <w:lang w:val="sr-Latn-ME"/>
        </w:rPr>
        <w:t xml:space="preserve">ma. Analizirajući motive u navedenim ciklusima i njihovu </w:t>
      </w:r>
      <w:r w:rsidRPr="005001B9">
        <w:rPr>
          <w:rFonts w:ascii="Times New Roman" w:hAnsi="Times New Roman"/>
          <w:bCs/>
          <w:color w:val="050505"/>
          <w:sz w:val="24"/>
          <w:szCs w:val="24"/>
          <w:shd w:val="clear" w:color="auto" w:fill="FFFFFF"/>
          <w:lang w:val="sr-Latn-ME"/>
        </w:rPr>
        <w:t>mitološko-ritualn</w:t>
      </w:r>
      <w:r>
        <w:rPr>
          <w:rFonts w:ascii="Times New Roman" w:hAnsi="Times New Roman"/>
          <w:bCs/>
          <w:color w:val="050505"/>
          <w:sz w:val="24"/>
          <w:szCs w:val="24"/>
          <w:shd w:val="clear" w:color="auto" w:fill="FFFFFF"/>
          <w:lang w:val="sr-Latn-ME"/>
        </w:rPr>
        <w:t>u</w:t>
      </w:r>
      <w:r w:rsidRPr="005001B9">
        <w:rPr>
          <w:rFonts w:ascii="Times New Roman" w:hAnsi="Times New Roman"/>
          <w:bCs/>
          <w:color w:val="050505"/>
          <w:sz w:val="24"/>
          <w:szCs w:val="24"/>
          <w:shd w:val="clear" w:color="auto" w:fill="FFFFFF"/>
          <w:lang w:val="sr-Latn-ME"/>
        </w:rPr>
        <w:t xml:space="preserve"> semanti</w:t>
      </w:r>
      <w:r>
        <w:rPr>
          <w:rFonts w:ascii="Times New Roman" w:hAnsi="Times New Roman"/>
          <w:bCs/>
          <w:color w:val="050505"/>
          <w:sz w:val="24"/>
          <w:szCs w:val="24"/>
          <w:shd w:val="clear" w:color="auto" w:fill="FFFFFF"/>
          <w:lang w:val="sr-Latn-ME"/>
        </w:rPr>
        <w:t xml:space="preserve">ku, ona ističe da </w:t>
      </w:r>
      <w:r w:rsidR="00EB6A75">
        <w:rPr>
          <w:rFonts w:ascii="Times New Roman" w:hAnsi="Times New Roman"/>
          <w:bCs/>
          <w:color w:val="050505"/>
          <w:sz w:val="24"/>
          <w:szCs w:val="24"/>
          <w:shd w:val="clear" w:color="auto" w:fill="FFFFFF"/>
          <w:lang w:val="sr-Latn-ME"/>
        </w:rPr>
        <w:t>bajke</w:t>
      </w:r>
      <w:r w:rsidRPr="00AD2242"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  <w:t xml:space="preserve"> čin</w:t>
      </w:r>
      <w:r w:rsidR="00EB6A75"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  <w:t>e</w:t>
      </w:r>
      <w:r w:rsidRPr="00AD2242"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  <w:t xml:space="preserve"> prostor za pronalaženje utjehe i nade u srećan kraj, </w:t>
      </w:r>
      <w:r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  <w:t>nudeći istovremeno</w:t>
      </w:r>
      <w:r w:rsidRPr="00AD2242"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  <w:t xml:space="preserve"> sliku svijeta i društvenih odnosa utkanih u splet fantastičnih i čudesnih motiva</w:t>
      </w:r>
      <w:r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  <w:t xml:space="preserve"> </w:t>
      </w:r>
      <w:r w:rsidRPr="00AD2242"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  <w:t>dajući</w:t>
      </w:r>
      <w:r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  <w:t>,</w:t>
      </w:r>
      <w:r w:rsidRPr="00AD2242"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  <w:t xml:space="preserve"> </w:t>
      </w:r>
      <w:r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  <w:t xml:space="preserve">istovremeno, </w:t>
      </w:r>
      <w:r w:rsidRPr="00AD2242"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  <w:t>odgovore n</w:t>
      </w:r>
      <w:r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  <w:t>a mnoga egzistencijalna pitanja.</w:t>
      </w:r>
    </w:p>
    <w:p w:rsidR="009715A2" w:rsidRPr="00AD2242" w:rsidRDefault="009715A2" w:rsidP="009715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</w:pPr>
    </w:p>
    <w:p w:rsidR="009715A2" w:rsidRPr="003526C8" w:rsidRDefault="009715A2" w:rsidP="00971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pl-PL"/>
        </w:rPr>
      </w:pPr>
      <w:r w:rsidRPr="003526C8">
        <w:rPr>
          <w:rFonts w:ascii="Times New Roman" w:hAnsi="Times New Roman"/>
          <w:color w:val="050505"/>
          <w:sz w:val="24"/>
          <w:szCs w:val="24"/>
          <w:shd w:val="clear" w:color="auto" w:fill="FFFFFF"/>
          <w:lang w:val="pl-PL"/>
        </w:rPr>
        <w:t xml:space="preserve">Prof. dr Dušanka Popović istakla je da, zapravo, mit i ritual možemo prepoznati kao tačke koje spajaju karnevalizaciju kao književni postupak i bajku kao fantastičnu književu formu, te da karneval, </w:t>
      </w:r>
      <w:r w:rsidRPr="003526C8">
        <w:rPr>
          <w:rFonts w:ascii="Times New Roman" w:eastAsia="Times New Roman" w:hAnsi="Times New Roman"/>
          <w:color w:val="000000"/>
          <w:sz w:val="24"/>
          <w:szCs w:val="24"/>
          <w:lang w:val="pl-PL"/>
        </w:rPr>
        <w:t>po svojoj suštini</w:t>
      </w:r>
      <w:r>
        <w:rPr>
          <w:rFonts w:ascii="Times New Roman" w:eastAsia="Times New Roman" w:hAnsi="Times New Roman"/>
          <w:color w:val="000000"/>
          <w:sz w:val="24"/>
          <w:szCs w:val="24"/>
          <w:lang w:val="pl-PL"/>
        </w:rPr>
        <w:t xml:space="preserve"> </w:t>
      </w:r>
      <w:r w:rsidRPr="003526C8">
        <w:rPr>
          <w:rFonts w:ascii="Times New Roman" w:eastAsia="Times New Roman" w:hAnsi="Times New Roman"/>
          <w:iCs/>
          <w:color w:val="000000"/>
          <w:sz w:val="24"/>
          <w:szCs w:val="24"/>
          <w:lang w:val="pl-PL"/>
        </w:rPr>
        <w:t>opštenarodan</w:t>
      </w:r>
      <w:r w:rsidRPr="003526C8">
        <w:rPr>
          <w:rFonts w:ascii="Times New Roman" w:eastAsia="Times New Roman" w:hAnsi="Times New Roman"/>
          <w:color w:val="000000"/>
          <w:sz w:val="24"/>
          <w:szCs w:val="24"/>
          <w:lang w:val="pl-PL"/>
        </w:rPr>
        <w:t xml:space="preserve"> i određen samo zakonima </w:t>
      </w:r>
      <w:r>
        <w:rPr>
          <w:rFonts w:ascii="Times New Roman" w:eastAsia="Times New Roman" w:hAnsi="Times New Roman"/>
          <w:color w:val="000000"/>
          <w:sz w:val="24"/>
          <w:szCs w:val="24"/>
          <w:lang w:val="pl-PL"/>
        </w:rPr>
        <w:t xml:space="preserve">karnevalske </w:t>
      </w:r>
      <w:r w:rsidRPr="003526C8">
        <w:rPr>
          <w:rFonts w:ascii="Times New Roman" w:eastAsia="Times New Roman" w:hAnsi="Times New Roman"/>
          <w:iCs/>
          <w:color w:val="000000"/>
          <w:sz w:val="24"/>
          <w:szCs w:val="24"/>
          <w:lang w:val="pl-PL"/>
        </w:rPr>
        <w:t>slobode</w:t>
      </w:r>
      <w:r w:rsidRPr="003526C8">
        <w:rPr>
          <w:rFonts w:ascii="Times New Roman" w:eastAsia="Times New Roman" w:hAnsi="Times New Roman"/>
          <w:color w:val="000000"/>
          <w:sz w:val="24"/>
          <w:szCs w:val="24"/>
          <w:lang w:val="pl-PL"/>
        </w:rPr>
        <w:t xml:space="preserve">, u kojem nema ograničenja i ne postoji podjela na izvođače i gledaoce – </w:t>
      </w:r>
      <w:r w:rsidRPr="003526C8">
        <w:rPr>
          <w:rFonts w:ascii="Times New Roman" w:eastAsia="Times New Roman" w:hAnsi="Times New Roman"/>
          <w:iCs/>
          <w:color w:val="000000"/>
          <w:sz w:val="24"/>
          <w:szCs w:val="24"/>
          <w:lang w:val="pl-PL"/>
        </w:rPr>
        <w:t>sam po sebi</w:t>
      </w:r>
      <w:r w:rsidRPr="003526C8">
        <w:rPr>
          <w:rFonts w:ascii="Times New Roman" w:eastAsia="Times New Roman" w:hAnsi="Times New Roman"/>
          <w:i/>
          <w:iCs/>
          <w:color w:val="000000"/>
          <w:sz w:val="24"/>
          <w:szCs w:val="24"/>
          <w:lang w:val="pl-PL"/>
        </w:rPr>
        <w:t xml:space="preserve"> </w:t>
      </w:r>
      <w:r w:rsidRPr="003526C8">
        <w:rPr>
          <w:rFonts w:ascii="Times New Roman" w:eastAsia="Times New Roman" w:hAnsi="Times New Roman"/>
          <w:color w:val="000000"/>
          <w:sz w:val="24"/>
          <w:szCs w:val="24"/>
          <w:lang w:val="pl-PL"/>
        </w:rPr>
        <w:t xml:space="preserve">postaje čudesan, baš kao i svijet bajke, pa iako na drugačiji način, svejedno otkriva i otvara neke druge životne perspektive i budi nadu u bolji, ljepši i pravičniji svijet. </w:t>
      </w:r>
    </w:p>
    <w:p w:rsidR="009715A2" w:rsidRPr="003526C8" w:rsidRDefault="009715A2" w:rsidP="00971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pl-PL"/>
        </w:rPr>
      </w:pPr>
    </w:p>
    <w:p w:rsidR="009715A2" w:rsidRPr="009715A2" w:rsidRDefault="009715A2" w:rsidP="00971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pl-PL"/>
        </w:rPr>
      </w:pPr>
      <w:r w:rsidRPr="009715A2">
        <w:rPr>
          <w:rFonts w:ascii="Times New Roman" w:eastAsia="Times New Roman" w:hAnsi="Times New Roman"/>
          <w:color w:val="000000"/>
          <w:sz w:val="24"/>
          <w:szCs w:val="24"/>
          <w:lang w:val="pl-PL"/>
        </w:rPr>
        <w:t xml:space="preserve">Najavljeno izlaganje o temi Derviš i smrt i njegova filmska adaptacija izostalo je zbog spriječenosti studenkinje Sare Šćepanovič da učesvtuje u panel diskusiji. </w:t>
      </w:r>
    </w:p>
    <w:p w:rsidR="009715A2" w:rsidRPr="009715A2" w:rsidRDefault="009715A2" w:rsidP="00971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pl-PL"/>
        </w:rPr>
      </w:pPr>
    </w:p>
    <w:p w:rsidR="009715A2" w:rsidRDefault="009715A2" w:rsidP="00971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hr-HR"/>
        </w:rPr>
      </w:pPr>
      <w:r w:rsidRPr="009715A2">
        <w:rPr>
          <w:rFonts w:ascii="Times New Roman" w:eastAsia="Times New Roman" w:hAnsi="Times New Roman"/>
          <w:color w:val="000000"/>
          <w:sz w:val="24"/>
          <w:szCs w:val="24"/>
          <w:lang w:val="pl-PL"/>
        </w:rPr>
        <w:t xml:space="preserve">Da podsjetimo, s realizacijom projekta </w:t>
      </w:r>
      <w:r w:rsidR="00A705E1">
        <w:rPr>
          <w:rFonts w:ascii="Times New Roman" w:eastAsia="Times New Roman" w:hAnsi="Times New Roman"/>
          <w:color w:val="000000"/>
          <w:sz w:val="24"/>
          <w:szCs w:val="24"/>
          <w:lang w:val="pl-PL"/>
        </w:rPr>
        <w:t>krenulo</w:t>
      </w:r>
      <w:r w:rsidRPr="009715A2">
        <w:rPr>
          <w:rFonts w:ascii="Times New Roman" w:eastAsia="Times New Roman" w:hAnsi="Times New Roman"/>
          <w:color w:val="000000"/>
          <w:sz w:val="24"/>
          <w:szCs w:val="24"/>
          <w:lang w:val="pl-PL"/>
        </w:rPr>
        <w:t xml:space="preserve"> se 2023. godine </w:t>
      </w:r>
      <w:r w:rsidRPr="00012729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o</w:t>
      </w:r>
      <w:r w:rsidRPr="00012729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lazeći od činjenice da je </w:t>
      </w:r>
      <w:r w:rsidRPr="009715A2">
        <w:rPr>
          <w:rFonts w:ascii="Times New Roman" w:eastAsia="Times New Roman" w:hAnsi="Times New Roman"/>
          <w:color w:val="000000"/>
          <w:sz w:val="24"/>
          <w:szCs w:val="24"/>
          <w:lang w:val="pl-PL"/>
        </w:rPr>
        <w:t>u</w:t>
      </w:r>
      <w:r w:rsidRPr="00012729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svajanje, unapređivanje i očuvanje vještine čitanja kontinuirani proces koji započinje još u ranom djetinjstvu i u predškolskom periodu, a nastavlja se sistematskim opismenjavanjem u prvom ciklusu osnovne škole i daljim razvojem ove vještine u osnovnoj i srednjoj školi, pa i na akademskom nivou. Cilj projekta je da se n</w:t>
      </w:r>
      <w:r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a širem planu ukaže i </w:t>
      </w:r>
      <w:r w:rsidRPr="00037DCE">
        <w:rPr>
          <w:rFonts w:ascii="Times New Roman" w:eastAsia="Times New Roman" w:hAnsi="Times New Roman"/>
          <w:sz w:val="24"/>
          <w:szCs w:val="24"/>
          <w:lang w:val="hr-HR"/>
        </w:rPr>
        <w:t xml:space="preserve">podsjeti </w:t>
      </w:r>
      <w:r w:rsidRPr="00012729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na značaj usvajanja i razvoja sposobnosti čitanja kao jedne od četiri komunikacijske aktivnosti jezika i veoma kompleksne i zahtjevne kognitivne vještine, koja, zajedno s pisanjem, čini srž prve od osam </w:t>
      </w:r>
      <w:r w:rsidRPr="00012729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lastRenderedPageBreak/>
        <w:t xml:space="preserve">ključnih kompetencija za cjeloživotno učenje – kompetencije </w:t>
      </w:r>
      <w:r w:rsidRPr="00012729">
        <w:rPr>
          <w:rFonts w:ascii="Times New Roman" w:eastAsia="Times New Roman" w:hAnsi="Times New Roman"/>
          <w:i/>
          <w:iCs/>
          <w:color w:val="000000"/>
          <w:sz w:val="24"/>
          <w:szCs w:val="24"/>
          <w:lang w:val="hr-HR"/>
        </w:rPr>
        <w:t>pismenost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hr-HR"/>
        </w:rPr>
        <w:t>.</w:t>
      </w:r>
      <w:r w:rsidRPr="00012729">
        <w:rPr>
          <w:rFonts w:ascii="Times New Roman" w:eastAsia="Times New Roman" w:hAnsi="Times New Roman"/>
          <w:i/>
          <w:iCs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val="hr-HR"/>
        </w:rPr>
        <w:t xml:space="preserve">Stoga je čitanje neophodno razvijati prvenstveno kroz proces formalnog obrazovanja, ali </w:t>
      </w:r>
      <w:r w:rsidRPr="00012729">
        <w:rPr>
          <w:rFonts w:ascii="Times New Roman" w:eastAsia="Times New Roman" w:hAnsi="Times New Roman"/>
          <w:iCs/>
          <w:color w:val="000000"/>
          <w:sz w:val="24"/>
          <w:szCs w:val="24"/>
          <w:lang w:val="hr-HR"/>
        </w:rPr>
        <w:t>čitavog života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val="hr-HR"/>
        </w:rPr>
        <w:t xml:space="preserve">. U realizaciju projekta uključeni su univerzitetski profesori, profesori u školama, studenti, a </w:t>
      </w:r>
      <w:r w:rsidRPr="00037DCE">
        <w:rPr>
          <w:rFonts w:ascii="Times New Roman" w:eastAsia="Times New Roman" w:hAnsi="Times New Roman"/>
          <w:iCs/>
          <w:sz w:val="24"/>
          <w:szCs w:val="24"/>
          <w:lang w:val="hr-HR"/>
        </w:rPr>
        <w:t>posredno</w:t>
      </w:r>
      <w:r>
        <w:rPr>
          <w:rFonts w:ascii="Times New Roman" w:eastAsia="Times New Roman" w:hAnsi="Times New Roman"/>
          <w:iCs/>
          <w:sz w:val="24"/>
          <w:szCs w:val="24"/>
          <w:lang w:val="hr-HR"/>
        </w:rPr>
        <w:t xml:space="preserve"> i </w:t>
      </w:r>
      <w:r w:rsidRPr="00037DCE">
        <w:rPr>
          <w:rFonts w:ascii="Times New Roman" w:eastAsia="Times New Roman" w:hAnsi="Times New Roman"/>
          <w:iCs/>
          <w:sz w:val="24"/>
          <w:szCs w:val="24"/>
          <w:lang w:val="hr-HR"/>
        </w:rPr>
        <w:t>učenici i njihovi roditelji.</w:t>
      </w:r>
    </w:p>
    <w:p w:rsidR="009715A2" w:rsidRPr="00037DCE" w:rsidRDefault="009715A2" w:rsidP="00971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hr-HR"/>
        </w:rPr>
      </w:pPr>
    </w:p>
    <w:p w:rsidR="009715A2" w:rsidRDefault="009715A2" w:rsidP="00971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val="hr-HR"/>
        </w:rPr>
        <w:t>Link:</w:t>
      </w:r>
    </w:p>
    <w:p w:rsidR="009715A2" w:rsidRDefault="009715A2" w:rsidP="00971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val="hr-HR"/>
        </w:rPr>
      </w:pPr>
    </w:p>
    <w:p w:rsidR="009715A2" w:rsidRPr="00012729" w:rsidRDefault="009715A2" w:rsidP="009715A2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3D47F3">
        <w:rPr>
          <w:rFonts w:ascii="Times New Roman" w:hAnsi="Times New Roman"/>
          <w:color w:val="000000"/>
          <w:sz w:val="24"/>
          <w:szCs w:val="24"/>
          <w:lang w:val="hr-HR"/>
        </w:rPr>
        <w:t>https://www.youtube.com/watch?v=5OqKR3BIfdk</w:t>
      </w:r>
    </w:p>
    <w:p w:rsidR="009715A2" w:rsidRPr="00116D2E" w:rsidRDefault="009715A2" w:rsidP="009715A2">
      <w:pPr>
        <w:rPr>
          <w:lang w:val="sr-Latn-ME"/>
        </w:rPr>
      </w:pPr>
    </w:p>
    <w:p w:rsidR="00500BB6" w:rsidRPr="009715A2" w:rsidRDefault="00500BB6">
      <w:pPr>
        <w:rPr>
          <w:lang w:val="sr-Latn-ME"/>
        </w:rPr>
      </w:pPr>
    </w:p>
    <w:sectPr w:rsidR="00500BB6" w:rsidRPr="009715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A2"/>
    <w:rsid w:val="00063055"/>
    <w:rsid w:val="002E12E1"/>
    <w:rsid w:val="00500BB6"/>
    <w:rsid w:val="00634D2B"/>
    <w:rsid w:val="009715A2"/>
    <w:rsid w:val="00A705E1"/>
    <w:rsid w:val="00EB6A75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AA12"/>
  <w15:chartTrackingRefBased/>
  <w15:docId w15:val="{B8744F31-F602-47A7-8377-3A25FD7D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2024-04-23T06:26:00Z</dcterms:created>
  <dcterms:modified xsi:type="dcterms:W3CDTF">2024-04-24T04:37:00Z</dcterms:modified>
</cp:coreProperties>
</file>