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F5" w:rsidRDefault="00C92BF5">
      <w:pPr>
        <w:widowControl w:val="0"/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>MA GLUMA - Opšti uslovi za upis i struktura prijemnog ispita</w:t>
      </w:r>
    </w:p>
    <w:p w:rsidR="00E63F71" w:rsidRDefault="00E63F71">
      <w:pPr>
        <w:widowControl w:val="0"/>
        <w:autoSpaceDE w:val="0"/>
        <w:autoSpaceDN w:val="0"/>
        <w:adjustRightInd w:val="0"/>
        <w:spacing w:after="200" w:line="276" w:lineRule="auto"/>
        <w:rPr>
          <w:sz w:val="28"/>
          <w:szCs w:val="28"/>
          <w:lang/>
        </w:rPr>
      </w:pPr>
    </w:p>
    <w:p w:rsidR="00C92BF5" w:rsidRDefault="00C92BF5">
      <w:pPr>
        <w:widowControl w:val="0"/>
        <w:autoSpaceDE w:val="0"/>
        <w:autoSpaceDN w:val="0"/>
        <w:adjustRightInd w:val="0"/>
        <w:spacing w:after="200" w:line="276" w:lineRule="auto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1. Na MA studije na Glumi mogu konkurisati: </w:t>
      </w:r>
    </w:p>
    <w:p w:rsidR="00C92BF5" w:rsidRDefault="00C92BF5">
      <w:pPr>
        <w:widowControl w:val="0"/>
        <w:autoSpaceDE w:val="0"/>
        <w:autoSpaceDN w:val="0"/>
        <w:adjustRightInd w:val="0"/>
        <w:spacing w:after="200" w:line="276" w:lineRule="auto"/>
        <w:rPr>
          <w:sz w:val="28"/>
          <w:szCs w:val="28"/>
          <w:lang/>
        </w:rPr>
      </w:pPr>
      <w:r>
        <w:rPr>
          <w:sz w:val="28"/>
          <w:szCs w:val="28"/>
          <w:lang/>
        </w:rPr>
        <w:t>a) kandidati/ kandidatkinje koji su završili osnovne studije (180 ECTS kredita) na studijskom programu Gluma, na Fakultetu dramskih umjetnosti,</w:t>
      </w:r>
    </w:p>
    <w:p w:rsidR="00C92BF5" w:rsidRDefault="00C92BF5">
      <w:pPr>
        <w:widowControl w:val="0"/>
        <w:autoSpaceDE w:val="0"/>
        <w:autoSpaceDN w:val="0"/>
        <w:adjustRightInd w:val="0"/>
        <w:spacing w:after="200" w:line="276" w:lineRule="auto"/>
        <w:rPr>
          <w:sz w:val="28"/>
          <w:szCs w:val="28"/>
          <w:lang/>
        </w:rPr>
      </w:pPr>
      <w:r>
        <w:rPr>
          <w:sz w:val="28"/>
          <w:szCs w:val="28"/>
          <w:lang/>
        </w:rPr>
        <w:t>b) kandidati/kandidatkinje koji su završili osnovne studije Glume na umjetničkim akademijama u inostranstvu.</w:t>
      </w:r>
    </w:p>
    <w:p w:rsidR="00C92BF5" w:rsidRDefault="00C92BF5">
      <w:pPr>
        <w:widowControl w:val="0"/>
        <w:autoSpaceDE w:val="0"/>
        <w:autoSpaceDN w:val="0"/>
        <w:adjustRightInd w:val="0"/>
        <w:spacing w:after="200" w:line="276" w:lineRule="auto"/>
        <w:rPr>
          <w:sz w:val="28"/>
          <w:szCs w:val="28"/>
          <w:lang/>
        </w:rPr>
      </w:pPr>
    </w:p>
    <w:p w:rsidR="00C92BF5" w:rsidRDefault="00C92BF5">
      <w:pPr>
        <w:widowControl w:val="0"/>
        <w:autoSpaceDE w:val="0"/>
        <w:autoSpaceDN w:val="0"/>
        <w:adjustRightInd w:val="0"/>
        <w:spacing w:after="200" w:line="276" w:lineRule="auto"/>
        <w:rPr>
          <w:sz w:val="28"/>
          <w:szCs w:val="28"/>
          <w:lang/>
        </w:rPr>
      </w:pPr>
      <w:r>
        <w:rPr>
          <w:sz w:val="28"/>
          <w:szCs w:val="28"/>
          <w:lang/>
        </w:rPr>
        <w:t>2. Kandidati/ kandidatkinje se prijavljuju za konkurs za upis na MA studije Glume i uz prijavu dostavljaju dokumentaciju koja se propisuje Konkursom i Propozicijama za upis na MA studije na Fakultetu dramskih umjetnosti Univerziteta Crne Gore, studijski program Gluma.</w:t>
      </w:r>
    </w:p>
    <w:p w:rsidR="00C92BF5" w:rsidRDefault="00C92BF5">
      <w:pPr>
        <w:widowControl w:val="0"/>
        <w:autoSpaceDE w:val="0"/>
        <w:autoSpaceDN w:val="0"/>
        <w:adjustRightInd w:val="0"/>
        <w:spacing w:after="200" w:line="276" w:lineRule="auto"/>
        <w:rPr>
          <w:sz w:val="28"/>
          <w:szCs w:val="28"/>
          <w:lang/>
        </w:rPr>
      </w:pPr>
    </w:p>
    <w:p w:rsidR="00C92BF5" w:rsidRDefault="00C92BF5">
      <w:pPr>
        <w:widowControl w:val="0"/>
        <w:autoSpaceDE w:val="0"/>
        <w:autoSpaceDN w:val="0"/>
        <w:adjustRightInd w:val="0"/>
        <w:spacing w:after="200" w:line="276" w:lineRule="auto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3. Kandidati/ kandidatkinje podnose uz prijavu: </w:t>
      </w:r>
    </w:p>
    <w:p w:rsidR="00C92BF5" w:rsidRDefault="00C92BF5" w:rsidP="00C92B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rPr>
          <w:rFonts w:ascii="Calibri" w:hAnsi="Calibri" w:cs="Calibri"/>
          <w:sz w:val="22"/>
          <w:szCs w:val="22"/>
          <w:lang/>
        </w:rPr>
      </w:pPr>
      <w:r>
        <w:rPr>
          <w:sz w:val="28"/>
          <w:szCs w:val="28"/>
          <w:lang/>
        </w:rPr>
        <w:t>Biografiju i pismo motivacije za upis na MA</w:t>
      </w:r>
    </w:p>
    <w:p w:rsidR="00C92BF5" w:rsidRDefault="00C92BF5" w:rsidP="00C92B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rPr>
          <w:rFonts w:ascii="Calibri" w:hAnsi="Calibri" w:cs="Calibri"/>
          <w:sz w:val="22"/>
          <w:szCs w:val="22"/>
          <w:lang/>
        </w:rPr>
      </w:pPr>
      <w:r>
        <w:rPr>
          <w:sz w:val="28"/>
          <w:szCs w:val="28"/>
          <w:lang/>
        </w:rPr>
        <w:t>Popis projekata sa video snimcima ili linkovima sa kojih je moguće pogledati projekte (pozorište, film, televizija) i/ili spisak svih ispitnih zadataka iz predmeta Gluma, takođe sa video snimcima ili linkovima tih ispita.</w:t>
      </w:r>
    </w:p>
    <w:p w:rsidR="00C92BF5" w:rsidRDefault="00C92B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/>
        </w:rPr>
      </w:pPr>
    </w:p>
    <w:p w:rsidR="00C92BF5" w:rsidRDefault="00C92B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/>
        </w:rPr>
      </w:pPr>
    </w:p>
    <w:p w:rsidR="00C92BF5" w:rsidRDefault="00C92BF5">
      <w:pPr>
        <w:widowControl w:val="0"/>
        <w:autoSpaceDE w:val="0"/>
        <w:autoSpaceDN w:val="0"/>
        <w:adjustRightInd w:val="0"/>
        <w:spacing w:after="200" w:line="276" w:lineRule="auto"/>
        <w:rPr>
          <w:sz w:val="28"/>
          <w:szCs w:val="28"/>
          <w:lang/>
        </w:rPr>
      </w:pPr>
      <w:r>
        <w:rPr>
          <w:sz w:val="28"/>
          <w:szCs w:val="28"/>
          <w:lang/>
        </w:rPr>
        <w:t>4. Prijemni ispit sastoji se od sljedećih zadataka:</w:t>
      </w:r>
    </w:p>
    <w:p w:rsidR="00C92BF5" w:rsidRDefault="00C92BF5">
      <w:pPr>
        <w:widowControl w:val="0"/>
        <w:autoSpaceDE w:val="0"/>
        <w:autoSpaceDN w:val="0"/>
        <w:adjustRightInd w:val="0"/>
        <w:spacing w:after="200" w:line="276" w:lineRule="auto"/>
        <w:rPr>
          <w:sz w:val="28"/>
          <w:szCs w:val="28"/>
          <w:lang/>
        </w:rPr>
      </w:pPr>
      <w:r>
        <w:rPr>
          <w:sz w:val="28"/>
          <w:szCs w:val="28"/>
          <w:lang/>
        </w:rPr>
        <w:t>a) kolaž - pripremljen izbor zadataka spojenih u cjelinu iz govora, pokreta, plesa i glasa, trajanja 15min; pripremljen izbor zadataka iz glume (iz ispita, projekata, video materijala), trajanja 15min. Ovaj dio prijemnog ispita je eliminatoran.</w:t>
      </w:r>
    </w:p>
    <w:p w:rsidR="00C92BF5" w:rsidRDefault="00C92B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/>
        </w:rPr>
      </w:pPr>
      <w:r>
        <w:rPr>
          <w:sz w:val="28"/>
          <w:szCs w:val="28"/>
          <w:lang/>
        </w:rPr>
        <w:t>b) Završni dio ispita sastoji se od zadataka, koji će kandidat dobiti od komisije (rok za pripremu zadataka odrediće komisija), kao i improvizacija, koje će komisija zadati na licu mjesta.</w:t>
      </w:r>
    </w:p>
    <w:sectPr w:rsidR="00C92BF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4AB16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BF5"/>
    <w:rsid w:val="003370CE"/>
    <w:rsid w:val="004C7461"/>
    <w:rsid w:val="00C92BF5"/>
    <w:rsid w:val="00E6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GLUMA - Opšti uslovi za upis i struktura prijemnog ispita</dc:title>
  <dc:creator>Irena</dc:creator>
  <cp:lastModifiedBy>Win</cp:lastModifiedBy>
  <cp:revision>2</cp:revision>
  <dcterms:created xsi:type="dcterms:W3CDTF">2020-05-18T06:26:00Z</dcterms:created>
  <dcterms:modified xsi:type="dcterms:W3CDTF">2020-05-18T06:26:00Z</dcterms:modified>
</cp:coreProperties>
</file>