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CDD" w:rsidRPr="00107CDD" w:rsidRDefault="00107CDD" w:rsidP="00107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eastAsia="sr-Latn-ME"/>
        </w:rPr>
      </w:pPr>
      <w:r w:rsidRPr="00107CDD">
        <w:rPr>
          <w:rFonts w:ascii="Helvetica" w:eastAsia="Times New Roman" w:hAnsi="Helvetica" w:cs="Helvetica"/>
          <w:b/>
          <w:bCs/>
          <w:color w:val="1C1E21"/>
          <w:sz w:val="21"/>
          <w:szCs w:val="21"/>
          <w:lang w:eastAsia="sr-Latn-ME"/>
        </w:rPr>
        <w:br/>
        <w:t>Infromacije za CROSSBOW:</w:t>
      </w:r>
    </w:p>
    <w:p w:rsidR="00107CDD" w:rsidRPr="00107CDD" w:rsidRDefault="00107CDD" w:rsidP="00107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0050"/>
          <w:sz w:val="24"/>
          <w:szCs w:val="24"/>
          <w:lang w:eastAsia="sr-Latn-ME"/>
        </w:rPr>
      </w:pPr>
      <w:r w:rsidRPr="00107CDD">
        <w:rPr>
          <w:rFonts w:ascii="Helvetica" w:eastAsia="Times New Roman" w:hAnsi="Helvetica" w:cs="Helvetica"/>
          <w:color w:val="500050"/>
          <w:sz w:val="20"/>
          <w:szCs w:val="20"/>
          <w:lang w:eastAsia="sr-Latn-ME"/>
        </w:rPr>
        <w:br/>
      </w:r>
    </w:p>
    <w:p w:rsidR="00107CDD" w:rsidRDefault="00107CDD" w:rsidP="00107CDD">
      <w:pPr>
        <w:shd w:val="clear" w:color="auto" w:fill="FFFFFF"/>
        <w:spacing w:after="0" w:line="240" w:lineRule="auto"/>
        <w:rPr>
          <w:rFonts w:eastAsia="Times New Roman" w:cs="Helvetica"/>
          <w:lang w:eastAsia="sr-Latn-ME"/>
        </w:rPr>
      </w:pPr>
      <w:r w:rsidRPr="00107CDD">
        <w:rPr>
          <w:rFonts w:eastAsia="Times New Roman" w:cs="Helvetica"/>
          <w:lang w:eastAsia="sr-Latn-ME"/>
        </w:rPr>
        <w:t>U sklopu velikog H2020 programa CROSSBOW (</w:t>
      </w:r>
      <w:r w:rsidR="00D17AC0">
        <w:rPr>
          <w:rFonts w:eastAsia="Times New Roman" w:cs="Helvetica"/>
          <w:lang w:eastAsia="sr-Latn-ME"/>
        </w:rPr>
        <w:t xml:space="preserve"> </w:t>
      </w:r>
      <w:hyperlink r:id="rId6" w:history="1">
        <w:r w:rsidRPr="00107CDD">
          <w:rPr>
            <w:rFonts w:eastAsia="Times New Roman" w:cs="Helvetica"/>
            <w:u w:val="single"/>
            <w:lang w:eastAsia="sr-Latn-ME"/>
          </w:rPr>
          <w:t>http://crossbowproject.eu/</w:t>
        </w:r>
      </w:hyperlink>
      <w:r w:rsidRPr="00107CDD">
        <w:rPr>
          <w:rFonts w:eastAsia="Times New Roman" w:cs="Helvetica"/>
          <w:lang w:eastAsia="sr-Latn-ME"/>
        </w:rPr>
        <w:t>) predstavlja najznačajniji projekat iz oblasti elektroenergetike koji je u toku i kojim u ime Elektrotehničkog fakulteta rukovodi prof. dr Saša Mujović.</w:t>
      </w:r>
    </w:p>
    <w:p w:rsidR="00D17AC0" w:rsidRDefault="00D17AC0" w:rsidP="00107CDD">
      <w:pPr>
        <w:shd w:val="clear" w:color="auto" w:fill="FFFFFF"/>
        <w:spacing w:after="0" w:line="240" w:lineRule="auto"/>
        <w:rPr>
          <w:rFonts w:eastAsia="Times New Roman" w:cs="Helvetica"/>
          <w:lang w:eastAsia="sr-Latn-ME"/>
        </w:rPr>
      </w:pPr>
    </w:p>
    <w:p w:rsidR="00107CDD" w:rsidRDefault="00107CDD" w:rsidP="00107CDD">
      <w:pPr>
        <w:shd w:val="clear" w:color="auto" w:fill="FFFFFF"/>
        <w:spacing w:after="0" w:line="240" w:lineRule="auto"/>
        <w:rPr>
          <w:rFonts w:eastAsia="Times New Roman" w:cs="Arial"/>
          <w:lang w:eastAsia="sr-Latn-ME"/>
        </w:rPr>
      </w:pPr>
      <w:r w:rsidRPr="00107CDD">
        <w:rPr>
          <w:rFonts w:eastAsia="Times New Roman" w:cs="Arial"/>
          <w:lang w:eastAsia="sr-Latn-ME"/>
        </w:rPr>
        <w:t>Projekat ima za cilj da pruži usluge predstavnicima prenosnih mreža pri različitim scenarijima, kako bi se promovisale održive električne mreže, koje sadrže veću penetraciju obnovljivih izvora energije u cjelokupnoj proizvodnji i pružaju mogućnost uspostavljanja panevropskih balansnih tržišta električne energije, bliskih realnom vremenu.  Projekat CROSSBOW se odnosni na zajedničko korišćenje resursa kako bi se podstaklo prekogranično upravljanje varijabilnim obnovljivim energijama i jedinicama za skladištenje, te omogućio visok nivo ulaska čistih energija na tržište, a smanjenje oprerativnih troškova i pobošljanje ekonomske koristi.</w:t>
      </w:r>
    </w:p>
    <w:p w:rsidR="00107CDD" w:rsidRPr="00107CDD" w:rsidRDefault="00107CDD" w:rsidP="00107CDD">
      <w:pPr>
        <w:shd w:val="clear" w:color="auto" w:fill="FFFFFF"/>
        <w:spacing w:after="0" w:line="240" w:lineRule="auto"/>
        <w:rPr>
          <w:rFonts w:eastAsia="Times New Roman" w:cs="Arial"/>
          <w:lang w:eastAsia="sr-Latn-ME"/>
        </w:rPr>
      </w:pPr>
    </w:p>
    <w:p w:rsidR="00D17AC0" w:rsidRDefault="00107CDD" w:rsidP="00D17AC0">
      <w:pPr>
        <w:shd w:val="clear" w:color="auto" w:fill="FFFFFF"/>
        <w:spacing w:after="0" w:line="240" w:lineRule="auto"/>
        <w:rPr>
          <w:rFonts w:eastAsia="Times New Roman" w:cs="Arial"/>
          <w:lang w:eastAsia="sr-Latn-ME"/>
        </w:rPr>
      </w:pPr>
      <w:r w:rsidRPr="00107CDD">
        <w:rPr>
          <w:rFonts w:eastAsia="Times New Roman" w:cs="Arial"/>
          <w:lang w:eastAsia="sr-Latn-ME"/>
        </w:rPr>
        <w:t>Sa Elektrotehničkog fakulteta u okviru CROSSBOW proj</w:t>
      </w:r>
      <w:r>
        <w:rPr>
          <w:rFonts w:eastAsia="Times New Roman" w:cs="Arial"/>
          <w:lang w:eastAsia="sr-Latn-ME"/>
        </w:rPr>
        <w:t>ekta učestvuju 4 predstavnika: r</w:t>
      </w:r>
      <w:r w:rsidRPr="00107CDD">
        <w:rPr>
          <w:rFonts w:eastAsia="Times New Roman" w:cs="Arial"/>
          <w:lang w:eastAsia="sr-Latn-ME"/>
        </w:rPr>
        <w:t>ukovodilac projekta, prof. dr Saša Mujović, Dr sc. Martin Ćalasan, i magistranti na Elektrotehničkom fakultetu, Filip Drinčić i Lazar Nikitović. </w:t>
      </w:r>
      <w:r w:rsidRPr="00107CDD">
        <w:rPr>
          <w:rFonts w:eastAsia="Times New Roman" w:cs="Arial"/>
          <w:lang w:eastAsia="sr-Latn-ME"/>
        </w:rPr>
        <w:br/>
      </w:r>
    </w:p>
    <w:p w:rsidR="0000120D" w:rsidRDefault="0000120D" w:rsidP="00D17AC0">
      <w:pPr>
        <w:shd w:val="clear" w:color="auto" w:fill="FFFFFF"/>
        <w:spacing w:after="0" w:line="240" w:lineRule="auto"/>
        <w:rPr>
          <w:rFonts w:eastAsia="Times New Roman" w:cs="Arial"/>
          <w:lang w:eastAsia="sr-Latn-ME"/>
        </w:rPr>
      </w:pPr>
      <w:r>
        <w:rPr>
          <w:rFonts w:eastAsia="Times New Roman" w:cs="Arial"/>
          <w:lang w:eastAsia="sr-Latn-ME"/>
        </w:rPr>
        <w:t xml:space="preserve">Nakon prošlogodišnjeg uspješno organizovanog seminara </w:t>
      </w:r>
      <w:r w:rsidRPr="0000120D">
        <w:rPr>
          <w:rFonts w:eastAsia="Times New Roman" w:cs="Helvetica"/>
          <w:lang w:eastAsia="sr-Latn-ME"/>
        </w:rPr>
        <w:t>"Tržišno orijentisani elektroenergetski sistemi sa distribuiranim generatorima i sistemima skladištenja električne energije"</w:t>
      </w:r>
      <w:r>
        <w:rPr>
          <w:rFonts w:eastAsia="Times New Roman" w:cs="Helvetica"/>
          <w:lang w:eastAsia="sr-Latn-ME"/>
        </w:rPr>
        <w:t xml:space="preserve">, ovaj put vas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 </w:t>
      </w:r>
      <w:r>
        <w:rPr>
          <w:rFonts w:eastAsia="Times New Roman" w:cs="Arial"/>
          <w:lang w:eastAsia="sr-Latn-ME"/>
        </w:rPr>
        <w:t xml:space="preserve"> </w:t>
      </w:r>
    </w:p>
    <w:p w:rsidR="00107CDD" w:rsidRPr="00107CDD" w:rsidRDefault="0000120D" w:rsidP="00D17AC0">
      <w:pPr>
        <w:shd w:val="clear" w:color="auto" w:fill="FFFFFF"/>
        <w:spacing w:after="0" w:line="240" w:lineRule="auto"/>
        <w:rPr>
          <w:rFonts w:eastAsia="Times New Roman" w:cs="Arial"/>
          <w:lang w:eastAsia="sr-Latn-ME"/>
        </w:rPr>
      </w:pPr>
      <w:r>
        <w:rPr>
          <w:rFonts w:eastAsia="Times New Roman" w:cs="Helvetica"/>
          <w:lang w:eastAsia="sr-Latn-ME"/>
        </w:rPr>
        <w:t>pozivamo</w:t>
      </w:r>
      <w:bookmarkStart w:id="0" w:name="_GoBack"/>
      <w:bookmarkEnd w:id="0"/>
      <w:r w:rsidR="00107CDD" w:rsidRPr="00107CDD">
        <w:rPr>
          <w:rFonts w:eastAsia="Times New Roman" w:cs="Helvetica"/>
          <w:lang w:eastAsia="sr-Latn-ME"/>
        </w:rPr>
        <w:t xml:space="preserve"> da prisustvujete jednodnevnom seminaru "Ekološki, tržišno orjentisani i regionalno povezani elektroenergetski sistemi budućnosti", koji će se baviti najsavremenijim temama iz oblasti elektroenergetskih sistema i na kojem će učestvovati velika naučna imena u ovoj oblasti, kao i predstavnici vodećih energetskih kompanija Crne Gore i regiona. Takođe, na seminaru će učestvovati i ministarka nauke dr Sanja Damjanović. </w:t>
      </w:r>
      <w:r w:rsidR="003551C2" w:rsidRPr="003551C2">
        <w:rPr>
          <w:rFonts w:eastAsia="Times New Roman" w:cs="Helvetica"/>
          <w:color w:val="C00000"/>
          <w:lang w:eastAsia="sr-Latn-ME"/>
        </w:rPr>
        <w:t>U prilogu Vam dostavljamo i Agendu skupa.</w:t>
      </w:r>
    </w:p>
    <w:p w:rsidR="00107CDD" w:rsidRPr="00107CDD" w:rsidRDefault="00107CDD" w:rsidP="00107CDD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lang w:eastAsia="sr-Latn-ME"/>
        </w:rPr>
      </w:pPr>
      <w:r w:rsidRPr="00107CDD">
        <w:rPr>
          <w:rFonts w:eastAsia="Times New Roman" w:cs="Helvetica"/>
          <w:lang w:eastAsia="sr-Latn-ME"/>
        </w:rPr>
        <w:t xml:space="preserve">Seminar će se održati 13. maja u Svečanoj sali Elektrotehničkog fakulteta, sa početkom u 10:30h, a tehničku podršku pri realizaciji će pružati </w:t>
      </w:r>
      <w:r w:rsidR="003551C2">
        <w:rPr>
          <w:rFonts w:eastAsia="Times New Roman" w:cs="Helvetica"/>
          <w:lang w:eastAsia="sr-Latn-ME"/>
        </w:rPr>
        <w:t xml:space="preserve">Evropsko udruženje studenata elektrotehnike u Crnoj Gori - </w:t>
      </w:r>
      <w:r w:rsidRPr="00107CDD">
        <w:rPr>
          <w:rFonts w:eastAsia="Times New Roman" w:cs="Helvetica"/>
          <w:lang w:eastAsia="sr-Latn-ME"/>
        </w:rPr>
        <w:t>EESTEC LC Podgorica.</w:t>
      </w:r>
      <w:r w:rsidR="003551C2">
        <w:rPr>
          <w:rFonts w:eastAsia="Times New Roman" w:cs="Helvetica"/>
          <w:lang w:eastAsia="sr-Latn-ME"/>
        </w:rPr>
        <w:t xml:space="preserve"> </w:t>
      </w:r>
    </w:p>
    <w:p w:rsidR="00107CDD" w:rsidRPr="00107CDD" w:rsidRDefault="00107CDD" w:rsidP="00107CDD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lang w:eastAsia="sr-Latn-ME"/>
        </w:rPr>
      </w:pPr>
      <w:r w:rsidRPr="00107CDD">
        <w:rPr>
          <w:rFonts w:eastAsia="Times New Roman" w:cs="Helvetica"/>
          <w:lang w:eastAsia="sr-Latn-ME"/>
        </w:rPr>
        <w:t>Zbog velikog interesovanja i ograničenog kapaciteta sale, molimo vas da se prijavite na vrijeme. Prija</w:t>
      </w:r>
      <w:r w:rsidR="003551C2">
        <w:rPr>
          <w:rFonts w:eastAsia="Times New Roman" w:cs="Helvetica"/>
          <w:lang w:eastAsia="sr-Latn-ME"/>
        </w:rPr>
        <w:t xml:space="preserve">ve se zatvaraju 11. maja u 16h, a možete se prijaviti na sljedećem linku: </w:t>
      </w:r>
      <w:hyperlink r:id="rId7" w:tgtFrame="_blank" w:history="1">
        <w:r w:rsidR="003551C2">
          <w:rPr>
            <w:rStyle w:val="Hyperlink"/>
            <w:rFonts w:ascii="Arial" w:hAnsi="Arial" w:cs="Arial"/>
            <w:color w:val="1155CC"/>
            <w:sz w:val="19"/>
            <w:szCs w:val="19"/>
            <w:shd w:val="clear" w:color="auto" w:fill="FFFFFF"/>
          </w:rPr>
          <w:t>https://forms.gle/1KeNQnUAExK5hcTBA</w:t>
        </w:r>
      </w:hyperlink>
      <w:r w:rsidR="003551C2">
        <w:t xml:space="preserve">. </w:t>
      </w:r>
    </w:p>
    <w:p w:rsidR="00FE34C7" w:rsidRDefault="000A1CF5"/>
    <w:sectPr w:rsidR="00FE34C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CF5" w:rsidRDefault="000A1CF5" w:rsidP="00D17AC0">
      <w:pPr>
        <w:spacing w:after="0" w:line="240" w:lineRule="auto"/>
      </w:pPr>
      <w:r>
        <w:separator/>
      </w:r>
    </w:p>
  </w:endnote>
  <w:endnote w:type="continuationSeparator" w:id="0">
    <w:p w:rsidR="000A1CF5" w:rsidRDefault="000A1CF5" w:rsidP="00D17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CF5" w:rsidRDefault="000A1CF5" w:rsidP="00D17AC0">
      <w:pPr>
        <w:spacing w:after="0" w:line="240" w:lineRule="auto"/>
      </w:pPr>
      <w:r>
        <w:separator/>
      </w:r>
    </w:p>
  </w:footnote>
  <w:footnote w:type="continuationSeparator" w:id="0">
    <w:p w:rsidR="000A1CF5" w:rsidRDefault="000A1CF5" w:rsidP="00D17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AC0" w:rsidRDefault="00D17AC0" w:rsidP="00D17AC0">
    <w:pPr>
      <w:pStyle w:val="Header"/>
      <w:jc w:val="center"/>
    </w:pPr>
    <w:r w:rsidRPr="0080287F">
      <w:rPr>
        <w:b/>
        <w:bCs/>
        <w:i/>
        <w:iCs/>
        <w:noProof/>
        <w:color w:val="FF0000"/>
        <w:lang w:eastAsia="sr-Latn-ME"/>
      </w:rPr>
      <w:drawing>
        <wp:inline distT="0" distB="0" distL="0" distR="0" wp14:anchorId="1A248063" wp14:editId="055E22B2">
          <wp:extent cx="1130443" cy="648388"/>
          <wp:effectExtent l="0" t="0" r="0" b="0"/>
          <wp:docPr id="2" name="Imagen 2" descr="\\arse\nntt\Proyectos\H2020\ENERGY\CROSSBOW\Trabajo\WP18_Dissemination\Imagen\logo files\crossbow_logo_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rse\nntt\Proyectos\H2020\ENERGY\CROSSBOW\Trabajo\WP18_Dissemination\Imagen\logo files\crossbow_logo_1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443" cy="648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r-Latn-ME"/>
      </w:rPr>
      <w:drawing>
        <wp:inline distT="0" distB="0" distL="0" distR="0" wp14:anchorId="18831D62" wp14:editId="790AE688">
          <wp:extent cx="1573618" cy="595424"/>
          <wp:effectExtent l="0" t="0" r="762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13622" t="12543" r="64904" b="72349"/>
                  <a:stretch/>
                </pic:blipFill>
                <pic:spPr bwMode="auto">
                  <a:xfrm>
                    <a:off x="0" y="0"/>
                    <a:ext cx="1589664" cy="6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sr-Latn-ME"/>
      </w:rPr>
      <w:drawing>
        <wp:inline distT="0" distB="0" distL="0" distR="0" wp14:anchorId="033D6097" wp14:editId="64AF2CC3">
          <wp:extent cx="1339702" cy="588335"/>
          <wp:effectExtent l="0" t="0" r="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57051" t="45040" r="28045" b="37286"/>
                  <a:stretch/>
                </pic:blipFill>
                <pic:spPr bwMode="auto">
                  <a:xfrm>
                    <a:off x="0" y="0"/>
                    <a:ext cx="1344747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sr-Latn-ME"/>
      </w:rPr>
      <w:drawing>
        <wp:inline distT="0" distB="0" distL="0" distR="0" wp14:anchorId="02E17D15" wp14:editId="1F883F69">
          <wp:extent cx="1431235" cy="588396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/>
                  <a:srcRect l="1605" t="9507" r="86363" b="82413"/>
                  <a:stretch/>
                </pic:blipFill>
                <pic:spPr bwMode="auto">
                  <a:xfrm>
                    <a:off x="0" y="0"/>
                    <a:ext cx="1429412" cy="587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17AC0" w:rsidRDefault="00D17A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7EC"/>
    <w:rsid w:val="0000120D"/>
    <w:rsid w:val="000A1CF5"/>
    <w:rsid w:val="00107CDD"/>
    <w:rsid w:val="001B019E"/>
    <w:rsid w:val="003551C2"/>
    <w:rsid w:val="00964BC2"/>
    <w:rsid w:val="00B027EC"/>
    <w:rsid w:val="00BD0951"/>
    <w:rsid w:val="00D17AC0"/>
    <w:rsid w:val="00FA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ED086B-363B-454B-B19E-DC5B8615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AC0"/>
  </w:style>
  <w:style w:type="paragraph" w:styleId="Footer">
    <w:name w:val="footer"/>
    <w:basedOn w:val="Normal"/>
    <w:link w:val="FooterChar"/>
    <w:uiPriority w:val="99"/>
    <w:unhideWhenUsed/>
    <w:rsid w:val="00D17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AC0"/>
  </w:style>
  <w:style w:type="character" w:styleId="Hyperlink">
    <w:name w:val="Hyperlink"/>
    <w:basedOn w:val="DefaultParagraphFont"/>
    <w:uiPriority w:val="99"/>
    <w:semiHidden/>
    <w:unhideWhenUsed/>
    <w:rsid w:val="003551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4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0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0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1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94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88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10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222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060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420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33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623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793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391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11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753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565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203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360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96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116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346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4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forms.gle/1KeNQnUAExK5hcTB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://crossbowproject.eu/&amp;sa=D&amp;ust=1557384080341000&amp;usg=AFQjCNFKUc8ii3RaTY1PoEAI-yUyDGBA8w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362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6</cp:revision>
  <dcterms:created xsi:type="dcterms:W3CDTF">2019-05-09T05:51:00Z</dcterms:created>
  <dcterms:modified xsi:type="dcterms:W3CDTF">2019-05-09T06:11:00Z</dcterms:modified>
</cp:coreProperties>
</file>