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3522" w14:textId="3C1F45C4" w:rsidR="00266AD5" w:rsidRDefault="00266AD5" w:rsidP="00266AD5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8A6DFBD" wp14:editId="16C44BB2">
            <wp:extent cx="5731510" cy="1610995"/>
            <wp:effectExtent l="0" t="0" r="2540" b="8255"/>
            <wp:docPr id="234824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DE71" w14:textId="46C4199B" w:rsidR="00266AD5" w:rsidRPr="00266AD5" w:rsidRDefault="00266AD5" w:rsidP="00266AD5">
      <w:pPr>
        <w:pStyle w:val="Title"/>
        <w:rPr>
          <w:color w:val="0B769F" w:themeColor="accent4" w:themeShade="BF"/>
          <w:sz w:val="44"/>
          <w:szCs w:val="44"/>
          <w:lang w:val="en-GB"/>
          <w14:numForm w14:val="default"/>
        </w:rPr>
      </w:pPr>
      <w:r w:rsidRPr="00266AD5">
        <w:rPr>
          <w:color w:val="0B769F" w:themeColor="accent4" w:themeShade="BF"/>
          <w:sz w:val="44"/>
          <w:szCs w:val="44"/>
          <w:lang w:val="en-GB"/>
          <w14:numForm w14:val="default"/>
        </w:rPr>
        <w:t>KIMC 2024 | 1</w:t>
      </w:r>
      <w:r w:rsidRPr="00266AD5">
        <w:rPr>
          <w:color w:val="0B769F" w:themeColor="accent4" w:themeShade="BF"/>
          <w:sz w:val="44"/>
          <w:szCs w:val="44"/>
          <w:vertAlign w:val="superscript"/>
          <w:lang w:val="en-GB"/>
          <w14:numForm w14:val="default"/>
        </w:rPr>
        <w:t>st</w:t>
      </w:r>
      <w:r w:rsidRPr="00266AD5">
        <w:rPr>
          <w:color w:val="0B769F" w:themeColor="accent4" w:themeShade="BF"/>
          <w:sz w:val="44"/>
          <w:szCs w:val="44"/>
          <w:lang w:val="en-GB"/>
          <w14:numForm w14:val="default"/>
        </w:rPr>
        <w:t xml:space="preserve"> Call</w:t>
      </w:r>
    </w:p>
    <w:p w14:paraId="7A279A83" w14:textId="22E8D106" w:rsidR="00266AD5" w:rsidRPr="00266AD5" w:rsidRDefault="00266AD5" w:rsidP="00266AD5">
      <w:pPr>
        <w:rPr>
          <w:i/>
          <w:iCs/>
          <w:lang w:val="en-GB"/>
        </w:rPr>
      </w:pPr>
      <w:r>
        <w:rPr>
          <w:lang w:val="en-GB"/>
        </w:rPr>
        <w:br/>
      </w:r>
      <w:r w:rsidRPr="00266AD5">
        <w:rPr>
          <w:i/>
          <w:iCs/>
          <w:lang w:val="en-GB"/>
        </w:rPr>
        <w:t>Dear colleague</w:t>
      </w:r>
      <w:r w:rsidR="00577440">
        <w:rPr>
          <w:i/>
          <w:iCs/>
          <w:lang w:val="en-GB"/>
        </w:rPr>
        <w:t>s</w:t>
      </w:r>
      <w:r w:rsidRPr="00266AD5">
        <w:rPr>
          <w:i/>
          <w:iCs/>
          <w:lang w:val="en-GB"/>
        </w:rPr>
        <w:t>,</w:t>
      </w:r>
    </w:p>
    <w:p w14:paraId="5662CAC6" w14:textId="65901B13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 xml:space="preserve">It is our great pleasure to invite you to take part in the </w:t>
      </w:r>
      <w:r w:rsidRPr="00266AD5">
        <w:rPr>
          <w:i/>
          <w:iCs/>
          <w:lang w:val="en-GB"/>
        </w:rPr>
        <w:t>4</w:t>
      </w:r>
      <w:r w:rsidRPr="00266AD5">
        <w:rPr>
          <w:i/>
          <w:iCs/>
          <w:vertAlign w:val="superscript"/>
          <w:lang w:val="en-GB"/>
        </w:rPr>
        <w:t>th</w:t>
      </w:r>
      <w:r w:rsidRPr="00266AD5">
        <w:rPr>
          <w:i/>
          <w:iCs/>
          <w:lang w:val="en-GB"/>
        </w:rPr>
        <w:t xml:space="preserve"> Kotor International Maritime Conference</w:t>
      </w:r>
      <w:r w:rsidRPr="00266AD5">
        <w:rPr>
          <w:lang w:val="en-GB"/>
        </w:rPr>
        <w:t xml:space="preserve"> - KIMC 2024 which will be held in Kotor, Montenegro, on 27</w:t>
      </w:r>
      <w:r>
        <w:rPr>
          <w:lang w:val="en-GB"/>
        </w:rPr>
        <w:t>–</w:t>
      </w:r>
      <w:r w:rsidRPr="00266AD5">
        <w:rPr>
          <w:lang w:val="en-GB"/>
        </w:rPr>
        <w:t xml:space="preserve">29 November 2024. The Opening Ceremony is scheduled for 28 November and this year it will also be the Ceremonial Academy celebrating the </w:t>
      </w:r>
      <w:r w:rsidRPr="00266AD5">
        <w:rPr>
          <w:i/>
          <w:iCs/>
          <w:lang w:val="en-GB"/>
        </w:rPr>
        <w:t>65</w:t>
      </w:r>
      <w:r w:rsidRPr="00266AD5">
        <w:rPr>
          <w:i/>
          <w:iCs/>
          <w:vertAlign w:val="superscript"/>
          <w:lang w:val="en-GB"/>
        </w:rPr>
        <w:t>th</w:t>
      </w:r>
      <w:r w:rsidRPr="00266AD5">
        <w:rPr>
          <w:i/>
          <w:iCs/>
          <w:lang w:val="en-GB"/>
        </w:rPr>
        <w:t xml:space="preserve"> Anniversary of the Faculty of Maritime Studies</w:t>
      </w:r>
      <w:r w:rsidRPr="00266AD5">
        <w:rPr>
          <w:lang w:val="en-GB"/>
        </w:rPr>
        <w:t>.</w:t>
      </w:r>
    </w:p>
    <w:p w14:paraId="41DC6470" w14:textId="77777777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 xml:space="preserve">The Conference will be organized and hosted by the </w:t>
      </w:r>
      <w:r w:rsidRPr="00266AD5">
        <w:rPr>
          <w:i/>
          <w:iCs/>
          <w:lang w:val="en-GB"/>
        </w:rPr>
        <w:t>Faculty of Maritime Studies Kotor,</w:t>
      </w:r>
      <w:r w:rsidRPr="00266AD5">
        <w:rPr>
          <w:lang w:val="en-GB"/>
        </w:rPr>
        <w:t xml:space="preserve"> </w:t>
      </w:r>
      <w:r w:rsidRPr="00266AD5">
        <w:rPr>
          <w:i/>
          <w:iCs/>
          <w:lang w:val="en-GB"/>
        </w:rPr>
        <w:t>University of Montenegro,</w:t>
      </w:r>
      <w:r w:rsidRPr="00266AD5">
        <w:rPr>
          <w:lang w:val="en-GB"/>
        </w:rPr>
        <w:t xml:space="preserve"> and co-organized by the </w:t>
      </w:r>
      <w:r w:rsidRPr="00266AD5">
        <w:rPr>
          <w:i/>
          <w:iCs/>
          <w:lang w:val="en-GB"/>
        </w:rPr>
        <w:t>Municipality of Kotor</w:t>
      </w:r>
      <w:r w:rsidRPr="00266AD5">
        <w:rPr>
          <w:lang w:val="en-GB"/>
        </w:rPr>
        <w:t xml:space="preserve"> and </w:t>
      </w:r>
      <w:r w:rsidRPr="00266AD5">
        <w:rPr>
          <w:i/>
          <w:iCs/>
          <w:lang w:val="en-GB"/>
        </w:rPr>
        <w:t>Port of Kotor</w:t>
      </w:r>
      <w:r w:rsidRPr="00266AD5">
        <w:rPr>
          <w:lang w:val="en-GB"/>
        </w:rPr>
        <w:t>.</w:t>
      </w:r>
    </w:p>
    <w:p w14:paraId="61BE5700" w14:textId="77777777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>The Conference will cover the following topics:</w:t>
      </w:r>
    </w:p>
    <w:p w14:paraId="05D7C0FA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Navigation</w:t>
      </w:r>
    </w:p>
    <w:p w14:paraId="4112F7DC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Marine Engineering</w:t>
      </w:r>
    </w:p>
    <w:p w14:paraId="0FBB7FE0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Marine Ecology and Blue Economy</w:t>
      </w:r>
    </w:p>
    <w:p w14:paraId="27257CC2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Energy Efficiency in Maritime Sector</w:t>
      </w:r>
    </w:p>
    <w:p w14:paraId="642FE3C9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Green Shipping Transition</w:t>
      </w:r>
    </w:p>
    <w:p w14:paraId="1C427089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Marine Automation and Electronics</w:t>
      </w:r>
    </w:p>
    <w:p w14:paraId="3BE3FB6E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Transportation and Logistics</w:t>
      </w:r>
    </w:p>
    <w:p w14:paraId="343185A0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Information Technologies in Shipping</w:t>
      </w:r>
    </w:p>
    <w:p w14:paraId="6AE01CB8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Maritime Law</w:t>
      </w:r>
    </w:p>
    <w:p w14:paraId="32BAB7A1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Maritime Health Care</w:t>
      </w:r>
    </w:p>
    <w:p w14:paraId="40236DD6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Maritime Education and Training</w:t>
      </w:r>
    </w:p>
    <w:p w14:paraId="2A39761F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Quality Management System</w:t>
      </w:r>
    </w:p>
    <w:p w14:paraId="797552C2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English for Specific Purposes and Teaching Methodologies</w:t>
      </w:r>
    </w:p>
    <w:p w14:paraId="24F4D1F7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Applied Mathematics and Programming in Maritime Sciences</w:t>
      </w:r>
    </w:p>
    <w:p w14:paraId="5F27C360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Marine and Maritime Robotics</w:t>
      </w:r>
    </w:p>
    <w:p w14:paraId="137F2121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Nautical and Cruising Tourism</w:t>
      </w:r>
    </w:p>
    <w:p w14:paraId="0F26AE02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Artificial Intelligence and Maritime Industry</w:t>
      </w:r>
    </w:p>
    <w:p w14:paraId="59EE2CFC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Safety and Security in Shipping</w:t>
      </w:r>
    </w:p>
    <w:p w14:paraId="2140AA79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Autonomous Vessels</w:t>
      </w:r>
    </w:p>
    <w:p w14:paraId="48D89F26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Yachting and Cruise Industry</w:t>
      </w:r>
    </w:p>
    <w:p w14:paraId="395E61AD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Marketing Strategies in Maritime Affairs</w:t>
      </w:r>
    </w:p>
    <w:p w14:paraId="74D600C3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Maritime Management and International Logistics</w:t>
      </w:r>
    </w:p>
    <w:p w14:paraId="50E82DA7" w14:textId="77777777" w:rsidR="00266AD5" w:rsidRPr="00266AD5" w:rsidRDefault="00266AD5" w:rsidP="00266AD5">
      <w:pPr>
        <w:pStyle w:val="ListParagraph"/>
        <w:numPr>
          <w:ilvl w:val="0"/>
          <w:numId w:val="1"/>
        </w:numPr>
        <w:rPr>
          <w:lang w:val="en-GB"/>
        </w:rPr>
      </w:pPr>
      <w:r w:rsidRPr="00266AD5">
        <w:rPr>
          <w:lang w:val="en-GB"/>
        </w:rPr>
        <w:t>Human Resources in Maritime Transport</w:t>
      </w:r>
    </w:p>
    <w:p w14:paraId="1AAF7601" w14:textId="08FC5DF4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lastRenderedPageBreak/>
        <w:t xml:space="preserve">The Conference participants will be able to give their presentations in person, via a poster session or online. The Conference Proceedings will comprise the accepted abstracts, whereas the selected full papers can be published in </w:t>
      </w:r>
      <w:proofErr w:type="spellStart"/>
      <w:r w:rsidRPr="00266AD5">
        <w:rPr>
          <w:i/>
          <w:iCs/>
          <w:lang w:val="en-GB"/>
        </w:rPr>
        <w:t>Časopis</w:t>
      </w:r>
      <w:proofErr w:type="spellEnd"/>
      <w:r w:rsidRPr="00266AD5">
        <w:rPr>
          <w:i/>
          <w:iCs/>
          <w:lang w:val="en-GB"/>
        </w:rPr>
        <w:t xml:space="preserve"> </w:t>
      </w:r>
      <w:proofErr w:type="spellStart"/>
      <w:r w:rsidRPr="00266AD5">
        <w:rPr>
          <w:i/>
          <w:iCs/>
          <w:lang w:val="en-GB"/>
        </w:rPr>
        <w:t>Pomorskog</w:t>
      </w:r>
      <w:proofErr w:type="spellEnd"/>
      <w:r w:rsidRPr="00266AD5">
        <w:rPr>
          <w:i/>
          <w:iCs/>
          <w:lang w:val="en-GB"/>
        </w:rPr>
        <w:t xml:space="preserve"> </w:t>
      </w:r>
      <w:proofErr w:type="spellStart"/>
      <w:r w:rsidRPr="00266AD5">
        <w:rPr>
          <w:i/>
          <w:iCs/>
          <w:lang w:val="en-GB"/>
        </w:rPr>
        <w:t>fakulteta</w:t>
      </w:r>
      <w:proofErr w:type="spellEnd"/>
      <w:r w:rsidRPr="00266AD5">
        <w:rPr>
          <w:i/>
          <w:iCs/>
          <w:lang w:val="en-GB"/>
        </w:rPr>
        <w:t xml:space="preserve"> Kotor - Journal of Maritime Science</w:t>
      </w:r>
      <w:r w:rsidRPr="00266AD5">
        <w:rPr>
          <w:lang w:val="en-GB"/>
        </w:rPr>
        <w:t xml:space="preserve"> (</w:t>
      </w:r>
      <w:hyperlink r:id="rId6" w:history="1">
        <w:r w:rsidRPr="00266AD5">
          <w:rPr>
            <w:rStyle w:val="Hyperlink"/>
            <w:lang w:val="en-GB"/>
          </w:rPr>
          <w:t>www.jms.ucg.ac.me</w:t>
        </w:r>
      </w:hyperlink>
      <w:r w:rsidRPr="00266AD5">
        <w:rPr>
          <w:lang w:val="en-GB"/>
        </w:rPr>
        <w:t>) during 2025.</w:t>
      </w:r>
    </w:p>
    <w:p w14:paraId="05AAA530" w14:textId="0FEE71CD" w:rsidR="00266AD5" w:rsidRDefault="00266AD5" w:rsidP="00266AD5">
      <w:pPr>
        <w:rPr>
          <w:lang w:val="en-GB"/>
        </w:rPr>
      </w:pPr>
      <w:r w:rsidRPr="00266AD5">
        <w:rPr>
          <w:lang w:val="en-GB"/>
        </w:rPr>
        <w:t xml:space="preserve">The abstract </w:t>
      </w:r>
      <w:proofErr w:type="gramStart"/>
      <w:r w:rsidRPr="00266AD5">
        <w:rPr>
          <w:lang w:val="en-GB"/>
        </w:rPr>
        <w:t>are</w:t>
      </w:r>
      <w:proofErr w:type="gramEnd"/>
      <w:r w:rsidRPr="00266AD5">
        <w:rPr>
          <w:lang w:val="en-GB"/>
        </w:rPr>
        <w:t xml:space="preserve"> to be submitted via </w:t>
      </w:r>
      <w:proofErr w:type="spellStart"/>
      <w:r w:rsidRPr="00266AD5">
        <w:rPr>
          <w:lang w:val="en-GB"/>
        </w:rPr>
        <w:t>EasyChair</w:t>
      </w:r>
      <w:proofErr w:type="spellEnd"/>
      <w:r w:rsidRPr="00266AD5">
        <w:rPr>
          <w:lang w:val="en-GB"/>
        </w:rPr>
        <w:t xml:space="preserve"> platform:</w:t>
      </w:r>
      <w:r>
        <w:rPr>
          <w:lang w:val="en-GB"/>
        </w:rPr>
        <w:br/>
      </w:r>
      <w:hyperlink r:id="rId7" w:history="1">
        <w:r w:rsidRPr="00266AD5">
          <w:rPr>
            <w:rStyle w:val="Hyperlink"/>
            <w:lang w:val="en-GB"/>
          </w:rPr>
          <w:t>https://easychair.org/conferences/?conf=kimc2024</w:t>
        </w:r>
      </w:hyperlink>
      <w:r w:rsidRPr="00266AD5">
        <w:rPr>
          <w:lang w:val="en-GB"/>
        </w:rPr>
        <w:t xml:space="preserve">. </w:t>
      </w:r>
    </w:p>
    <w:p w14:paraId="584EBC09" w14:textId="365A6AFB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 xml:space="preserve">The submissions anticipate a previously registered account at: </w:t>
      </w:r>
      <w:hyperlink r:id="rId8" w:history="1">
        <w:r w:rsidRPr="00266AD5">
          <w:rPr>
            <w:rStyle w:val="Hyperlink"/>
            <w:lang w:val="en-GB"/>
          </w:rPr>
          <w:t>https://easychair.org/account/signin</w:t>
        </w:r>
      </w:hyperlink>
      <w:r w:rsidRPr="00266AD5">
        <w:rPr>
          <w:lang w:val="en-GB"/>
        </w:rPr>
        <w:t>.</w:t>
      </w:r>
    </w:p>
    <w:p w14:paraId="452CC98F" w14:textId="77777777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>The Conference will also comprise versatile and interesting lectures, presentations and panel sessions of interest for modern trends in maritime industry, technology and science.</w:t>
      </w:r>
    </w:p>
    <w:p w14:paraId="661F02E3" w14:textId="6172F8DF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 xml:space="preserve">All further information, instructions for authors, and important dates are to be found on the official website: </w:t>
      </w:r>
      <w:hyperlink r:id="rId9" w:history="1">
        <w:r w:rsidRPr="00266AD5">
          <w:rPr>
            <w:rStyle w:val="Hyperlink"/>
            <w:lang w:val="en-GB"/>
          </w:rPr>
          <w:t>www.kimc.ucg.ac.me</w:t>
        </w:r>
      </w:hyperlink>
      <w:r w:rsidRPr="00266AD5">
        <w:rPr>
          <w:lang w:val="en-GB"/>
        </w:rPr>
        <w:t>.</w:t>
      </w:r>
    </w:p>
    <w:p w14:paraId="041EB4E5" w14:textId="77777777" w:rsidR="00266AD5" w:rsidRPr="00266AD5" w:rsidRDefault="00266AD5" w:rsidP="00266AD5">
      <w:pPr>
        <w:rPr>
          <w:lang w:val="en-GB"/>
        </w:rPr>
      </w:pPr>
      <w:r w:rsidRPr="00266AD5">
        <w:rPr>
          <w:lang w:val="en-GB"/>
        </w:rPr>
        <w:t>We look forward to hosting you in Kotor!</w:t>
      </w:r>
    </w:p>
    <w:p w14:paraId="431DCCC9" w14:textId="77777777" w:rsidR="00266AD5" w:rsidRPr="00266AD5" w:rsidRDefault="00266AD5" w:rsidP="00266AD5">
      <w:pPr>
        <w:rPr>
          <w:lang w:val="en-GB"/>
        </w:rPr>
      </w:pPr>
    </w:p>
    <w:p w14:paraId="7AEABB66" w14:textId="42167C86" w:rsidR="008F36BD" w:rsidRPr="00266AD5" w:rsidRDefault="00266AD5" w:rsidP="00266AD5">
      <w:pPr>
        <w:ind w:left="5040"/>
        <w:rPr>
          <w:lang w:val="en-GB"/>
        </w:rPr>
      </w:pPr>
      <w:r w:rsidRPr="00266AD5">
        <w:rPr>
          <w:i/>
          <w:iCs/>
          <w:lang w:val="en-GB"/>
        </w:rPr>
        <w:t>Best regards,</w:t>
      </w:r>
      <w:r w:rsidRPr="00266AD5">
        <w:rPr>
          <w:lang w:val="en-GB"/>
        </w:rPr>
        <w:br/>
        <w:t>KIMC 2024 Organizing Committee</w:t>
      </w:r>
    </w:p>
    <w:sectPr w:rsidR="008F36BD" w:rsidRPr="00266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22E0"/>
    <w:multiLevelType w:val="hybridMultilevel"/>
    <w:tmpl w:val="6E3A4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D5"/>
    <w:rsid w:val="00266AD5"/>
    <w:rsid w:val="00446FD6"/>
    <w:rsid w:val="00577440"/>
    <w:rsid w:val="00586514"/>
    <w:rsid w:val="00882710"/>
    <w:rsid w:val="008F36BD"/>
    <w:rsid w:val="00D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FED0"/>
  <w15:chartTrackingRefBased/>
  <w15:docId w15:val="{DD165F29-31DF-4E73-A03E-0DA6C8E3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A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A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AD5"/>
    <w:rPr>
      <w:rFonts w:eastAsiaTheme="majorEastAsia" w:cstheme="majorBidi"/>
      <w:color w:val="0F4761" w:themeColor="accent1" w:themeShade="BF"/>
      <w:sz w:val="28"/>
      <w:szCs w:val="28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AD5"/>
    <w:rPr>
      <w:rFonts w:eastAsiaTheme="majorEastAsia" w:cstheme="majorBidi"/>
      <w:i/>
      <w:iCs/>
      <w:color w:val="0F4761" w:themeColor="accent1" w:themeShade="BF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AD5"/>
    <w:rPr>
      <w:rFonts w:eastAsiaTheme="majorEastAsia" w:cstheme="majorBidi"/>
      <w:color w:val="0F4761" w:themeColor="accent1" w:themeShade="BF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AD5"/>
    <w:rPr>
      <w:rFonts w:eastAsiaTheme="majorEastAsia" w:cstheme="majorBidi"/>
      <w:i/>
      <w:iCs/>
      <w:color w:val="595959" w:themeColor="text1" w:themeTint="A6"/>
      <w:lang w:val="sr-Latn-M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AD5"/>
    <w:rPr>
      <w:rFonts w:eastAsiaTheme="majorEastAsia" w:cstheme="majorBidi"/>
      <w:color w:val="595959" w:themeColor="text1" w:themeTint="A6"/>
      <w:lang w:val="sr-Latn-M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AD5"/>
    <w:rPr>
      <w:rFonts w:eastAsiaTheme="majorEastAsia" w:cstheme="majorBidi"/>
      <w:i/>
      <w:iCs/>
      <w:color w:val="272727" w:themeColor="text1" w:themeTint="D8"/>
      <w:lang w:val="sr-Latn-M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AD5"/>
    <w:rPr>
      <w:rFonts w:eastAsiaTheme="majorEastAsia" w:cstheme="majorBidi"/>
      <w:color w:val="272727" w:themeColor="text1" w:themeTint="D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66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AD5"/>
    <w:rPr>
      <w:rFonts w:asciiTheme="majorHAnsi" w:eastAsiaTheme="majorEastAsia" w:hAnsiTheme="majorHAnsi" w:cstheme="majorBidi"/>
      <w:spacing w:val="-10"/>
      <w:kern w:val="28"/>
      <w:sz w:val="56"/>
      <w:szCs w:val="56"/>
      <w:lang w:val="sr-Latn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AD5"/>
    <w:rPr>
      <w:rFonts w:eastAsiaTheme="majorEastAsia" w:cstheme="majorBidi"/>
      <w:color w:val="595959" w:themeColor="text1" w:themeTint="A6"/>
      <w:spacing w:val="15"/>
      <w:sz w:val="28"/>
      <w:szCs w:val="28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6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AD5"/>
    <w:rPr>
      <w:i/>
      <w:iCs/>
      <w:color w:val="404040" w:themeColor="text1" w:themeTint="BF"/>
      <w:lang w:val="sr-Latn-ME"/>
    </w:rPr>
  </w:style>
  <w:style w:type="paragraph" w:styleId="ListParagraph">
    <w:name w:val="List Paragraph"/>
    <w:basedOn w:val="Normal"/>
    <w:uiPriority w:val="34"/>
    <w:qFormat/>
    <w:rsid w:val="00266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D5"/>
    <w:rPr>
      <w:i/>
      <w:iCs/>
      <w:color w:val="0F4761" w:themeColor="accent1" w:themeShade="BF"/>
      <w:lang w:val="sr-Latn-ME"/>
    </w:rPr>
  </w:style>
  <w:style w:type="character" w:styleId="IntenseReference">
    <w:name w:val="Intense Reference"/>
    <w:basedOn w:val="DefaultParagraphFont"/>
    <w:uiPriority w:val="32"/>
    <w:qFormat/>
    <w:rsid w:val="00266A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6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account/sign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kimc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orica\Downloads\www.jms.ucg.ac.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mc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Kordić</dc:creator>
  <cp:keywords/>
  <dc:description/>
  <cp:lastModifiedBy>Tatijana Dlabac</cp:lastModifiedBy>
  <cp:revision>2</cp:revision>
  <dcterms:created xsi:type="dcterms:W3CDTF">2024-08-08T21:04:00Z</dcterms:created>
  <dcterms:modified xsi:type="dcterms:W3CDTF">2024-08-08T21:04:00Z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43a9b967dea070679a7b3cd5068d3db25b83d68f74d1cafa283dc20cdb69eeeb</vt:lpwstr>
  </property>
</Properties>
</file>