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0469E1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CARTES </w:t>
      </w:r>
      <w:proofErr w:type="spellStart"/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Conzorcijum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,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Fakultet</w:t>
      </w:r>
      <w:proofErr w:type="spellEnd"/>
      <w:proofErr w:type="gram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Sevilja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Španija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</w:p>
    <w:p w:rsidR="00EF7127" w:rsidRPr="00F77C4A" w:rsidRDefault="00EF7127" w:rsidP="005571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0469E1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hyperlink r:id="rId6" w:history="1">
        <w:r w:rsidRPr="00175755">
          <w:rPr>
            <w:rStyle w:val="Hyperlink"/>
            <w:rFonts w:ascii="Cambria-Bold" w:hAnsi="Cambria-Bold" w:cs="Cambria-Bold"/>
            <w:b/>
            <w:bCs/>
            <w:sz w:val="24"/>
            <w:szCs w:val="24"/>
          </w:rPr>
          <w:t>https://bellasartes.us.es/</w:t>
        </w:r>
      </w:hyperlink>
    </w:p>
    <w:p w:rsidR="000469E1" w:rsidRPr="005571ED" w:rsidRDefault="000469E1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0469E1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0469E1">
        <w:rPr>
          <w:rFonts w:ascii="Arial" w:eastAsia="Times New Roman" w:hAnsi="Arial" w:cs="Arial"/>
          <w:color w:val="434A52"/>
          <w:sz w:val="20"/>
          <w:szCs w:val="20"/>
        </w:rPr>
        <w:t>Cartes</w:t>
      </w:r>
      <w:proofErr w:type="spellEnd"/>
      <w:r w:rsidR="000469E1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0469E1">
        <w:rPr>
          <w:rFonts w:ascii="Arial" w:eastAsia="Times New Roman" w:hAnsi="Arial" w:cs="Arial"/>
          <w:color w:val="434A52"/>
          <w:sz w:val="20"/>
          <w:szCs w:val="20"/>
        </w:rPr>
        <w:t>konzorcijumom</w:t>
      </w:r>
      <w:proofErr w:type="spellEnd"/>
      <w:r w:rsidR="000469E1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0469E1">
        <w:rPr>
          <w:rFonts w:ascii="Arial" w:eastAsia="Times New Roman" w:hAnsi="Arial" w:cs="Arial"/>
          <w:color w:val="434A52"/>
          <w:sz w:val="20"/>
          <w:szCs w:val="20"/>
        </w:rPr>
        <w:t>Španija</w:t>
      </w:r>
      <w:proofErr w:type="spellEnd"/>
      <w:r w:rsidR="000469E1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E85FCE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E85FCE">
        <w:rPr>
          <w:rFonts w:ascii="Arial" w:eastAsia="Times New Roman" w:hAnsi="Arial" w:cs="Arial"/>
          <w:b/>
          <w:bCs/>
          <w:color w:val="434A52"/>
          <w:sz w:val="20"/>
          <w:szCs w:val="20"/>
        </w:rPr>
        <w:t>3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61B7D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proofErr w:type="gram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.</w:t>
      </w:r>
      <w:proofErr w:type="gram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E85FCE" w:rsidRDefault="00E85FCE" w:rsidP="00E85F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0469E1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</w:p>
    <w:p w:rsidR="00E85FCE" w:rsidRPr="00F77C4A" w:rsidRDefault="00E85FCE" w:rsidP="00E85F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0469E1">
        <w:rPr>
          <w:rFonts w:ascii="Arial" w:eastAsia="Times New Roman" w:hAnsi="Arial" w:cs="Arial"/>
          <w:color w:val="434A52"/>
          <w:sz w:val="20"/>
          <w:szCs w:val="20"/>
        </w:rPr>
        <w:t>Master</w:t>
      </w:r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E85FCE" w:rsidRPr="00F77C4A" w:rsidRDefault="00E85FCE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71376E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71376E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61B7D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1. CV</w:t>
      </w: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2. Portfolio</w:t>
      </w: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E85FCE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)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61B7D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E85FCE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005DD6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005DD6">
        <w:rPr>
          <w:rFonts w:ascii="Arial" w:eastAsia="Times New Roman" w:hAnsi="Arial" w:cs="Arial"/>
          <w:color w:val="434A52"/>
          <w:sz w:val="20"/>
          <w:szCs w:val="20"/>
        </w:rPr>
        <w:t>prodekanici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F61B7D" w:rsidRPr="00F77C4A" w:rsidRDefault="00F61B7D" w:rsidP="00F61B7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F61B7D" w:rsidRPr="00F77C4A" w:rsidRDefault="00F61B7D" w:rsidP="00F61B7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Pr="00E85FCE" w:rsidRDefault="00F61B7D" w:rsidP="007137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="00E85FC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ponedeljak</w:t>
      </w:r>
      <w:proofErr w:type="spellEnd"/>
      <w:r w:rsidR="0071376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1</w:t>
      </w:r>
      <w:r w:rsidR="00E85FC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="0071376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NOVEMBAR 202</w:t>
      </w:r>
      <w:r w:rsidR="00E85FC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</w:t>
      </w:r>
      <w:r w:rsidR="0071376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E85FCE" w:rsidSect="004D31D6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84235"/>
    <w:rsid w:val="00005DD6"/>
    <w:rsid w:val="000469E1"/>
    <w:rsid w:val="00117868"/>
    <w:rsid w:val="002E02B3"/>
    <w:rsid w:val="004D31D6"/>
    <w:rsid w:val="005571ED"/>
    <w:rsid w:val="00561DD7"/>
    <w:rsid w:val="005B3B97"/>
    <w:rsid w:val="0071376E"/>
    <w:rsid w:val="00751B13"/>
    <w:rsid w:val="007D02AB"/>
    <w:rsid w:val="00881FE9"/>
    <w:rsid w:val="00891FFA"/>
    <w:rsid w:val="008B05FD"/>
    <w:rsid w:val="009A32F2"/>
    <w:rsid w:val="00A84235"/>
    <w:rsid w:val="00BB27D7"/>
    <w:rsid w:val="00C37C3D"/>
    <w:rsid w:val="00C57A7E"/>
    <w:rsid w:val="00DB6719"/>
    <w:rsid w:val="00E2362F"/>
    <w:rsid w:val="00E85FCE"/>
    <w:rsid w:val="00EF7127"/>
    <w:rsid w:val="00F61B7D"/>
    <w:rsid w:val="00F77C4A"/>
    <w:rsid w:val="00F8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lasartes.us.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2022-11-07T09:03:00Z</dcterms:created>
  <dcterms:modified xsi:type="dcterms:W3CDTF">2022-11-07T09:03:00Z</dcterms:modified>
</cp:coreProperties>
</file>