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0F" w:rsidRDefault="002B200F">
      <w:pPr>
        <w:pStyle w:val="Tijelo"/>
        <w:spacing w:after="0" w:line="240" w:lineRule="auto"/>
        <w:rPr>
          <w:b/>
          <w:bCs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UNIVERZITET CRNE GORE</w:t>
      </w:r>
    </w:p>
    <w:p w:rsidR="002B200F" w:rsidRDefault="00D4572E">
      <w:pPr>
        <w:pStyle w:val="Tijelo"/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MEDICINSKI FAKULTET</w:t>
      </w:r>
    </w:p>
    <w:p w:rsidR="00E95845" w:rsidRDefault="00E95845">
      <w:pPr>
        <w:pStyle w:val="Tijelo"/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Broj: 776/4</w:t>
      </w:r>
    </w:p>
    <w:p w:rsidR="00E95845" w:rsidRDefault="00E95845">
      <w:pPr>
        <w:pStyle w:val="Tijelo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Podgorica,08.09.2023. godine</w:t>
      </w:r>
    </w:p>
    <w:p w:rsidR="002B200F" w:rsidRDefault="002B200F">
      <w:pPr>
        <w:pStyle w:val="Tijelo"/>
        <w:rPr>
          <w:b/>
          <w:bCs/>
          <w:sz w:val="24"/>
          <w:szCs w:val="24"/>
        </w:rPr>
      </w:pPr>
    </w:p>
    <w:p w:rsidR="002B200F" w:rsidRDefault="00D4572E">
      <w:pPr>
        <w:pStyle w:val="Tijel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</w:t>
      </w:r>
      <w:proofErr w:type="spellStart"/>
      <w:r>
        <w:rPr>
          <w:b/>
          <w:bCs/>
          <w:sz w:val="20"/>
          <w:szCs w:val="20"/>
        </w:rPr>
        <w:t>osnovu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člana</w:t>
      </w:r>
      <w:proofErr w:type="spellEnd"/>
      <w:r>
        <w:rPr>
          <w:b/>
          <w:bCs/>
          <w:sz w:val="20"/>
          <w:szCs w:val="20"/>
        </w:rPr>
        <w:t xml:space="preserve"> 104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106 </w:t>
      </w:r>
      <w:proofErr w:type="spellStart"/>
      <w:r>
        <w:rPr>
          <w:b/>
          <w:bCs/>
          <w:sz w:val="20"/>
          <w:szCs w:val="20"/>
        </w:rPr>
        <w:t>stav</w:t>
      </w:r>
      <w:proofErr w:type="spellEnd"/>
      <w:r>
        <w:rPr>
          <w:b/>
          <w:bCs/>
          <w:sz w:val="20"/>
          <w:szCs w:val="20"/>
        </w:rPr>
        <w:t xml:space="preserve"> 5 </w:t>
      </w:r>
      <w:proofErr w:type="spellStart"/>
      <w:r>
        <w:rPr>
          <w:b/>
          <w:bCs/>
          <w:sz w:val="20"/>
          <w:szCs w:val="20"/>
        </w:rPr>
        <w:t>Statuta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Univerziteta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Crne</w:t>
      </w:r>
      <w:proofErr w:type="spellEnd"/>
      <w:r>
        <w:rPr>
          <w:b/>
          <w:bCs/>
          <w:sz w:val="20"/>
          <w:szCs w:val="20"/>
        </w:rPr>
        <w:t xml:space="preserve"> Gore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saglasnosti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Rektora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broj</w:t>
      </w:r>
      <w:proofErr w:type="spellEnd"/>
      <w:r>
        <w:rPr>
          <w:b/>
          <w:bCs/>
          <w:sz w:val="20"/>
          <w:szCs w:val="20"/>
        </w:rPr>
        <w:t xml:space="preserve"> 01-4436/1 od 05.09.2023. </w:t>
      </w:r>
      <w:proofErr w:type="spellStart"/>
      <w:r>
        <w:rPr>
          <w:b/>
          <w:bCs/>
          <w:sz w:val="20"/>
          <w:szCs w:val="20"/>
        </w:rPr>
        <w:t>godine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dekan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raspisuje</w:t>
      </w:r>
      <w:proofErr w:type="spellEnd"/>
    </w:p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 O N K U R S</w:t>
      </w:r>
    </w:p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izbor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saradnika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r>
        <w:rPr>
          <w:b/>
          <w:bCs/>
          <w:sz w:val="24"/>
          <w:szCs w:val="24"/>
        </w:rPr>
        <w:t>nastavi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stručnih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saradnika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određeno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vrijeme</w:t>
      </w:r>
      <w:proofErr w:type="spellEnd"/>
    </w:p>
    <w:p w:rsidR="002B200F" w:rsidRDefault="00D4572E">
      <w:pPr>
        <w:pStyle w:val="Tijelo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studijska</w:t>
      </w:r>
      <w:proofErr w:type="spellEnd"/>
      <w:r>
        <w:rPr>
          <w:b/>
          <w:bCs/>
          <w:sz w:val="24"/>
          <w:szCs w:val="24"/>
        </w:rPr>
        <w:t xml:space="preserve"> 2023/2024. </w:t>
      </w:r>
      <w:proofErr w:type="spellStart"/>
      <w:r>
        <w:rPr>
          <w:b/>
          <w:bCs/>
          <w:sz w:val="24"/>
          <w:szCs w:val="24"/>
        </w:rPr>
        <w:t>godina</w:t>
      </w:r>
      <w:proofErr w:type="spellEnd"/>
    </w:p>
    <w:p w:rsidR="002B200F" w:rsidRDefault="002B200F">
      <w:pPr>
        <w:pStyle w:val="Tijelo"/>
        <w:spacing w:after="0" w:line="240" w:lineRule="auto"/>
        <w:rPr>
          <w:b/>
          <w:bCs/>
          <w:sz w:val="24"/>
          <w:szCs w:val="24"/>
        </w:rPr>
      </w:pPr>
    </w:p>
    <w:p w:rsidR="002B200F" w:rsidRDefault="002B200F">
      <w:pPr>
        <w:pStyle w:val="Tijelo"/>
        <w:spacing w:after="0" w:line="240" w:lineRule="auto"/>
        <w:rPr>
          <w:b/>
          <w:bCs/>
          <w:sz w:val="24"/>
          <w:szCs w:val="24"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1.STUDIJSKI PROGRAM MEDICINA</w:t>
      </w:r>
    </w:p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Redni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saradnika</w:t>
            </w:r>
            <w:proofErr w:type="spellEnd"/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Anatomija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Histologija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embriologija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Medicinska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biohemija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hemija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Medicinska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fiziologija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B200F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Mikrobiologija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imunologija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Imunologija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studijski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Farmacija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anatomija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fiziologija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Farmakologija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toksikologijom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1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Interna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Osnovi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Klinička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propedevetika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Interna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Klinički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Infektivne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bolesti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Dermatovenerologija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Neurologija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Fizikalna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Radiologija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nuklearna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Psihijatrija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44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Prevencija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povreda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klinički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Digestivna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Opšta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dojke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Grudna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Zimski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semestar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Vaskularna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Plasti</w:t>
            </w:r>
            <w:proofErr w:type="spellStart"/>
            <w:r>
              <w:rPr>
                <w:sz w:val="24"/>
                <w:szCs w:val="24"/>
              </w:rPr>
              <w:t>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rekonstruktivna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Endokrina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Operacioni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enteralna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ishrana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Ljetnji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semestar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Neurohirurgija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Dječija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Ortopedija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traumatologijom</w:t>
            </w:r>
            <w:proofErr w:type="spellEnd"/>
          </w:p>
          <w:p w:rsidR="002B200F" w:rsidRDefault="00D457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2B200F">
            <w:pPr>
              <w:pStyle w:val="Tijelo"/>
              <w:spacing w:after="0" w:line="240" w:lineRule="auto"/>
              <w:rPr>
                <w:sz w:val="24"/>
                <w:szCs w:val="24"/>
              </w:rPr>
            </w:pPr>
          </w:p>
          <w:p w:rsidR="002B200F" w:rsidRDefault="002B200F">
            <w:pPr>
              <w:pStyle w:val="Tijelo"/>
              <w:spacing w:after="0" w:line="240" w:lineRule="auto"/>
              <w:rPr>
                <w:sz w:val="24"/>
                <w:szCs w:val="24"/>
              </w:rPr>
            </w:pP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2B200F">
            <w:pPr>
              <w:pStyle w:val="Tijelo"/>
              <w:spacing w:after="0" w:line="240" w:lineRule="auto"/>
              <w:rPr>
                <w:sz w:val="24"/>
                <w:szCs w:val="24"/>
              </w:rPr>
            </w:pP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2B200F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B200F" w:rsidRDefault="00D4572E">
            <w:pPr>
              <w:pStyle w:val="Tijel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19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Prva </w:t>
            </w:r>
            <w:proofErr w:type="spellStart"/>
            <w:r>
              <w:rPr>
                <w:sz w:val="24"/>
                <w:szCs w:val="24"/>
              </w:rPr>
              <w:t>pomoć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bola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Urgentna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izborni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modul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Anesteziologija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reanimacija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studijski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stomatologija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14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Pedijatrija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Osnovi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kliničke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Prevencija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povreda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Zdravstvena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djeteta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Klinički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2B200F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Ginekologija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akušerstvo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Zdravstvena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majke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djeteta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Klinički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B200F">
        <w:trPr>
          <w:trHeight w:val="1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Porodična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Opšta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Porodična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Klinički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Klinička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Oftalmologija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Otorinolaringologija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Higijena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Onkologija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Izabrani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Medicina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učestvovaće</w:t>
      </w:r>
      <w:proofErr w:type="spellEnd"/>
      <w:r>
        <w:rPr>
          <w:sz w:val="20"/>
          <w:szCs w:val="20"/>
        </w:rPr>
        <w:t xml:space="preserve">  u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drugim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shodno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oblasti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angažovanja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grupa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predmetu</w:t>
      </w:r>
      <w:proofErr w:type="spellEnd"/>
      <w:r>
        <w:rPr>
          <w:sz w:val="20"/>
          <w:szCs w:val="20"/>
        </w:rPr>
        <w:t>.</w:t>
      </w:r>
    </w:p>
    <w:p w:rsidR="002B200F" w:rsidRDefault="00D4572E">
      <w:pPr>
        <w:pStyle w:val="Tijel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Uslov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kliničkim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predmetima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stručni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stepen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specijaliste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odgovarajuće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oblasti</w:t>
      </w:r>
      <w:proofErr w:type="spellEnd"/>
      <w:r>
        <w:rPr>
          <w:sz w:val="20"/>
          <w:szCs w:val="20"/>
        </w:rPr>
        <w:t xml:space="preserve"> medicine.</w:t>
      </w:r>
    </w:p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D4572E">
      <w:pPr>
        <w:pStyle w:val="Tijel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2.STUDIJSKI PROGRAM STOMATOLOGIJA</w:t>
      </w: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Redni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saradnika</w:t>
            </w:r>
            <w:proofErr w:type="spellEnd"/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Dentalna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morfologija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Gnatologija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Mobilna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predklinika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Fiksna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predklinika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19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Mobilna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Fiksna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Fiksna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Fiksna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protetika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odgovarajuće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oblasti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stomatologije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  <w:p w:rsidR="002B200F" w:rsidRDefault="002B200F">
            <w:pPr>
              <w:pStyle w:val="Tijelo"/>
              <w:spacing w:after="0" w:line="240" w:lineRule="auto"/>
              <w:jc w:val="center"/>
            </w:pP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Restaurativna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odontologija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predklinika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Predklinička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endodoncija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program)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16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Restaurativna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odontologija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Restaurativna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odontologija</w:t>
            </w:r>
            <w:proofErr w:type="spellEnd"/>
            <w:r>
              <w:rPr>
                <w:sz w:val="24"/>
                <w:szCs w:val="24"/>
              </w:rPr>
              <w:t xml:space="preserve"> 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Restaurativna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odontologija</w:t>
            </w:r>
            <w:proofErr w:type="spellEnd"/>
            <w:r>
              <w:rPr>
                <w:sz w:val="24"/>
                <w:szCs w:val="24"/>
              </w:rPr>
              <w:t xml:space="preserve"> 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Klini</w:t>
            </w:r>
            <w:proofErr w:type="spellStart"/>
            <w:r>
              <w:rPr>
                <w:sz w:val="24"/>
                <w:szCs w:val="24"/>
              </w:rPr>
              <w:t>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endodoncija</w:t>
            </w:r>
            <w:proofErr w:type="spellEnd"/>
            <w:r>
              <w:rPr>
                <w:sz w:val="24"/>
                <w:szCs w:val="24"/>
              </w:rPr>
              <w:t xml:space="preserve"> I (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program)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Klini</w:t>
            </w:r>
            <w:proofErr w:type="spellStart"/>
            <w:r>
              <w:rPr>
                <w:sz w:val="24"/>
                <w:szCs w:val="24"/>
              </w:rPr>
              <w:t>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endodoncija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odgovarajuće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oblasti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stomatologije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B200F">
        <w:trPr>
          <w:trHeight w:val="11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Paradontologija</w:t>
            </w:r>
            <w:proofErr w:type="spellEnd"/>
            <w:r>
              <w:rPr>
                <w:sz w:val="24"/>
                <w:szCs w:val="24"/>
              </w:rPr>
              <w:t xml:space="preserve"> I (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program)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Paradontologija</w:t>
            </w:r>
            <w:proofErr w:type="spellEnd"/>
            <w:r>
              <w:rPr>
                <w:sz w:val="24"/>
                <w:szCs w:val="24"/>
              </w:rPr>
              <w:t xml:space="preserve"> II (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</w:t>
            </w:r>
            <w:proofErr w:type="spellEnd"/>
            <w:r>
              <w:rPr>
                <w:sz w:val="24"/>
                <w:szCs w:val="24"/>
              </w:rPr>
              <w:t xml:space="preserve"> program)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medicina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odgovarajuće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oblasti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stomatologije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B200F">
        <w:trPr>
          <w:trHeight w:val="1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Predklinička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ortopedija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vilica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Ortopedija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vilica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Klini</w:t>
            </w:r>
            <w:proofErr w:type="spellStart"/>
            <w:r>
              <w:rPr>
                <w:sz w:val="24"/>
                <w:szCs w:val="24"/>
              </w:rPr>
              <w:t>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stomatologija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praksa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ortopedija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vilica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ortopedije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vilica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016233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B200F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Dječija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stomatologija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Dječija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stomatologija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odgovarajuće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oblasti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stomatologije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8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Preventivna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stomatologija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Preventivna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stomatologija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odgovarajuće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oblasti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stomatologije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B200F">
        <w:trPr>
          <w:trHeight w:val="14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Stomatološka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anesteziologija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Klini</w:t>
            </w:r>
            <w:proofErr w:type="spellStart"/>
            <w:r>
              <w:rPr>
                <w:sz w:val="24"/>
                <w:szCs w:val="24"/>
              </w:rPr>
              <w:t>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oralna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hirurgija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Uslov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za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izbor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saradnika</w:t>
            </w:r>
            <w:proofErr w:type="spellEnd"/>
            <w:r>
              <w:rPr>
                <w:sz w:val="12"/>
                <w:szCs w:val="12"/>
              </w:rPr>
              <w:t xml:space="preserve"> je </w:t>
            </w:r>
            <w:proofErr w:type="spellStart"/>
            <w:r>
              <w:rPr>
                <w:sz w:val="12"/>
                <w:szCs w:val="12"/>
              </w:rPr>
              <w:t>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stručni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stepen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specijaliste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iz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odgovarajuće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oblasti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stomatologije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B200F" w:rsidRDefault="002B200F">
      <w:pPr>
        <w:pStyle w:val="Tijelo"/>
        <w:rPr>
          <w:b/>
          <w:bCs/>
          <w:sz w:val="20"/>
          <w:szCs w:val="20"/>
        </w:rPr>
      </w:pPr>
    </w:p>
    <w:p w:rsidR="002B200F" w:rsidRDefault="00D4572E">
      <w:pPr>
        <w:pStyle w:val="Tijel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3.STUDIJSKI PROGRAM FARMACIJA</w:t>
      </w: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Redni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potrebnih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saradnika</w:t>
            </w:r>
            <w:proofErr w:type="spellEnd"/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Farmakognozija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Farmakognozija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Fitoterapija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hemija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hemija</w:t>
            </w:r>
            <w:proofErr w:type="spellEnd"/>
            <w:r>
              <w:rPr>
                <w:sz w:val="26"/>
                <w:szCs w:val="26"/>
              </w:rPr>
              <w:t xml:space="preserve"> II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hemija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tehnologija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B200F">
        <w:trPr>
          <w:trHeight w:val="15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Farmakologija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Farmakologija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Klinička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farmacija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Farmakoterapija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Farmakoterapija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Toksikologija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analitikom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analiza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kontrola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ljekova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Bromatologija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industrijske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farmacije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Kozmetologija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Biofarmacija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farmakokinetikom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Farmaceutska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Farmakoepidemiologija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farmakoekonomija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Stručna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B200F" w:rsidRDefault="002B200F">
      <w:pPr>
        <w:pStyle w:val="Tijelo"/>
        <w:widowControl w:val="0"/>
        <w:spacing w:line="240" w:lineRule="auto"/>
        <w:rPr>
          <w:b/>
          <w:bCs/>
          <w:sz w:val="20"/>
          <w:szCs w:val="20"/>
        </w:rPr>
      </w:pPr>
    </w:p>
    <w:p w:rsidR="002B200F" w:rsidRDefault="002B200F">
      <w:pPr>
        <w:pStyle w:val="Tijelo"/>
        <w:rPr>
          <w:b/>
          <w:bCs/>
          <w:sz w:val="20"/>
          <w:szCs w:val="20"/>
        </w:rPr>
      </w:pPr>
    </w:p>
    <w:p w:rsidR="002A696F" w:rsidRDefault="002A696F">
      <w:pPr>
        <w:pStyle w:val="Tijelo"/>
        <w:rPr>
          <w:b/>
          <w:bCs/>
          <w:sz w:val="20"/>
          <w:szCs w:val="20"/>
        </w:rPr>
      </w:pPr>
    </w:p>
    <w:p w:rsidR="002B200F" w:rsidRDefault="00D4572E">
      <w:pPr>
        <w:pStyle w:val="Tijel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4.STUDIJSKI PROGRAM PRIMIJENJENA FIZIOTERAPIJA </w:t>
      </w: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Redni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potrebnih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saradnika</w:t>
            </w:r>
            <w:proofErr w:type="spellEnd"/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rehabilitacije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fizioterapija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urgentnom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pomoći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27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Kineziologija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Kineziologija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Fizioterapija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muskuloskeletnih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bolesti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povreda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Fizioterapija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kardiologiji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Fizioterapija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pulmologiji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Promocija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zdravlja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prevencija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bolesti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modul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Rehabilitacione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tehnologije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modul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15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Klini</w:t>
            </w:r>
            <w:proofErr w:type="spellStart"/>
            <w:r>
              <w:rPr>
                <w:sz w:val="26"/>
                <w:szCs w:val="26"/>
              </w:rPr>
              <w:t>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Klini</w:t>
            </w:r>
            <w:proofErr w:type="spellStart"/>
            <w:r>
              <w:rPr>
                <w:sz w:val="26"/>
                <w:szCs w:val="26"/>
              </w:rPr>
              <w:t>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Klini</w:t>
            </w:r>
            <w:proofErr w:type="spellStart"/>
            <w:r>
              <w:rPr>
                <w:sz w:val="26"/>
                <w:szCs w:val="26"/>
              </w:rPr>
              <w:t>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>Klini</w:t>
            </w:r>
            <w:proofErr w:type="spellStart"/>
            <w:r>
              <w:rPr>
                <w:sz w:val="26"/>
                <w:szCs w:val="26"/>
              </w:rPr>
              <w:t>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2B200F">
            <w:pPr>
              <w:pStyle w:val="Tijel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2B200F" w:rsidRDefault="002B200F">
      <w:pPr>
        <w:pStyle w:val="Tijelo"/>
        <w:rPr>
          <w:b/>
          <w:bCs/>
          <w:sz w:val="20"/>
          <w:szCs w:val="20"/>
        </w:rPr>
      </w:pPr>
    </w:p>
    <w:p w:rsidR="002B200F" w:rsidRDefault="00D4572E">
      <w:pPr>
        <w:pStyle w:val="Tijel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5.STUDIJSKI PROGRAM VISOKA MEDICINSKA Š</w:t>
      </w:r>
      <w:r>
        <w:rPr>
          <w:b/>
          <w:bCs/>
          <w:sz w:val="20"/>
          <w:szCs w:val="20"/>
          <w:lang w:val="de-DE"/>
        </w:rPr>
        <w:t xml:space="preserve">KOLA </w:t>
      </w:r>
    </w:p>
    <w:tbl>
      <w:tblPr>
        <w:tblW w:w="87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Redni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proofErr w:type="spellStart"/>
            <w:r>
              <w:rPr>
                <w:sz w:val="26"/>
                <w:szCs w:val="26"/>
              </w:rPr>
              <w:t>Broj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potrebnih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saradnika</w:t>
            </w:r>
            <w:proofErr w:type="spellEnd"/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Anatomija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Medicinska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fiziologija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15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zdravstvene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njege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zdravstvene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njege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primarnoj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zdravstvenoj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zaštiti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B200F">
        <w:trPr>
          <w:trHeight w:val="1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Psihologija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Psihijatrija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psihijatriji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psihijatrijom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15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Klinička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Klinička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Klinička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III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Klinička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IV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Klinička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praksa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Farmakologija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Mikrobiologija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parazitologijom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infektologiji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infektivnim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bolestima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Patologija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1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Metodologija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istraživanja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zdravstvenoj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njezi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statistikom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informatikom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biofizike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radiologije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zaštite</w:t>
            </w:r>
            <w:proofErr w:type="spellEnd"/>
            <w:r>
              <w:rPr>
                <w:sz w:val="26"/>
                <w:szCs w:val="26"/>
              </w:rPr>
              <w:t xml:space="preserve"> od </w:t>
            </w:r>
            <w:proofErr w:type="spellStart"/>
            <w:r>
              <w:rPr>
                <w:sz w:val="26"/>
                <w:szCs w:val="26"/>
              </w:rPr>
              <w:t>zračenja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biohemije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internoj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medicini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internom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medicinom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internih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bolesnika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izborni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ginekologiji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akušerstvu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ginekologijom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akušerstvom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3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Osnovi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rehabilitacije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Higijena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epidemiologijom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dio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iz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higijene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Dijetetika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6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hirurgiji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hirurgijom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hirurških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bolesnika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izborni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1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pedijatriji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pedijatrijom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pedijatrijskih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bolesnika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izborni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predmet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9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Zdravstvena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gerijatriji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gerijatrijom</w:t>
            </w:r>
            <w:proofErr w:type="spellEnd"/>
          </w:p>
          <w:p w:rsidR="002B200F" w:rsidRDefault="00D4572E">
            <w:pPr>
              <w:pStyle w:val="Tijelo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Palijativna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B200F">
        <w:trPr>
          <w:trHeight w:val="1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Intenzivna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njega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anestezijom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reanimacijom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izborni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modul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  <w:p w:rsidR="002B200F" w:rsidRDefault="00D4572E">
            <w:pPr>
              <w:pStyle w:val="Tijelo"/>
              <w:spacing w:after="0" w:line="240" w:lineRule="auto"/>
              <w:jc w:val="both"/>
            </w:pPr>
            <w:proofErr w:type="spellStart"/>
            <w:r>
              <w:rPr>
                <w:sz w:val="26"/>
                <w:szCs w:val="26"/>
              </w:rPr>
              <w:t>Promocija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zdravlja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preventivni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programi</w:t>
            </w:r>
            <w:proofErr w:type="spellEnd"/>
            <w:r>
              <w:rPr>
                <w:sz w:val="26"/>
                <w:szCs w:val="26"/>
              </w:rPr>
              <w:t xml:space="preserve"> u </w:t>
            </w:r>
            <w:proofErr w:type="spellStart"/>
            <w:r>
              <w:rPr>
                <w:sz w:val="26"/>
                <w:szCs w:val="26"/>
              </w:rPr>
              <w:t>zdravstvu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izborni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modul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00F" w:rsidRDefault="00D4572E">
            <w:pPr>
              <w:pStyle w:val="Tijelo"/>
              <w:spacing w:after="0" w:line="240" w:lineRule="auto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Saradnici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izabrani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obavezne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Primijenjena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fizioterapija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Visoka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medicinska</w:t>
      </w:r>
      <w:proofErr w:type="spellEnd"/>
      <w:r>
        <w:rPr>
          <w:sz w:val="20"/>
          <w:szCs w:val="20"/>
        </w:rPr>
        <w:t xml:space="preserve"> š</w:t>
      </w:r>
      <w:r>
        <w:rPr>
          <w:sz w:val="20"/>
          <w:szCs w:val="20"/>
          <w:lang w:val="it-IT"/>
        </w:rPr>
        <w:t>kola, u</w:t>
      </w:r>
      <w:proofErr w:type="spellStart"/>
      <w:r>
        <w:rPr>
          <w:sz w:val="20"/>
          <w:szCs w:val="20"/>
        </w:rPr>
        <w:t>čestvovaće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realizaciji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praktične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nastave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izbornim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predmetima</w:t>
      </w:r>
      <w:proofErr w:type="spellEnd"/>
      <w:r>
        <w:rPr>
          <w:sz w:val="20"/>
          <w:szCs w:val="20"/>
        </w:rPr>
        <w:t>.</w:t>
      </w: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Izabrani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angažovani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osnovnim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specijalističkim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master </w:t>
      </w:r>
      <w:proofErr w:type="spellStart"/>
      <w:r>
        <w:rPr>
          <w:sz w:val="20"/>
          <w:szCs w:val="20"/>
        </w:rPr>
        <w:t>studijama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1.Uslovi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izbor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zvanje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saradnika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nastavi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definisani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75 </w:t>
      </w:r>
      <w:proofErr w:type="spellStart"/>
      <w:r>
        <w:rPr>
          <w:sz w:val="20"/>
          <w:szCs w:val="20"/>
        </w:rPr>
        <w:t>Zakona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visokom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obrazovanju</w:t>
      </w:r>
      <w:proofErr w:type="spellEnd"/>
      <w:r>
        <w:rPr>
          <w:sz w:val="20"/>
          <w:szCs w:val="20"/>
        </w:rPr>
        <w:t xml:space="preserve"> („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Gore“</w:t>
      </w:r>
      <w:proofErr w:type="gramEnd"/>
      <w:r>
        <w:rPr>
          <w:sz w:val="20"/>
          <w:szCs w:val="20"/>
        </w:rPr>
        <w:t xml:space="preserve">, br. 44/14, 47/15, 40/16, 42/17, 71/17, 55/18, 03/19, 17/19, 47/19, 72/19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74/20)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105 </w:t>
      </w:r>
      <w:proofErr w:type="spellStart"/>
      <w:r>
        <w:rPr>
          <w:sz w:val="20"/>
          <w:szCs w:val="20"/>
        </w:rPr>
        <w:t>Statuta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: 07-304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04.02.2015. </w:t>
      </w:r>
      <w:proofErr w:type="spellStart"/>
      <w:r>
        <w:rPr>
          <w:sz w:val="20"/>
          <w:szCs w:val="20"/>
        </w:rPr>
        <w:t>godine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</w:t>
      </w:r>
      <w:proofErr w:type="gramStart"/>
      <w:r>
        <w:rPr>
          <w:b/>
          <w:bCs/>
          <w:sz w:val="20"/>
          <w:szCs w:val="20"/>
        </w:rPr>
        <w:t xml:space="preserve">Uslovi 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izbor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stručno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zvanje</w:t>
      </w:r>
      <w:proofErr w:type="spellEnd"/>
      <w:r>
        <w:rPr>
          <w:b/>
          <w:bCs/>
          <w:sz w:val="20"/>
          <w:szCs w:val="20"/>
        </w:rPr>
        <w:t xml:space="preserve">- </w:t>
      </w:r>
      <w:proofErr w:type="spellStart"/>
      <w:r>
        <w:rPr>
          <w:b/>
          <w:bCs/>
          <w:sz w:val="20"/>
          <w:szCs w:val="20"/>
        </w:rPr>
        <w:t>stručni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saradnik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definisani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članom</w:t>
      </w:r>
      <w:proofErr w:type="spellEnd"/>
      <w:r>
        <w:rPr>
          <w:sz w:val="20"/>
          <w:szCs w:val="20"/>
        </w:rPr>
        <w:t xml:space="preserve"> 106</w:t>
      </w:r>
      <w:r>
        <w:rPr>
          <w:color w:val="FF0000"/>
          <w:sz w:val="20"/>
          <w:szCs w:val="20"/>
          <w:u w:color="FF0000"/>
        </w:rPr>
        <w:t xml:space="preserve"> </w:t>
      </w:r>
      <w:proofErr w:type="spellStart"/>
      <w:r>
        <w:rPr>
          <w:sz w:val="20"/>
          <w:szCs w:val="20"/>
        </w:rPr>
        <w:t>Statutom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Crne</w:t>
      </w:r>
      <w:proofErr w:type="spellEnd"/>
      <w:r>
        <w:rPr>
          <w:sz w:val="20"/>
          <w:szCs w:val="20"/>
        </w:rPr>
        <w:t xml:space="preserve"> Gore (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: 07-304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04.02.2015. </w:t>
      </w:r>
      <w:proofErr w:type="spellStart"/>
      <w:r>
        <w:rPr>
          <w:sz w:val="20"/>
          <w:szCs w:val="20"/>
        </w:rPr>
        <w:t>godine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 02 – 350/1 od 17.12.2018.)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Pravilnikom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unutrašnjoj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sistematizaciji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mjesta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fakultetu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Pravo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konkurisanja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studijskom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programu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Visoka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škola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predmetima</w:t>
      </w:r>
      <w:proofErr w:type="spellEnd"/>
      <w:r>
        <w:rPr>
          <w:b/>
          <w:bCs/>
          <w:sz w:val="20"/>
          <w:szCs w:val="20"/>
        </w:rPr>
        <w:t xml:space="preserve"> pod </w:t>
      </w:r>
      <w:proofErr w:type="spellStart"/>
      <w:r>
        <w:rPr>
          <w:b/>
          <w:bCs/>
          <w:sz w:val="20"/>
          <w:szCs w:val="20"/>
        </w:rPr>
        <w:t>rednim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brojem</w:t>
      </w:r>
      <w:proofErr w:type="spellEnd"/>
      <w:r>
        <w:rPr>
          <w:b/>
          <w:bCs/>
          <w:sz w:val="20"/>
          <w:szCs w:val="20"/>
        </w:rPr>
        <w:t xml:space="preserve">: 3, 5, </w:t>
      </w:r>
      <w:r>
        <w:rPr>
          <w:b/>
          <w:bCs/>
          <w:sz w:val="20"/>
          <w:szCs w:val="20"/>
          <w:lang w:val="ru-RU"/>
        </w:rPr>
        <w:t>7,</w:t>
      </w:r>
      <w:r>
        <w:rPr>
          <w:b/>
          <w:bCs/>
          <w:sz w:val="20"/>
          <w:szCs w:val="20"/>
        </w:rPr>
        <w:t xml:space="preserve"> 11, 12, 13, 15, 16, </w:t>
      </w:r>
      <w:r>
        <w:rPr>
          <w:b/>
          <w:bCs/>
          <w:sz w:val="20"/>
          <w:szCs w:val="20"/>
          <w:lang w:val="nl-NL"/>
        </w:rPr>
        <w:t>17,</w:t>
      </w:r>
      <w:r>
        <w:rPr>
          <w:b/>
          <w:bCs/>
          <w:sz w:val="20"/>
          <w:szCs w:val="20"/>
        </w:rPr>
        <w:t xml:space="preserve"> 18 </w:t>
      </w:r>
      <w:proofErr w:type="spellStart"/>
      <w:r>
        <w:rPr>
          <w:b/>
          <w:bCs/>
          <w:sz w:val="20"/>
          <w:szCs w:val="20"/>
        </w:rPr>
        <w:t>ima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Visoka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sestra</w:t>
      </w:r>
      <w:proofErr w:type="spellEnd"/>
      <w:r>
        <w:rPr>
          <w:b/>
          <w:bCs/>
          <w:sz w:val="20"/>
          <w:szCs w:val="20"/>
        </w:rPr>
        <w:t xml:space="preserve">/ </w:t>
      </w:r>
      <w:proofErr w:type="spellStart"/>
      <w:r>
        <w:rPr>
          <w:b/>
          <w:bCs/>
          <w:sz w:val="20"/>
          <w:szCs w:val="20"/>
        </w:rPr>
        <w:t>tehničar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sa</w:t>
      </w:r>
      <w:proofErr w:type="spellEnd"/>
      <w:r>
        <w:rPr>
          <w:b/>
          <w:bCs/>
          <w:sz w:val="20"/>
          <w:szCs w:val="20"/>
        </w:rPr>
        <w:t xml:space="preserve"> minimum VII1 </w:t>
      </w:r>
      <w:proofErr w:type="spellStart"/>
      <w:r>
        <w:rPr>
          <w:b/>
          <w:bCs/>
          <w:sz w:val="20"/>
          <w:szCs w:val="20"/>
        </w:rPr>
        <w:t>stepenom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stručne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spreme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odnosno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Visoko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obrazovanje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obimu</w:t>
      </w:r>
      <w:proofErr w:type="spellEnd"/>
      <w:r>
        <w:rPr>
          <w:b/>
          <w:bCs/>
          <w:sz w:val="20"/>
          <w:szCs w:val="20"/>
        </w:rPr>
        <w:t xml:space="preserve"> od 240 </w:t>
      </w:r>
      <w:proofErr w:type="spellStart"/>
      <w:r>
        <w:rPr>
          <w:b/>
          <w:bCs/>
          <w:sz w:val="20"/>
          <w:szCs w:val="20"/>
        </w:rPr>
        <w:t>kredita</w:t>
      </w:r>
      <w:proofErr w:type="spellEnd"/>
      <w:r>
        <w:rPr>
          <w:b/>
          <w:bCs/>
          <w:sz w:val="20"/>
          <w:szCs w:val="20"/>
        </w:rPr>
        <w:t xml:space="preserve"> CSPK-a (VII1 </w:t>
      </w:r>
      <w:proofErr w:type="spellStart"/>
      <w:r>
        <w:rPr>
          <w:b/>
          <w:bCs/>
          <w:sz w:val="20"/>
          <w:szCs w:val="20"/>
        </w:rPr>
        <w:t>nivo</w:t>
      </w:r>
      <w:proofErr w:type="spellEnd"/>
      <w:r>
        <w:rPr>
          <w:b/>
          <w:bCs/>
          <w:sz w:val="20"/>
          <w:szCs w:val="20"/>
        </w:rPr>
        <w:t xml:space="preserve">), </w:t>
      </w:r>
      <w:proofErr w:type="spellStart"/>
      <w:r>
        <w:rPr>
          <w:b/>
          <w:bCs/>
          <w:sz w:val="20"/>
          <w:szCs w:val="20"/>
        </w:rPr>
        <w:t>uz</w:t>
      </w:r>
      <w:proofErr w:type="spellEnd"/>
      <w:r>
        <w:rPr>
          <w:b/>
          <w:bCs/>
          <w:sz w:val="20"/>
          <w:szCs w:val="20"/>
        </w:rPr>
        <w:t xml:space="preserve"> 1 </w:t>
      </w:r>
      <w:proofErr w:type="spellStart"/>
      <w:r>
        <w:rPr>
          <w:b/>
          <w:bCs/>
          <w:sz w:val="20"/>
          <w:szCs w:val="20"/>
        </w:rPr>
        <w:t>godinu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radnog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iskustva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poznavanje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rada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računaru</w:t>
      </w:r>
      <w:proofErr w:type="spellEnd"/>
      <w:r>
        <w:rPr>
          <w:b/>
          <w:bCs/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</w:pPr>
      <w:proofErr w:type="spellStart"/>
      <w:r>
        <w:rPr>
          <w:b/>
          <w:bCs/>
          <w:sz w:val="20"/>
          <w:szCs w:val="20"/>
        </w:rPr>
        <w:t>Zainteresovani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mogu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konkurisati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konkursom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utvrdjenu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jednu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grupu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predmeta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jedan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pojedinačni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predmet</w:t>
      </w:r>
      <w:proofErr w:type="spellEnd"/>
      <w:r>
        <w:rPr>
          <w:b/>
          <w:bCs/>
          <w:sz w:val="20"/>
          <w:szCs w:val="20"/>
        </w:rPr>
        <w:t xml:space="preserve"> van </w:t>
      </w:r>
      <w:proofErr w:type="spellStart"/>
      <w:r>
        <w:rPr>
          <w:b/>
          <w:bCs/>
          <w:sz w:val="20"/>
          <w:szCs w:val="20"/>
        </w:rPr>
        <w:t>grupe</w:t>
      </w:r>
      <w:proofErr w:type="spellEnd"/>
      <w:r>
        <w:rPr>
          <w:b/>
          <w:bCs/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Svi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zainteresovani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obavezi</w:t>
      </w:r>
      <w:proofErr w:type="spellEnd"/>
      <w:r>
        <w:rPr>
          <w:b/>
          <w:bCs/>
          <w:sz w:val="20"/>
          <w:szCs w:val="20"/>
        </w:rPr>
        <w:t xml:space="preserve"> da </w:t>
      </w:r>
      <w:proofErr w:type="spellStart"/>
      <w:r>
        <w:rPr>
          <w:b/>
          <w:bCs/>
          <w:sz w:val="20"/>
          <w:szCs w:val="20"/>
        </w:rPr>
        <w:t>ispune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elektronsku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prijavu</w:t>
      </w:r>
      <w:proofErr w:type="spellEnd"/>
      <w:r>
        <w:rPr>
          <w:b/>
          <w:bCs/>
          <w:sz w:val="20"/>
          <w:szCs w:val="20"/>
        </w:rPr>
        <w:t xml:space="preserve">, link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instrukcije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dostupne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web </w:t>
      </w:r>
      <w:proofErr w:type="spellStart"/>
      <w:r>
        <w:rPr>
          <w:b/>
          <w:bCs/>
          <w:sz w:val="20"/>
          <w:szCs w:val="20"/>
        </w:rPr>
        <w:t>stranici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 </w:t>
      </w:r>
      <w:hyperlink r:id="rId7" w:history="1">
        <w:r>
          <w:rPr>
            <w:rStyle w:val="Hyperlink0"/>
            <w:b/>
            <w:bCs/>
            <w:sz w:val="20"/>
            <w:szCs w:val="20"/>
          </w:rPr>
          <w:t>www.medf.ucg.ac.me</w:t>
        </w:r>
      </w:hyperlink>
      <w:r>
        <w:rPr>
          <w:b/>
          <w:bCs/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Zainteresovani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svu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neophodnu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dokumentaciju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predviđenu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konkursom</w:t>
      </w:r>
      <w:proofErr w:type="spellEnd"/>
      <w:r>
        <w:rPr>
          <w:b/>
          <w:bCs/>
          <w:sz w:val="20"/>
          <w:szCs w:val="20"/>
        </w:rPr>
        <w:t>:</w:t>
      </w:r>
    </w:p>
    <w:p w:rsidR="002B200F" w:rsidRDefault="002B200F">
      <w:pPr>
        <w:pStyle w:val="Tijelo"/>
        <w:spacing w:after="0" w:line="240" w:lineRule="auto"/>
        <w:rPr>
          <w:sz w:val="20"/>
          <w:szCs w:val="20"/>
        </w:rPr>
      </w:pP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Prijava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konkurs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Formular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prijavu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dostupan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 xml:space="preserve"> </w:t>
      </w:r>
      <w:hyperlink r:id="rId8" w:history="1">
        <w:r>
          <w:rPr>
            <w:rStyle w:val="Hyperlink1"/>
          </w:rPr>
          <w:t>www.medf.ucg.ac.me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sastavni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dio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Bližih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saradnika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nastavi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naučnih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saradnika</w:t>
      </w:r>
      <w:proofErr w:type="spellEnd"/>
      <w:r>
        <w:rPr>
          <w:sz w:val="20"/>
          <w:szCs w:val="20"/>
        </w:rPr>
        <w:t>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CV;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Diplom</w:t>
      </w:r>
      <w:r>
        <w:rPr>
          <w:sz w:val="20"/>
          <w:szCs w:val="20"/>
        </w:rPr>
        <w:t xml:space="preserve">a, </w:t>
      </w:r>
      <w:proofErr w:type="spellStart"/>
      <w:r>
        <w:rPr>
          <w:sz w:val="20"/>
          <w:szCs w:val="20"/>
        </w:rPr>
        <w:t>odnosno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završenim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osnovnim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magistarskim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doktorskim</w:t>
      </w:r>
      <w:proofErr w:type="spellEnd"/>
      <w:r>
        <w:rPr>
          <w:sz w:val="20"/>
          <w:szCs w:val="20"/>
        </w:rPr>
        <w:t xml:space="preserve">  </w:t>
      </w:r>
      <w:proofErr w:type="spellStart"/>
      <w:r>
        <w:rPr>
          <w:sz w:val="20"/>
          <w:szCs w:val="20"/>
        </w:rPr>
        <w:t>studijama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dokaz</w:t>
      </w:r>
      <w:proofErr w:type="spellEnd"/>
      <w:r>
        <w:rPr>
          <w:sz w:val="20"/>
          <w:szCs w:val="20"/>
        </w:rPr>
        <w:t xml:space="preserve"> o  </w:t>
      </w:r>
      <w:proofErr w:type="spellStart"/>
      <w:r>
        <w:rPr>
          <w:sz w:val="20"/>
          <w:szCs w:val="20"/>
        </w:rPr>
        <w:t>upisu</w:t>
      </w:r>
      <w:proofErr w:type="spellEnd"/>
      <w:r>
        <w:rPr>
          <w:sz w:val="20"/>
          <w:szCs w:val="20"/>
        </w:rPr>
        <w:t> </w:t>
      </w:r>
      <w:proofErr w:type="spellStart"/>
      <w:r>
        <w:rPr>
          <w:sz w:val="20"/>
          <w:szCs w:val="20"/>
        </w:rPr>
        <w:t>doktorskih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studija</w:t>
      </w:r>
      <w:proofErr w:type="spellEnd"/>
      <w:r>
        <w:rPr>
          <w:sz w:val="20"/>
          <w:szCs w:val="20"/>
        </w:rPr>
        <w:t>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Potvrda</w:t>
      </w:r>
      <w:proofErr w:type="spellEnd"/>
      <w:r>
        <w:rPr>
          <w:sz w:val="20"/>
          <w:szCs w:val="20"/>
        </w:rPr>
        <w:t xml:space="preserve">  o </w:t>
      </w:r>
      <w:proofErr w:type="spellStart"/>
      <w:r>
        <w:rPr>
          <w:sz w:val="20"/>
          <w:szCs w:val="20"/>
        </w:rPr>
        <w:t>prosječnoj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ocjeni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osnovnim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magistarskim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studijama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ako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upisana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diplomi</w:t>
      </w:r>
      <w:proofErr w:type="spellEnd"/>
      <w:r>
        <w:rPr>
          <w:sz w:val="20"/>
          <w:szCs w:val="20"/>
        </w:rPr>
        <w:t>);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Potvrda</w:t>
      </w:r>
      <w:proofErr w:type="spellEnd"/>
      <w:r>
        <w:rPr>
          <w:sz w:val="20"/>
          <w:szCs w:val="20"/>
          <w:lang w:val="pt-PT"/>
        </w:rPr>
        <w:t xml:space="preserve"> o du</w:t>
      </w:r>
      <w:proofErr w:type="spellStart"/>
      <w:r>
        <w:rPr>
          <w:sz w:val="20"/>
          <w:szCs w:val="20"/>
        </w:rPr>
        <w:t>žini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studiranja</w:t>
      </w:r>
      <w:proofErr w:type="spellEnd"/>
      <w:r>
        <w:rPr>
          <w:sz w:val="20"/>
          <w:szCs w:val="20"/>
        </w:rPr>
        <w:t xml:space="preserve">; 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završenoj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specijalizaciji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sadrži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ocjenu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ispita</w:t>
      </w:r>
      <w:proofErr w:type="spellEnd"/>
      <w:r>
        <w:rPr>
          <w:sz w:val="20"/>
          <w:szCs w:val="20"/>
        </w:rPr>
        <w:t xml:space="preserve"> 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Uvjerenje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završenoj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subspecijalizaciji</w:t>
      </w:r>
      <w:proofErr w:type="spellEnd"/>
      <w:r>
        <w:rPr>
          <w:sz w:val="20"/>
          <w:szCs w:val="20"/>
        </w:rPr>
        <w:t>;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Spisak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naučnih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stručnih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radova</w:t>
      </w:r>
      <w:proofErr w:type="spellEnd"/>
      <w:r>
        <w:t xml:space="preserve"> </w:t>
      </w:r>
      <w:proofErr w:type="spellStart"/>
      <w:r>
        <w:rPr>
          <w:sz w:val="20"/>
          <w:szCs w:val="20"/>
        </w:rPr>
        <w:t>objavljenih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cjelini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Spisak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pripremiti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instrukcijama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dostupne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Medicinskog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 xml:space="preserve"> www.medf.ucg.ac.me.</w:t>
      </w:r>
    </w:p>
    <w:p w:rsidR="002B200F" w:rsidRDefault="00D4572E">
      <w:pPr>
        <w:pStyle w:val="Tijelo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Nagrade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univerziteta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rektora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postignute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uspjehe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studiranju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Dokazi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ispunjavanju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uslova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priloženi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originalu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ovjerenoj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fotokopiji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Kandidati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koji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bili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angažovani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izvodjenje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praktične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nastave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studijskoj</w:t>
      </w:r>
      <w:proofErr w:type="spellEnd"/>
      <w:r>
        <w:rPr>
          <w:b/>
          <w:bCs/>
          <w:sz w:val="20"/>
          <w:szCs w:val="20"/>
        </w:rPr>
        <w:t xml:space="preserve"> 2022/2023. </w:t>
      </w:r>
      <w:proofErr w:type="spellStart"/>
      <w:r>
        <w:rPr>
          <w:b/>
          <w:bCs/>
          <w:sz w:val="20"/>
          <w:szCs w:val="20"/>
        </w:rPr>
        <w:t>godini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 w:rsidR="00B91C8A">
        <w:rPr>
          <w:b/>
          <w:bCs/>
          <w:sz w:val="20"/>
          <w:szCs w:val="20"/>
        </w:rPr>
        <w:t xml:space="preserve">: </w:t>
      </w:r>
      <w:proofErr w:type="spellStart"/>
      <w:r w:rsidR="00B91C8A">
        <w:rPr>
          <w:b/>
          <w:bCs/>
          <w:sz w:val="20"/>
          <w:szCs w:val="20"/>
        </w:rPr>
        <w:t>elektronsku</w:t>
      </w:r>
      <w:proofErr w:type="spellEnd"/>
      <w:r w:rsidR="00B91C8A">
        <w:rPr>
          <w:b/>
          <w:bCs/>
          <w:sz w:val="20"/>
          <w:szCs w:val="20"/>
        </w:rPr>
        <w:t xml:space="preserve"> </w:t>
      </w:r>
      <w:proofErr w:type="spellStart"/>
      <w:r w:rsidR="00B91C8A">
        <w:rPr>
          <w:b/>
          <w:bCs/>
          <w:sz w:val="20"/>
          <w:szCs w:val="20"/>
        </w:rPr>
        <w:t>prijavu</w:t>
      </w:r>
      <w:proofErr w:type="spellEnd"/>
      <w:r w:rsidR="00B91C8A">
        <w:rPr>
          <w:b/>
          <w:bCs/>
          <w:sz w:val="20"/>
          <w:szCs w:val="20"/>
        </w:rPr>
        <w:t xml:space="preserve">, </w:t>
      </w:r>
      <w:proofErr w:type="spellStart"/>
      <w:r w:rsidR="00B91C8A">
        <w:rPr>
          <w:b/>
          <w:bCs/>
          <w:sz w:val="20"/>
          <w:szCs w:val="20"/>
        </w:rPr>
        <w:t>prijavni</w:t>
      </w:r>
      <w:proofErr w:type="spellEnd"/>
      <w:r w:rsidR="00B91C8A">
        <w:rPr>
          <w:b/>
          <w:bCs/>
          <w:sz w:val="20"/>
          <w:szCs w:val="20"/>
        </w:rPr>
        <w:t xml:space="preserve"> </w:t>
      </w:r>
      <w:proofErr w:type="spellStart"/>
      <w:r w:rsidR="00B91C8A">
        <w:rPr>
          <w:b/>
          <w:bCs/>
          <w:sz w:val="20"/>
          <w:szCs w:val="20"/>
        </w:rPr>
        <w:t>formular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konkurs</w:t>
      </w:r>
      <w:proofErr w:type="spellEnd"/>
      <w:r w:rsidR="00B91C8A">
        <w:rPr>
          <w:b/>
          <w:bCs/>
          <w:sz w:val="20"/>
          <w:szCs w:val="20"/>
        </w:rPr>
        <w:t xml:space="preserve">, </w:t>
      </w:r>
      <w:proofErr w:type="spellStart"/>
      <w:r w:rsidR="00B91C8A">
        <w:rPr>
          <w:b/>
          <w:bCs/>
          <w:sz w:val="20"/>
          <w:szCs w:val="20"/>
        </w:rPr>
        <w:t>spisak</w:t>
      </w:r>
      <w:proofErr w:type="spellEnd"/>
      <w:r w:rsidR="00B91C8A">
        <w:rPr>
          <w:b/>
          <w:bCs/>
          <w:sz w:val="20"/>
          <w:szCs w:val="20"/>
        </w:rPr>
        <w:t xml:space="preserve"> </w:t>
      </w:r>
      <w:proofErr w:type="spellStart"/>
      <w:r w:rsidR="00B91C8A">
        <w:rPr>
          <w:b/>
          <w:bCs/>
          <w:sz w:val="20"/>
          <w:szCs w:val="20"/>
        </w:rPr>
        <w:t>naučnih</w:t>
      </w:r>
      <w:proofErr w:type="spellEnd"/>
      <w:r w:rsidR="00B91C8A">
        <w:rPr>
          <w:b/>
          <w:bCs/>
          <w:sz w:val="20"/>
          <w:szCs w:val="20"/>
        </w:rPr>
        <w:t xml:space="preserve"> </w:t>
      </w:r>
      <w:proofErr w:type="spellStart"/>
      <w:r w:rsidR="00B91C8A">
        <w:rPr>
          <w:b/>
          <w:bCs/>
          <w:sz w:val="20"/>
          <w:szCs w:val="20"/>
        </w:rPr>
        <w:t>i</w:t>
      </w:r>
      <w:proofErr w:type="spellEnd"/>
      <w:r w:rsidR="00B91C8A">
        <w:rPr>
          <w:b/>
          <w:bCs/>
          <w:sz w:val="20"/>
          <w:szCs w:val="20"/>
        </w:rPr>
        <w:t xml:space="preserve"> </w:t>
      </w:r>
      <w:proofErr w:type="spellStart"/>
      <w:r w:rsidR="00B91C8A">
        <w:rPr>
          <w:b/>
          <w:bCs/>
          <w:sz w:val="20"/>
          <w:szCs w:val="20"/>
        </w:rPr>
        <w:t>stručnih</w:t>
      </w:r>
      <w:proofErr w:type="spellEnd"/>
      <w:r w:rsidR="00B91C8A">
        <w:rPr>
          <w:b/>
          <w:bCs/>
          <w:sz w:val="20"/>
          <w:szCs w:val="20"/>
        </w:rPr>
        <w:t xml:space="preserve"> </w:t>
      </w:r>
      <w:proofErr w:type="spellStart"/>
      <w:r w:rsidR="00B91C8A">
        <w:rPr>
          <w:b/>
          <w:bCs/>
          <w:sz w:val="20"/>
          <w:szCs w:val="20"/>
        </w:rPr>
        <w:t>radova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eventualnu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dopunu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dokumentacije</w:t>
      </w:r>
      <w:proofErr w:type="spellEnd"/>
      <w:r>
        <w:rPr>
          <w:b/>
          <w:bCs/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 </w:t>
      </w:r>
      <w:proofErr w:type="spellStart"/>
      <w:r>
        <w:rPr>
          <w:sz w:val="20"/>
          <w:szCs w:val="20"/>
        </w:rPr>
        <w:t>izabranim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licima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zaključiće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ugovori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odredjeno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vrijeme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studijsku</w:t>
      </w:r>
      <w:proofErr w:type="spellEnd"/>
      <w:r>
        <w:rPr>
          <w:sz w:val="20"/>
          <w:szCs w:val="20"/>
        </w:rPr>
        <w:t xml:space="preserve"> 2023/24. </w:t>
      </w:r>
      <w:proofErr w:type="spellStart"/>
      <w:r>
        <w:rPr>
          <w:sz w:val="20"/>
          <w:szCs w:val="20"/>
        </w:rPr>
        <w:t>godinu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honorarni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angažman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Konkurs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otvoren</w:t>
      </w:r>
      <w:proofErr w:type="spellEnd"/>
      <w:r>
        <w:rPr>
          <w:sz w:val="20"/>
          <w:szCs w:val="20"/>
        </w:rPr>
        <w:t xml:space="preserve"> 8 dana, </w:t>
      </w:r>
      <w:proofErr w:type="spellStart"/>
      <w:r>
        <w:rPr>
          <w:sz w:val="20"/>
          <w:szCs w:val="20"/>
        </w:rPr>
        <w:t>od</w:t>
      </w:r>
      <w:proofErr w:type="spellEnd"/>
      <w:r>
        <w:rPr>
          <w:sz w:val="20"/>
          <w:szCs w:val="20"/>
        </w:rPr>
        <w:t xml:space="preserve"> dana </w:t>
      </w:r>
      <w:proofErr w:type="spellStart"/>
      <w:r>
        <w:rPr>
          <w:sz w:val="20"/>
          <w:szCs w:val="20"/>
        </w:rPr>
        <w:t>objavljivanja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web </w:t>
      </w:r>
      <w:proofErr w:type="spellStart"/>
      <w:r>
        <w:rPr>
          <w:sz w:val="20"/>
          <w:szCs w:val="20"/>
        </w:rPr>
        <w:t>stranici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fakulteta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Prijave</w:t>
      </w:r>
      <w:proofErr w:type="spellEnd"/>
      <w:r>
        <w:rPr>
          <w:b/>
          <w:bCs/>
          <w:sz w:val="20"/>
          <w:szCs w:val="20"/>
        </w:rPr>
        <w:t xml:space="preserve"> se </w:t>
      </w:r>
      <w:proofErr w:type="spellStart"/>
      <w:r>
        <w:rPr>
          <w:b/>
          <w:bCs/>
          <w:sz w:val="20"/>
          <w:szCs w:val="20"/>
        </w:rPr>
        <w:t>podnose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neposredno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arhivi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Medicinskog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fakulteta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ili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putem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pošte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adresu</w:t>
      </w:r>
      <w:proofErr w:type="spellEnd"/>
      <w:r>
        <w:rPr>
          <w:b/>
          <w:bCs/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</w:rPr>
        <w:t>Medicinski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fakultet</w:t>
      </w:r>
      <w:proofErr w:type="spellEnd"/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Univerziteta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Crne</w:t>
      </w:r>
      <w:proofErr w:type="spellEnd"/>
      <w:r>
        <w:rPr>
          <w:b/>
          <w:bCs/>
          <w:sz w:val="20"/>
          <w:szCs w:val="20"/>
        </w:rPr>
        <w:t xml:space="preserve"> Gore, </w:t>
      </w:r>
      <w:proofErr w:type="spellStart"/>
      <w:r>
        <w:rPr>
          <w:b/>
          <w:bCs/>
          <w:sz w:val="20"/>
          <w:szCs w:val="20"/>
        </w:rPr>
        <w:t>Kruševac</w:t>
      </w:r>
      <w:proofErr w:type="spellEnd"/>
      <w:r>
        <w:rPr>
          <w:b/>
          <w:bCs/>
          <w:sz w:val="20"/>
          <w:szCs w:val="20"/>
        </w:rPr>
        <w:t xml:space="preserve"> bb, 81 000 Podgorica.</w:t>
      </w:r>
    </w:p>
    <w:p w:rsidR="002B200F" w:rsidRDefault="002B200F">
      <w:pPr>
        <w:pStyle w:val="Tijelo"/>
        <w:spacing w:after="0" w:line="240" w:lineRule="auto"/>
        <w:jc w:val="both"/>
        <w:rPr>
          <w:b/>
          <w:bCs/>
          <w:sz w:val="20"/>
          <w:szCs w:val="20"/>
        </w:rPr>
      </w:pPr>
    </w:p>
    <w:p w:rsidR="002B200F" w:rsidRDefault="00D4572E">
      <w:pPr>
        <w:pStyle w:val="Tijelo"/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Neblagovemene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nepotpune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neće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razmatrati</w:t>
      </w:r>
      <w:proofErr w:type="spellEnd"/>
      <w:r>
        <w:rPr>
          <w:sz w:val="20"/>
          <w:szCs w:val="20"/>
        </w:rPr>
        <w:t>.</w:t>
      </w:r>
    </w:p>
    <w:p w:rsidR="002B200F" w:rsidRDefault="002B200F">
      <w:pPr>
        <w:pStyle w:val="Tijelo"/>
        <w:spacing w:after="0" w:line="240" w:lineRule="auto"/>
        <w:jc w:val="both"/>
        <w:rPr>
          <w:sz w:val="20"/>
          <w:szCs w:val="20"/>
        </w:rPr>
      </w:pPr>
    </w:p>
    <w:p w:rsidR="002B200F" w:rsidRDefault="00D4572E">
      <w:pPr>
        <w:pStyle w:val="Tijel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Informacije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telefon</w:t>
      </w:r>
      <w:proofErr w:type="spellEnd"/>
      <w:r>
        <w:rPr>
          <w:sz w:val="20"/>
          <w:szCs w:val="20"/>
        </w:rPr>
        <w:t>: 020/ 246-651.</w:t>
      </w:r>
    </w:p>
    <w:p w:rsidR="002B200F" w:rsidRDefault="002B200F">
      <w:pPr>
        <w:pStyle w:val="Tijelo"/>
      </w:pPr>
    </w:p>
    <w:sectPr w:rsidR="002B200F">
      <w:headerReference w:type="default" r:id="rId9"/>
      <w:footerReference w:type="default" r:id="rId10"/>
      <w:pgSz w:w="11900" w:h="16840"/>
      <w:pgMar w:top="1276" w:right="70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33" w:rsidRDefault="00B65B33">
      <w:r>
        <w:separator/>
      </w:r>
    </w:p>
  </w:endnote>
  <w:endnote w:type="continuationSeparator" w:id="0">
    <w:p w:rsidR="00B65B33" w:rsidRDefault="00B6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0F" w:rsidRDefault="002B200F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33" w:rsidRDefault="00B65B33">
      <w:r>
        <w:separator/>
      </w:r>
    </w:p>
  </w:footnote>
  <w:footnote w:type="continuationSeparator" w:id="0">
    <w:p w:rsidR="00B65B33" w:rsidRDefault="00B6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0F" w:rsidRDefault="002B200F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FFB"/>
    <w:multiLevelType w:val="hybridMultilevel"/>
    <w:tmpl w:val="3BCA1CEA"/>
    <w:lvl w:ilvl="0" w:tplc="9750513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4FDB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0C05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B4D47C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2AC6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01F9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4982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2C53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CAE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704B0C"/>
    <w:multiLevelType w:val="hybridMultilevel"/>
    <w:tmpl w:val="822416C8"/>
    <w:styleLink w:val="Importiranistil1"/>
    <w:lvl w:ilvl="0" w:tplc="3D90275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4DFE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004D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833A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CA2B0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8B87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AADD0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6540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1EE3D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492CCE"/>
    <w:multiLevelType w:val="hybridMultilevel"/>
    <w:tmpl w:val="822416C8"/>
    <w:numStyleLink w:val="Importiranistil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200F"/>
    <w:rsid w:val="00016233"/>
    <w:rsid w:val="00022193"/>
    <w:rsid w:val="002A696F"/>
    <w:rsid w:val="002B200F"/>
    <w:rsid w:val="00397E55"/>
    <w:rsid w:val="00707227"/>
    <w:rsid w:val="00B65B33"/>
    <w:rsid w:val="00B91C8A"/>
    <w:rsid w:val="00BE67A6"/>
    <w:rsid w:val="00D4572E"/>
    <w:rsid w:val="00E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A4D1"/>
  <w15:docId w15:val="{31AC9BA9-F427-42CD-B304-1B0676F4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iranistil1">
    <w:name w:val="Importirani stil 1"/>
    <w:pPr>
      <w:numPr>
        <w:numId w:val="2"/>
      </w:numPr>
    </w:pPr>
  </w:style>
  <w:style w:type="character" w:customStyle="1" w:styleId="Hyperlink1">
    <w:name w:val="Hyperlink.1"/>
    <w:basedOn w:val="Hyperlink0"/>
    <w:rPr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f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f.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racunar</cp:lastModifiedBy>
  <cp:revision>7</cp:revision>
  <dcterms:created xsi:type="dcterms:W3CDTF">2023-09-08T07:31:00Z</dcterms:created>
  <dcterms:modified xsi:type="dcterms:W3CDTF">2023-09-09T06:13:00Z</dcterms:modified>
</cp:coreProperties>
</file>