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B809C0">
        <w:rPr>
          <w:rFonts w:asciiTheme="majorHAnsi" w:hAnsiTheme="majorHAnsi"/>
          <w:sz w:val="26"/>
          <w:szCs w:val="26"/>
        </w:rPr>
        <w:t>966/1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896988">
        <w:rPr>
          <w:rFonts w:asciiTheme="majorHAnsi" w:hAnsiTheme="majorHAnsi"/>
          <w:sz w:val="26"/>
          <w:szCs w:val="26"/>
        </w:rPr>
        <w:t>01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896988">
        <w:rPr>
          <w:rFonts w:asciiTheme="majorHAnsi" w:hAnsiTheme="majorHAnsi"/>
          <w:sz w:val="26"/>
          <w:szCs w:val="26"/>
        </w:rPr>
        <w:t>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2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,00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896988">
        <w:rPr>
          <w:rFonts w:asciiTheme="majorHAnsi" w:hAnsiTheme="majorHAnsi"/>
          <w:sz w:val="30"/>
          <w:szCs w:val="30"/>
        </w:rPr>
        <w:t>Farmacija</w:t>
      </w:r>
      <w:r w:rsidR="00CC2535" w:rsidRPr="00C11C6D">
        <w:rPr>
          <w:rFonts w:asciiTheme="majorHAnsi" w:hAnsiTheme="majorHAnsi"/>
          <w:sz w:val="30"/>
          <w:szCs w:val="30"/>
        </w:rPr>
        <w:t xml:space="preserve"> 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B809C0">
        <w:rPr>
          <w:rFonts w:asciiTheme="majorHAnsi" w:hAnsiTheme="majorHAnsi"/>
          <w:sz w:val="30"/>
          <w:szCs w:val="30"/>
        </w:rPr>
        <w:t>966</w:t>
      </w:r>
      <w:bookmarkStart w:id="0" w:name="_GoBack"/>
      <w:bookmarkEnd w:id="0"/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896988">
        <w:rPr>
          <w:rFonts w:asciiTheme="majorHAnsi" w:hAnsiTheme="majorHAnsi"/>
          <w:b/>
          <w:sz w:val="30"/>
          <w:szCs w:val="30"/>
        </w:rPr>
        <w:t>01</w:t>
      </w:r>
      <w:r w:rsidR="00ED467F" w:rsidRPr="00C11C6D">
        <w:rPr>
          <w:rFonts w:asciiTheme="majorHAnsi" w:hAnsiTheme="majorHAnsi"/>
          <w:b/>
          <w:sz w:val="30"/>
          <w:szCs w:val="30"/>
        </w:rPr>
        <w:t>.07</w:t>
      </w:r>
      <w:r w:rsidR="00896988">
        <w:rPr>
          <w:rFonts w:asciiTheme="majorHAnsi" w:hAnsiTheme="majorHAnsi"/>
          <w:b/>
          <w:sz w:val="30"/>
          <w:szCs w:val="30"/>
        </w:rPr>
        <w:t>.2024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896988">
        <w:rPr>
          <w:rFonts w:asciiTheme="majorHAnsi" w:hAnsiTheme="majorHAnsi"/>
          <w:b/>
          <w:sz w:val="30"/>
          <w:szCs w:val="30"/>
        </w:rPr>
        <w:t>14</w:t>
      </w:r>
      <w:r w:rsidR="00C11C6D" w:rsidRPr="00C11C6D">
        <w:rPr>
          <w:rFonts w:asciiTheme="majorHAnsi" w:hAnsiTheme="majorHAnsi"/>
          <w:b/>
          <w:sz w:val="30"/>
          <w:szCs w:val="30"/>
        </w:rPr>
        <w:t>,00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03 i 04.07.2024.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15,00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5E36A4" w:rsidRDefault="005E36A4" w:rsidP="00C11C6D">
      <w:pPr>
        <w:jc w:val="both"/>
        <w:rPr>
          <w:rFonts w:asciiTheme="majorHAnsi" w:hAnsiTheme="majorHAnsi" w:cs="Arial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F6333"/>
    <w:rsid w:val="00416505"/>
    <w:rsid w:val="00532F0B"/>
    <w:rsid w:val="00593684"/>
    <w:rsid w:val="005E36A4"/>
    <w:rsid w:val="005E3C4E"/>
    <w:rsid w:val="007807DF"/>
    <w:rsid w:val="00896988"/>
    <w:rsid w:val="008A53A4"/>
    <w:rsid w:val="008B02AF"/>
    <w:rsid w:val="008C4F91"/>
    <w:rsid w:val="009C5BD5"/>
    <w:rsid w:val="009D30F8"/>
    <w:rsid w:val="00A24F9C"/>
    <w:rsid w:val="00A52F4E"/>
    <w:rsid w:val="00A903AC"/>
    <w:rsid w:val="00AB55E7"/>
    <w:rsid w:val="00B103CC"/>
    <w:rsid w:val="00B809C0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2020-07-09T08:25:00Z</cp:lastPrinted>
  <dcterms:created xsi:type="dcterms:W3CDTF">2023-07-07T12:47:00Z</dcterms:created>
  <dcterms:modified xsi:type="dcterms:W3CDTF">2024-07-01T11:36:00Z</dcterms:modified>
</cp:coreProperties>
</file>