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2E1566" w:rsidRPr="002E1566" w:rsidTr="002E156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566" w:rsidRPr="002E1566" w:rsidRDefault="002E1566" w:rsidP="002E156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E1566" w:rsidRPr="002E1566" w:rsidTr="002E156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 w:rsidR="006645B7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</w:t>
            </w: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ANATOMIJA</w:t>
            </w:r>
          </w:p>
        </w:tc>
      </w:tr>
      <w:tr w:rsidR="002E1566" w:rsidRPr="002E1566" w:rsidTr="002E156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E1566" w:rsidRPr="002E1566" w:rsidTr="002E156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sr-Latn-RS"/>
              </w:rPr>
            </w:pPr>
            <w:r w:rsidRPr="002E1566">
              <w:rPr>
                <w:rFonts w:ascii="Arial" w:hAnsi="Arial" w:cs="Arial"/>
                <w:bCs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sr-Latn-RS"/>
              </w:rPr>
            </w:pPr>
            <w:r w:rsidRPr="002E1566">
              <w:rPr>
                <w:rFonts w:ascii="Arial" w:hAnsi="Arial" w:cs="Arial"/>
                <w:bCs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Cs/>
                <w:lang w:val="sr-Latn-RS"/>
              </w:rPr>
            </w:pPr>
            <w:r w:rsidRPr="002E1566">
              <w:rPr>
                <w:rFonts w:ascii="Arial" w:hAnsi="Arial" w:cs="Arial"/>
                <w:bCs/>
                <w:lang w:val="sr-Latn-RS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sr-Latn-RS"/>
              </w:rPr>
            </w:pPr>
            <w:r w:rsidRPr="002E1566">
              <w:rPr>
                <w:rFonts w:ascii="Arial" w:hAnsi="Arial" w:cs="Arial"/>
                <w:bCs/>
                <w:lang w:val="sr-Latn-RS"/>
              </w:rPr>
              <w:t>3P+3V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844"/>
      </w:tblGrid>
      <w:tr w:rsidR="002E1566" w:rsidRPr="002E1566" w:rsidTr="002E156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 za koji se organizuje: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iCs/>
                <w:lang w:val="sr-Latn-RS"/>
              </w:rPr>
              <w:t>Akademske osnovne studije stomatologije – Medicinski fakultet Podgorica.</w:t>
            </w:r>
          </w:p>
        </w:tc>
      </w:tr>
      <w:tr w:rsidR="002E1566" w:rsidRPr="002E1566" w:rsidTr="002E156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2E1566">
              <w:rPr>
                <w:rFonts w:ascii="Arial" w:hAnsi="Arial" w:cs="Arial"/>
                <w:lang w:val="sl-SI"/>
              </w:rPr>
              <w:t>Nema uslovljenosti za prijavljivanje i slušanje predmeta.</w:t>
            </w:r>
          </w:p>
        </w:tc>
      </w:tr>
      <w:tr w:rsidR="002E1566" w:rsidRPr="002E1566" w:rsidTr="002E1566">
        <w:trPr>
          <w:trHeight w:val="4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2E1566">
              <w:rPr>
                <w:rFonts w:ascii="Arial" w:hAnsi="Arial" w:cs="Arial"/>
                <w:lang w:val="sl-SI"/>
              </w:rPr>
              <w:t xml:space="preserve">Predmet ima za cilj da upozna studenta sa </w:t>
            </w:r>
            <w:r w:rsidRPr="002E1566">
              <w:rPr>
                <w:rFonts w:ascii="Arial" w:hAnsi="Arial" w:cs="Arial"/>
                <w:lang w:val="sr-Latn-RS"/>
              </w:rPr>
              <w:t xml:space="preserve">građom zdravog </w:t>
            </w:r>
            <w:r w:rsidRPr="002E1566">
              <w:rPr>
                <w:rFonts w:ascii="Arial" w:hAnsi="Arial" w:cs="Arial"/>
                <w:lang w:val="sl-SI"/>
              </w:rPr>
              <w:t>čovjekovog tijela.</w:t>
            </w:r>
          </w:p>
        </w:tc>
      </w:tr>
      <w:tr w:rsidR="002E1566" w:rsidRPr="002E1566" w:rsidTr="002E156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Anatomija - uvod, osteologia – uvod, clavicula, scapula, humerus, radius, ulna.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Ossa manus – osteološke karakteristike, canalis carpi, arthrologia – uvod, articulationes membri superioris, myologia – uvod, predjeli gornjeg ekstremiteta.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Mišići gornjeg ekstremiteta.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Krvni sudovi i živci gornjeg ekstremiteta.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Zidovi grudnog koša (kosti, zglobovi, mišići, orijentacione linije i tačke, krvni sudovi i živci).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Cavitas thoracis – podjela, trachea, bronchus, radix pulmonis, pulmo, pleura, cor – spoljašnji i unutrašnji izgled, građa.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Krvni sudovi i živci srca, projekcije srca, perikard, mediastinum – podjela i sadržaj.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Vertebrae lumbales, os sacrum, os coxae, femur, patella, tibia, fibula.              </w:t>
            </w:r>
            <w:r w:rsidRPr="002E1566">
              <w:rPr>
                <w:rFonts w:ascii="Arial" w:hAnsi="Arial" w:cs="Arial"/>
                <w:b/>
                <w:lang w:val="sl-SI"/>
              </w:rPr>
              <w:t>Kolokvijum I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Ossa pedis, articulationes membri inferioris, musculi membri inferioris – prednja strana.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Musculi membri inferioris – zadnja strana, krvni sudovi i živci donjeg ekstremiteta.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Abdomen: granice, podjela na regije, mišići prednje – bočnog i zadnjeg trbušnog zida, canalis inquinalis, podjela trbušne duplje, peritoneum, gaster, intestinum tenue et crassum, mesenterium, mesocolon.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Hepar, žučni putevi, v. portae hepatis, spatium retroperitoneale, ren, glandula suprarenalis, ureter.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RS"/>
              </w:rPr>
              <w:t>Pancreas, splen, pars abdominalis aortae, v. cava inferior, plexus coeliacus, pelvis, perineum.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RS"/>
              </w:rPr>
              <w:t>Krvni sudovi i živci karlice, podjela karlične duplje, vesica urinaria, rectum, organa genitalia masculina.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Organa genitalia feminina.  </w:t>
            </w:r>
            <w:r w:rsidRPr="002E1566">
              <w:rPr>
                <w:rFonts w:ascii="Arial" w:hAnsi="Arial" w:cs="Arial"/>
                <w:b/>
                <w:lang w:val="sl-SI"/>
              </w:rPr>
              <w:t>Kolokvijum II</w:t>
            </w:r>
            <w:r w:rsidRPr="002E1566">
              <w:rPr>
                <w:rFonts w:ascii="Arial" w:hAnsi="Arial" w:cs="Arial"/>
                <w:lang w:val="sl-SI"/>
              </w:rPr>
              <w:t xml:space="preserve">                                                                                                    </w:t>
            </w:r>
          </w:p>
        </w:tc>
      </w:tr>
      <w:tr w:rsidR="002E1566" w:rsidRPr="002E1566" w:rsidTr="002E156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2E1566">
              <w:rPr>
                <w:rFonts w:ascii="Arial" w:hAnsi="Arial" w:cs="Arial"/>
                <w:lang w:val="sl-SI"/>
              </w:rPr>
              <w:t>Predavanja, praktične vježbe, kolokvijumi, konsultacije.</w:t>
            </w:r>
          </w:p>
        </w:tc>
      </w:tr>
      <w:tr w:rsidR="002E1566" w:rsidRPr="002E1566" w:rsidTr="002E156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E1566" w:rsidRPr="002E1566" w:rsidTr="002E1566">
        <w:trPr>
          <w:cantSplit/>
          <w:trHeight w:val="755"/>
        </w:trPr>
        <w:tc>
          <w:tcPr>
            <w:tcW w:w="2524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>6 kredita x 40/30 = 8 sati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Struktura: 3 sata predavanja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>3 sata vježbi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2 sata samostalni rad</w:t>
            </w: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 xml:space="preserve"> </w:t>
            </w:r>
          </w:p>
        </w:tc>
        <w:tc>
          <w:tcPr>
            <w:tcW w:w="247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(8 sati) x 16 = </w:t>
            </w:r>
            <w:r w:rsidRPr="002E1566">
              <w:rPr>
                <w:b/>
                <w:u w:val="single"/>
              </w:rPr>
              <w:t>128 sat</w:t>
            </w:r>
            <w:r w:rsidR="00613C93">
              <w:rPr>
                <w:b/>
                <w:spacing w:val="-38"/>
              </w:rPr>
              <w:t>i</w:t>
            </w:r>
            <w:r w:rsidRPr="002E1566">
              <w:rPr>
                <w:b/>
                <w:spacing w:val="-38"/>
              </w:rPr>
              <w:t xml:space="preserve"> 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(8 sati)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16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6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180 sati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Struktura</w:t>
            </w:r>
            <w:r w:rsidRPr="002E1566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2E1566">
              <w:rPr>
                <w:rFonts w:ascii="Arial" w:hAnsi="Arial" w:cs="Arial"/>
                <w:b/>
                <w:lang w:val="sr-Latn-RS"/>
              </w:rPr>
              <w:t>opterećenja</w:t>
            </w:r>
            <w:r w:rsidRPr="002E1566">
              <w:rPr>
                <w:rFonts w:ascii="Arial" w:hAnsi="Arial" w:cs="Arial"/>
                <w:lang w:val="sr-Latn-RS"/>
              </w:rPr>
              <w:t>:128 sati (nastava i završni ispit) + 16 sati (priprema) +</w:t>
            </w:r>
            <w:r w:rsidRPr="002E1566">
              <w:rPr>
                <w:rFonts w:ascii="Arial" w:hAnsi="Arial" w:cs="Arial"/>
                <w:spacing w:val="-39"/>
                <w:lang w:val="sr-Latn-RS"/>
              </w:rPr>
              <w:t xml:space="preserve">  </w:t>
            </w:r>
            <w:r w:rsidRPr="002E1566">
              <w:rPr>
                <w:rFonts w:ascii="Arial" w:hAnsi="Arial" w:cs="Arial"/>
                <w:lang w:val="sr-Latn-RS"/>
              </w:rPr>
              <w:t>36 sati (dopunski</w:t>
            </w:r>
            <w:r w:rsidRPr="002E156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2E1566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2E1566" w:rsidRPr="002E1566" w:rsidTr="002E1566">
        <w:trPr>
          <w:cantSplit/>
          <w:trHeight w:val="4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2E1566">
              <w:rPr>
                <w:rFonts w:ascii="Arial" w:eastAsiaTheme="minorHAnsi" w:hAnsi="Arial" w:cs="Arial"/>
                <w:iCs/>
                <w:lang w:val="sr-Latn-RS"/>
              </w:rPr>
              <w:t>Obavezno je prisustvo studenata teorijskoj i praktičnoj nastavi.</w:t>
            </w:r>
          </w:p>
        </w:tc>
      </w:tr>
      <w:tr w:rsidR="002E1566" w:rsidRPr="002E1566" w:rsidTr="002E156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b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b/>
                <w:color w:val="555555"/>
                <w:lang w:val="sr-Latn-RS"/>
              </w:rPr>
              <w:t>Osnovna literatura: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Antić S, </w:t>
            </w:r>
            <w:r w:rsidRPr="002E1566">
              <w:rPr>
                <w:rFonts w:ascii="Arial" w:hAnsi="Arial" w:cs="Arial"/>
                <w:color w:val="555555"/>
                <w:lang w:val="sr-Latn-RS"/>
              </w:rPr>
              <w:t>Čukuranović R, 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ć N, Pavlović S, Vasović LJ, </w:t>
            </w:r>
            <w:r w:rsidRPr="002E1566">
              <w:rPr>
                <w:rFonts w:ascii="Arial" w:hAnsi="Arial" w:cs="Arial"/>
                <w:color w:val="555555"/>
                <w:lang w:val="sr-Latn-RS"/>
              </w:rPr>
              <w:t>Arsić S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>.</w:t>
            </w:r>
            <w:r w:rsidRPr="002E1566">
              <w:rPr>
                <w:rFonts w:ascii="Arial" w:hAnsi="Arial" w:cs="Arial"/>
                <w:b/>
                <w:color w:val="555555"/>
              </w:rPr>
              <w:t xml:space="preserve"> 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Anatomija čoveka – za studente stomatologije (ruka, grudni koš, trbuh, karlica, noga). Medicinski fakultet Niš, 2009.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RS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>ć N, Antić S. Anatomija gornjeg ekstremiteta. Medicinski fakultet Niš, 1998.</w:t>
            </w:r>
            <w:r w:rsidRPr="002E1566">
              <w:rPr>
                <w:rFonts w:ascii="Arial" w:hAnsi="Arial" w:cs="Arial"/>
                <w:color w:val="555555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RS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>ć N, Vlajković S, Bjelaković Daković M, Ugrenović S, Jovanović I. Anatomija čoveka - grudni koš. Medicinski fakultet Niš, 2008.</w:t>
            </w:r>
            <w:r w:rsidRPr="002E1566">
              <w:rPr>
                <w:rFonts w:ascii="Arial" w:hAnsi="Arial" w:cs="Arial"/>
                <w:color w:val="555555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RS"/>
              </w:rPr>
              <w:t xml:space="preserve">Čukuranović R. Anatomija čoveka – abdomen. 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>Medicinski fakultet Niš, 2000.</w:t>
            </w:r>
            <w:r w:rsidRPr="002E1566">
              <w:rPr>
                <w:rFonts w:ascii="Arial" w:hAnsi="Arial" w:cs="Arial"/>
                <w:color w:val="555555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Marjanović S, </w:t>
            </w:r>
            <w:r w:rsidRPr="002E1566">
              <w:rPr>
                <w:rFonts w:ascii="Arial" w:hAnsi="Arial" w:cs="Arial"/>
                <w:color w:val="555555"/>
                <w:lang w:val="sr-Latn-RS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ć N, Bakić V, </w:t>
            </w:r>
            <w:r w:rsidRPr="002E1566">
              <w:rPr>
                <w:rFonts w:ascii="Arial" w:hAnsi="Arial" w:cs="Arial"/>
                <w:color w:val="555555"/>
                <w:lang w:val="sr-Latn-RS"/>
              </w:rPr>
              <w:t>Čukuranović R. Anatomija čoveka – mala karlica. Medicinski fakultet Niš, 1997.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 </w:t>
            </w:r>
            <w:r w:rsidRPr="002E1566">
              <w:rPr>
                <w:rFonts w:ascii="Arial" w:hAnsi="Arial" w:cs="Arial"/>
                <w:color w:val="555555"/>
                <w:lang w:val="sr-Latn-RS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RS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ć N, Antić S, Pavlović S. Anatomija donjeg ekstremiteta. Medicinski fakultet Niš, 2002.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RS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ć N, Pavlović S, Vasović LJ, Antić S, </w:t>
            </w:r>
            <w:r w:rsidRPr="002E1566">
              <w:rPr>
                <w:rFonts w:ascii="Arial" w:hAnsi="Arial" w:cs="Arial"/>
                <w:color w:val="555555"/>
                <w:lang w:val="sr-Latn-RS"/>
              </w:rPr>
              <w:t>Čukuranović R, Arsić S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. Anatomija čoveka – glava i vrat. Medicinski fakultet Niš, 2006.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Pavlović S, </w:t>
            </w:r>
            <w:r w:rsidRPr="002E1566">
              <w:rPr>
                <w:rFonts w:ascii="Arial" w:hAnsi="Arial" w:cs="Arial"/>
                <w:color w:val="555555"/>
                <w:lang w:val="sr-Latn-RS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ć N, Vučetić R, Antić S, </w:t>
            </w:r>
            <w:r w:rsidRPr="002E1566">
              <w:rPr>
                <w:rFonts w:ascii="Arial" w:hAnsi="Arial" w:cs="Arial"/>
                <w:color w:val="555555"/>
                <w:lang w:val="sr-Latn-RS"/>
              </w:rPr>
              <w:t>Čukuranović R, Arsić S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>. Anatomija centralnog nervnog sistema i čula. Medicinski fakultet Niš, 2004.</w:t>
            </w:r>
            <w:r w:rsidRPr="002E1566">
              <w:rPr>
                <w:rFonts w:ascii="Arial" w:hAnsi="Arial" w:cs="Arial"/>
                <w:color w:val="555555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RS"/>
              </w:rPr>
              <w:t xml:space="preserve">Netter F. Atlas anatomije čoveka, Beograd: Data Status, 2011.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b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b/>
                <w:color w:val="555555"/>
                <w:lang w:val="sr-Latn-RS"/>
              </w:rPr>
              <w:t xml:space="preserve">Dopunska literatura: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  <w:lang w:val="sr-Latn-RS"/>
              </w:rPr>
              <w:t>Drake R, Vogel W, Mitchell A. Grays anatomy for students. Philadelphia: Elsevier Churchill Livingstone, 2005.</w:t>
            </w:r>
          </w:p>
        </w:tc>
      </w:tr>
      <w:tr w:rsidR="002E1566" w:rsidRPr="002E1566" w:rsidTr="002E1566">
        <w:trPr>
          <w:cantSplit/>
          <w:trHeight w:val="2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lang w:val="sr-Latn-RS"/>
              </w:rPr>
              <w:t>Poslije završene dvosemestralne nastave i položenog ispita iz predmeta Anatomija student Stomatologije treba da posjeduje sledeće ishode učenja: 1. Savladao je u potpunosti anatomsku terminologiju i vlada svim relevantnim pojmovima u anatomiji. 2. Poznaje morfologiju i topografiju svih organa i regiona ljudskog tijela. 3. Poznaje detaljnu morfologiju i topografiju glave i vrata. 4. Primjenjuje anatomska načela i koncepte kod anatomske sekcije i pri opisu topografskih cjelina 5. Osposobljen je da na modelu (kadaveru) prepozna i opiše sve tlelesne strukture: kosti, mišiće, organe, magistralne krvne sudove i nerve. 6. Osposobljen je da na modelu (kadaveru) prepozna i opiše detaljnu morfologiju i topografiju glave i vrata. 7. Sposoban je da znanje o morfologiji organa i sistema primijeni u savladavanju nastavnih cjelina iz kliničke medicine i dentalne medicine (na kasnijim godinama studija).</w:t>
            </w:r>
          </w:p>
        </w:tc>
      </w:tr>
      <w:tr w:rsidR="002E1566" w:rsidRPr="002E1566" w:rsidTr="002E156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  <w:r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 </w:t>
            </w:r>
            <w:r w:rsidRPr="002E1566">
              <w:rPr>
                <w:rFonts w:ascii="Arial" w:hAnsi="Arial" w:cs="Arial"/>
                <w:lang w:val="sl-SI"/>
              </w:rPr>
              <w:t>Prisustvo teorijskoj i praktičnoj nastavi: 5 poena;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Kolokvijum I – Ruka i grudni koš – 9 do 20 poena; Kolokvijum II – Noga, abdomen i karlica – 9 do 20 poena;</w:t>
            </w:r>
          </w:p>
        </w:tc>
      </w:tr>
      <w:tr w:rsidR="002E1566" w:rsidRPr="002E1566" w:rsidTr="002E1566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 xml:space="preserve">Ime i prezime nastavnika i saradnika: </w:t>
            </w:r>
            <w:r w:rsidRPr="002E1566">
              <w:rPr>
                <w:rFonts w:ascii="Arial" w:hAnsi="Arial" w:cs="Arial"/>
                <w:lang w:val="sl-SI"/>
              </w:rPr>
              <w:t>Prof. dr Miroslav  Radunović, prof</w:t>
            </w:r>
            <w:r w:rsidRPr="002E1566">
              <w:rPr>
                <w:rFonts w:ascii="Arial" w:hAnsi="Arial" w:cs="Arial"/>
                <w:lang w:val="sr-Latn-RS"/>
              </w:rPr>
              <w:t>. dr</w:t>
            </w:r>
            <w:r w:rsidRPr="002E1566">
              <w:rPr>
                <w:rFonts w:ascii="Arial" w:hAnsi="Arial" w:cs="Arial"/>
                <w:lang w:val="sl-SI"/>
              </w:rPr>
              <w:t xml:space="preserve"> Aleksandra Vuksanović Božarić, dr Marija Abramović, dr Tijana Vukadinović, dr Damir Muhović.</w:t>
            </w:r>
          </w:p>
        </w:tc>
      </w:tr>
      <w:tr w:rsidR="002E1566" w:rsidRPr="002E1566" w:rsidTr="002E1566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2E1566">
              <w:rPr>
                <w:rFonts w:ascii="Arial" w:eastAsiaTheme="minorHAnsi" w:hAnsi="Arial" w:cs="Arial"/>
                <w:iCs/>
                <w:lang w:val="sr-Latn-RS"/>
              </w:rPr>
              <w:t>Nema.</w:t>
            </w:r>
          </w:p>
        </w:tc>
      </w:tr>
      <w:tr w:rsidR="002E1566" w:rsidRPr="002E1566" w:rsidTr="002E1566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bCs/>
                <w:color w:val="555555"/>
                <w:lang w:val="sr-Latn-RS"/>
              </w:rPr>
            </w:pPr>
            <w:r w:rsidRPr="002E1566">
              <w:rPr>
                <w:rFonts w:ascii="Arial" w:hAnsi="Arial" w:cs="Arial"/>
                <w:bCs/>
                <w:iCs/>
                <w:lang w:val="sr-Latn-RS"/>
              </w:rPr>
              <w:t xml:space="preserve">Napomena: Napomena: </w:t>
            </w:r>
            <w:r w:rsidRPr="002E1566">
              <w:rPr>
                <w:rFonts w:ascii="Arial" w:hAnsi="Arial" w:cs="Arial"/>
                <w:iCs/>
                <w:lang w:val="sl-SI"/>
              </w:rPr>
              <w:t>Kolokvijumi i konsultacije odvijaju se po dogovoru sa studentima. Metodske jedinice praktične nastave odgovaraju metodskim jedinicama teorijske nastave.</w:t>
            </w:r>
            <w:r w:rsidRPr="002E1566">
              <w:rPr>
                <w:rFonts w:ascii="Arial" w:hAnsi="Arial" w:cs="Arial"/>
                <w:bCs/>
                <w:iCs/>
                <w:color w:val="555555"/>
                <w:lang w:val="sl-SI"/>
              </w:rPr>
              <w:t xml:space="preserve"> </w:t>
            </w:r>
            <w:r w:rsidRPr="002E1566">
              <w:rPr>
                <w:rFonts w:ascii="Arial" w:hAnsi="Arial" w:cs="Arial"/>
                <w:bCs/>
                <w:iCs/>
                <w:lang w:val="sr-Latn-RS"/>
              </w:rPr>
              <w:t>Dodatne informacije o predmetu mogu se dobiti kod predmetnog nastavnika, šefa studijskog programa i kod prodekana za nastavu.</w:t>
            </w:r>
          </w:p>
        </w:tc>
      </w:tr>
    </w:tbl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Default="002E1566" w:rsidP="002E1566">
      <w:pPr>
        <w:rPr>
          <w:rFonts w:ascii="Arial" w:hAnsi="Arial" w:cs="Arial"/>
          <w:lang w:val="sr-Latn-RS"/>
        </w:rPr>
      </w:pPr>
    </w:p>
    <w:p w:rsidR="002E1566" w:rsidRPr="002E1566" w:rsidRDefault="002E1566" w:rsidP="002E1566">
      <w:pPr>
        <w:rPr>
          <w:rFonts w:ascii="Arial" w:hAnsi="Arial" w:cs="Arial"/>
          <w:lang w:val="sr-Latn-RS"/>
        </w:rPr>
      </w:pPr>
    </w:p>
    <w:tbl>
      <w:tblPr>
        <w:tblStyle w:val="TableGrid3"/>
        <w:tblW w:w="9781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317"/>
      </w:tblGrid>
      <w:tr w:rsidR="002E1566" w:rsidRPr="002E1566" w:rsidTr="002E1566">
        <w:trPr>
          <w:trHeight w:val="550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566" w:rsidRPr="002E1566" w:rsidRDefault="002E1566" w:rsidP="002E156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E1566" w:rsidRPr="002E1566" w:rsidTr="002E1566">
        <w:trPr>
          <w:trHeight w:val="425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predmeta: </w:t>
            </w:r>
            <w:r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</w:t>
            </w: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ANATOMIJA</w:t>
            </w:r>
          </w:p>
        </w:tc>
      </w:tr>
      <w:tr w:rsidR="002E1566" w:rsidRPr="002E1566" w:rsidTr="002E156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E1566" w:rsidRPr="002E1566" w:rsidTr="002E156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sr-Latn-RS"/>
              </w:rPr>
            </w:pPr>
            <w:r w:rsidRPr="002E1566">
              <w:rPr>
                <w:rFonts w:ascii="Arial" w:hAnsi="Arial" w:cs="Arial"/>
                <w:bCs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 xml:space="preserve">  </w:t>
            </w:r>
            <w:r w:rsidRPr="002E1566">
              <w:rPr>
                <w:rFonts w:ascii="Arial" w:hAnsi="Arial" w:cs="Arial"/>
                <w:bCs/>
                <w:lang w:val="sr-Latn-RS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 xml:space="preserve"> </w:t>
            </w:r>
            <w:r w:rsidRPr="002E1566">
              <w:rPr>
                <w:rFonts w:ascii="Arial" w:hAnsi="Arial" w:cs="Arial"/>
                <w:bCs/>
                <w:lang w:val="sr-Latn-RS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lang w:val="sr-Latn-RS"/>
              </w:rPr>
            </w:pPr>
            <w:r>
              <w:rPr>
                <w:rFonts w:ascii="Arial" w:hAnsi="Arial" w:cs="Arial"/>
                <w:bCs/>
                <w:lang w:val="sr-Latn-RS"/>
              </w:rPr>
              <w:t xml:space="preserve"> </w:t>
            </w:r>
            <w:r w:rsidRPr="002E1566">
              <w:rPr>
                <w:rFonts w:ascii="Arial" w:hAnsi="Arial" w:cs="Arial"/>
                <w:bCs/>
                <w:lang w:val="sr-Latn-RS"/>
              </w:rPr>
              <w:t>3P+3V</w:t>
            </w:r>
          </w:p>
        </w:tc>
      </w:tr>
    </w:tbl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023"/>
        <w:gridCol w:w="5112"/>
      </w:tblGrid>
      <w:tr w:rsidR="002E1566" w:rsidRPr="002E1566" w:rsidTr="002E156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 za koji se organizuje: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iCs/>
                <w:lang w:val="sr-Latn-RS"/>
              </w:rPr>
              <w:t>Akademske osnovne studije stomatologije – Medicinski fakultet Podgorica.</w:t>
            </w:r>
          </w:p>
        </w:tc>
      </w:tr>
      <w:tr w:rsidR="002E1566" w:rsidRPr="002E1566" w:rsidTr="002E156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predmetima: </w:t>
            </w:r>
            <w:r w:rsidRPr="002E1566">
              <w:rPr>
                <w:rFonts w:ascii="Arial" w:hAnsi="Arial" w:cs="Arial"/>
                <w:lang w:val="sl-SI"/>
              </w:rPr>
              <w:t>Nema uslovljenosti za prijavljivanje i slušanje predmeta.</w:t>
            </w:r>
          </w:p>
        </w:tc>
      </w:tr>
      <w:tr w:rsidR="002E1566" w:rsidRPr="002E1566" w:rsidTr="002E1566">
        <w:trPr>
          <w:trHeight w:val="43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predmeta: </w:t>
            </w:r>
            <w:r w:rsidRPr="002E1566">
              <w:rPr>
                <w:rFonts w:ascii="Arial" w:hAnsi="Arial" w:cs="Arial"/>
                <w:lang w:val="sl-SI"/>
              </w:rPr>
              <w:t xml:space="preserve">Predmet ima za cilj da upozna studenta sa </w:t>
            </w:r>
            <w:r w:rsidRPr="002E1566">
              <w:rPr>
                <w:rFonts w:ascii="Arial" w:hAnsi="Arial" w:cs="Arial"/>
              </w:rPr>
              <w:t xml:space="preserve">građom zdravog </w:t>
            </w:r>
            <w:r w:rsidRPr="002E1566">
              <w:rPr>
                <w:rFonts w:ascii="Arial" w:hAnsi="Arial" w:cs="Arial"/>
                <w:lang w:val="sl-SI"/>
              </w:rPr>
              <w:t>čovjekovog tijela.</w:t>
            </w:r>
          </w:p>
        </w:tc>
      </w:tr>
      <w:tr w:rsidR="002E1566" w:rsidRPr="002E1566" w:rsidTr="002E156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Os frontale, os occipitale, os sphenoidale, os ethmoidale.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Os parietale, os temporale, mandibula, vomer, os hyoideum, vertebrae cervicales.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Parne kosti lica, kraniofacijalne duplje, lobanja novorođenčeta, zglobovi glave i vrata, regio cervicalis anterior.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Regio cervicalis lateralis et posterior (plexus cervicalis, a. subclavia), regio retromandibularis (n. facialis, a. carotis externa, v. jugularis externa).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Regio infratemporalis (mm. masticatorii, a. maxillaris, n. trigeminus), spatium peripharyngeum (podjela i sadržaj).                                                    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Cavitas nasi, sinus paranasales, pharynx, cavitas oris.                                                                                                 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Larynx, nervus II, III, IV, VI, bulbus oculi.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Organa oculi accessoria, auris externa, auris media.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Auris interna, n. VIII. Neurologia – uvod, podjela CNS-a, medulla spinalis – spoljašnji izgled i građa.                                                                                                                                                        </w:t>
            </w:r>
            <w:r w:rsidRPr="002E1566">
              <w:rPr>
                <w:rFonts w:ascii="Arial" w:hAnsi="Arial" w:cs="Arial"/>
                <w:b/>
                <w:lang w:val="sl-SI"/>
              </w:rPr>
              <w:t xml:space="preserve">                                                                 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Medulla oblongata, pons, cerebellum </w:t>
            </w:r>
            <w:r w:rsidRPr="002E1566">
              <w:rPr>
                <w:rFonts w:ascii="Arial" w:hAnsi="Arial" w:cs="Arial"/>
              </w:rPr>
              <w:t>(</w:t>
            </w:r>
            <w:r w:rsidRPr="002E1566">
              <w:rPr>
                <w:rFonts w:ascii="Arial" w:hAnsi="Arial" w:cs="Arial"/>
                <w:lang w:val="sl-SI"/>
              </w:rPr>
              <w:t>spoljašnji izgled i građa), ventriculus IV.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Mesencephalon, diencephalon (spoljašnji izgled i građa), ventriculus III.                                                                                  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Telencephalon, komisure velikog mozga (spoljašnji izgled i građa).                                                                                   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Mirisni mozak (spoljašnji izgled), ventriculus lateralis, limbički sistem. </w:t>
            </w:r>
            <w:r w:rsidRPr="002E1566">
              <w:rPr>
                <w:rFonts w:ascii="Arial" w:hAnsi="Arial" w:cs="Arial"/>
                <w:bCs/>
                <w:lang w:val="sl-SI"/>
              </w:rPr>
              <w:t>Motorni putevi.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bCs/>
                <w:lang w:val="sl-SI"/>
              </w:rPr>
              <w:t xml:space="preserve">Ekstrapiramidalni motorni sistem, senzitivni i senzorijelni putevi.                                                                                           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64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Moždanice, međumoždanični prostori, liquor cerebrospinalis, arterije i vene CNS-a.                                                                                                                                   </w:t>
            </w:r>
          </w:p>
        </w:tc>
      </w:tr>
      <w:tr w:rsidR="002E1566" w:rsidRPr="002E1566" w:rsidTr="002E156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obrazovanja: </w:t>
            </w:r>
            <w:r w:rsidRPr="002E1566">
              <w:rPr>
                <w:rFonts w:ascii="Arial" w:hAnsi="Arial" w:cs="Arial"/>
                <w:lang w:val="sl-SI"/>
              </w:rPr>
              <w:t>Predavanja, praktične vježbe, kolokvijumi, konsultacije.</w:t>
            </w:r>
          </w:p>
        </w:tc>
      </w:tr>
      <w:tr w:rsidR="002E1566" w:rsidRPr="002E1566" w:rsidTr="002E156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E1566" w:rsidRPr="002E1566" w:rsidTr="002E1566">
        <w:trPr>
          <w:cantSplit/>
          <w:trHeight w:val="755"/>
        </w:trPr>
        <w:tc>
          <w:tcPr>
            <w:tcW w:w="238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  <w:r w:rsidRPr="002E1566">
              <w:rPr>
                <w:rFonts w:ascii="Arial" w:eastAsia="Times New Roman" w:hAnsi="Arial" w:cs="Arial"/>
                <w:bCs/>
              </w:rPr>
              <w:lastRenderedPageBreak/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bCs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2E1566">
              <w:rPr>
                <w:rFonts w:ascii="Arial" w:eastAsia="Times New Roman" w:hAnsi="Arial" w:cs="Arial"/>
                <w:bCs/>
              </w:rPr>
              <w:t>7 kredita x 40/30 = 9.33 sati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2E1566">
              <w:rPr>
                <w:rFonts w:ascii="Arial" w:eastAsia="Times New Roman" w:hAnsi="Arial" w:cs="Arial"/>
                <w:bCs/>
              </w:rPr>
              <w:t xml:space="preserve"> Struktura: 3 sata predavanja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Cs/>
              </w:rPr>
            </w:pPr>
            <w:r w:rsidRPr="002E1566">
              <w:rPr>
                <w:rFonts w:ascii="Arial" w:eastAsia="Times New Roman" w:hAnsi="Arial" w:cs="Arial"/>
                <w:bCs/>
              </w:rPr>
              <w:t xml:space="preserve">3 sata vježbi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bCs/>
              </w:rPr>
              <w:t>3.33sata samostalnog rada studenata</w:t>
            </w:r>
          </w:p>
        </w:tc>
        <w:tc>
          <w:tcPr>
            <w:tcW w:w="261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:(9,33 sati) x 16 = </w:t>
            </w:r>
            <w:r w:rsidRPr="002E1566">
              <w:rPr>
                <w:b/>
                <w:u w:val="single"/>
              </w:rPr>
              <w:t>149,33 sati</w:t>
            </w:r>
            <w:r w:rsidRPr="002E1566">
              <w:rPr>
                <w:b/>
                <w:spacing w:val="-38"/>
              </w:rPr>
              <w:t xml:space="preserve"> 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(9,33 sati)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18,66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7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210 sati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b/>
              </w:rPr>
              <w:t>Struktura</w:t>
            </w:r>
            <w:r w:rsidRPr="002E156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566">
              <w:rPr>
                <w:rFonts w:ascii="Arial" w:hAnsi="Arial" w:cs="Arial"/>
                <w:b/>
              </w:rPr>
              <w:t>opterećenja</w:t>
            </w:r>
            <w:r w:rsidRPr="002E1566">
              <w:rPr>
                <w:rFonts w:ascii="Arial" w:hAnsi="Arial" w:cs="Arial"/>
              </w:rPr>
              <w:t>: 149,33 sati (nastava i završni ispit) + 18,66 sati (priprema) +</w:t>
            </w:r>
            <w:r w:rsidRPr="002E1566">
              <w:rPr>
                <w:rFonts w:ascii="Arial" w:hAnsi="Arial" w:cs="Arial"/>
                <w:spacing w:val="-39"/>
              </w:rPr>
              <w:t xml:space="preserve"> </w:t>
            </w:r>
            <w:r w:rsidRPr="002E1566">
              <w:rPr>
                <w:rFonts w:ascii="Arial" w:hAnsi="Arial" w:cs="Arial"/>
              </w:rPr>
              <w:t>42 sata</w:t>
            </w:r>
            <w:r w:rsidRPr="002E1566">
              <w:rPr>
                <w:rFonts w:ascii="Arial" w:hAnsi="Arial" w:cs="Arial"/>
                <w:spacing w:val="1"/>
              </w:rPr>
              <w:t xml:space="preserve"> </w:t>
            </w:r>
            <w:r w:rsidRPr="002E1566">
              <w:rPr>
                <w:rFonts w:ascii="Arial" w:hAnsi="Arial" w:cs="Arial"/>
              </w:rPr>
              <w:t>(dopunski</w:t>
            </w:r>
            <w:r w:rsidRPr="002E1566">
              <w:rPr>
                <w:rFonts w:ascii="Arial" w:hAnsi="Arial" w:cs="Arial"/>
                <w:spacing w:val="1"/>
              </w:rPr>
              <w:t xml:space="preserve"> </w:t>
            </w:r>
            <w:r w:rsidRPr="002E1566">
              <w:rPr>
                <w:rFonts w:ascii="Arial" w:hAnsi="Arial" w:cs="Arial"/>
              </w:rPr>
              <w:t>rad)</w:t>
            </w:r>
          </w:p>
        </w:tc>
      </w:tr>
      <w:tr w:rsidR="002E1566" w:rsidRPr="002E1566" w:rsidTr="002E1566">
        <w:trPr>
          <w:cantSplit/>
          <w:trHeight w:val="44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2E1566">
              <w:rPr>
                <w:rFonts w:ascii="Arial" w:eastAsiaTheme="minorHAnsi" w:hAnsi="Arial" w:cs="Arial"/>
                <w:iCs/>
                <w:lang w:val="sr-Latn-RS"/>
              </w:rPr>
              <w:t>Obavezno je prisustvo studenata teorijskoj i praktičnoj nastavi.</w:t>
            </w:r>
          </w:p>
        </w:tc>
      </w:tr>
      <w:tr w:rsidR="002E1566" w:rsidRPr="002E1566" w:rsidTr="002E156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b/>
                <w:color w:val="555555"/>
              </w:rPr>
            </w:pPr>
            <w:r w:rsidRPr="002E1566">
              <w:rPr>
                <w:rFonts w:ascii="Arial" w:hAnsi="Arial" w:cs="Arial"/>
                <w:b/>
                <w:color w:val="555555"/>
              </w:rPr>
              <w:t>Osnovna literatura: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</w:rPr>
            </w:pP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Antić S, </w:t>
            </w:r>
            <w:r w:rsidRPr="002E1566">
              <w:rPr>
                <w:rFonts w:ascii="Arial" w:hAnsi="Arial" w:cs="Arial"/>
                <w:color w:val="555555"/>
              </w:rPr>
              <w:t>Čukuranović R, 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ć N, Pavlović S, Vasović LJ, </w:t>
            </w:r>
            <w:r w:rsidRPr="002E1566">
              <w:rPr>
                <w:rFonts w:ascii="Arial" w:hAnsi="Arial" w:cs="Arial"/>
                <w:color w:val="555555"/>
              </w:rPr>
              <w:t>Arsić S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>.</w:t>
            </w:r>
            <w:r w:rsidRPr="002E1566">
              <w:rPr>
                <w:rFonts w:ascii="Arial" w:hAnsi="Arial" w:cs="Arial"/>
                <w:b/>
                <w:color w:val="555555"/>
              </w:rPr>
              <w:t xml:space="preserve"> 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Anatomija čoveka – za studente stomatologije (ruka, grudni koš, trbuh, karlica, noga). Medicinski fakultet Niš, 2009.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</w:rPr>
            </w:pPr>
            <w:r w:rsidRPr="002E1566">
              <w:rPr>
                <w:rFonts w:ascii="Arial" w:hAnsi="Arial" w:cs="Arial"/>
                <w:color w:val="555555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>ć N, Antić S. Anatomija gornjeg ekstremiteta. Medicinski fakultet Niš, 1998.</w:t>
            </w:r>
            <w:r w:rsidRPr="002E1566">
              <w:rPr>
                <w:rFonts w:ascii="Arial" w:hAnsi="Arial" w:cs="Arial"/>
                <w:color w:val="555555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</w:rPr>
            </w:pPr>
            <w:r w:rsidRPr="002E1566">
              <w:rPr>
                <w:rFonts w:ascii="Arial" w:hAnsi="Arial" w:cs="Arial"/>
                <w:color w:val="555555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>ć N, Vlajković S, Bjelaković Daković M, Ugrenović S, Jovanović I. Anatomija čoveka - grudni koš. Medicinski fakultet Niš, 2008.</w:t>
            </w:r>
            <w:r w:rsidRPr="002E1566">
              <w:rPr>
                <w:rFonts w:ascii="Arial" w:hAnsi="Arial" w:cs="Arial"/>
                <w:color w:val="555555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</w:rPr>
            </w:pPr>
            <w:r w:rsidRPr="002E1566">
              <w:rPr>
                <w:rFonts w:ascii="Arial" w:hAnsi="Arial" w:cs="Arial"/>
                <w:color w:val="555555"/>
              </w:rPr>
              <w:t xml:space="preserve">Čukuranović R. Anatomija čoveka – abdomen. 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>Medicinski fakultet Niš, 2000.</w:t>
            </w:r>
            <w:r w:rsidRPr="002E1566">
              <w:rPr>
                <w:rFonts w:ascii="Arial" w:hAnsi="Arial" w:cs="Arial"/>
                <w:color w:val="555555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</w:rPr>
            </w:pP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Marjanović S, </w:t>
            </w:r>
            <w:r w:rsidRPr="002E1566">
              <w:rPr>
                <w:rFonts w:ascii="Arial" w:hAnsi="Arial" w:cs="Arial"/>
                <w:color w:val="555555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ć N, Bakić V, </w:t>
            </w:r>
            <w:r w:rsidRPr="002E1566">
              <w:rPr>
                <w:rFonts w:ascii="Arial" w:hAnsi="Arial" w:cs="Arial"/>
                <w:color w:val="555555"/>
              </w:rPr>
              <w:t>Čukuranović R. Anatomija čoveka – mala karlica. Medicinski fakultet Niš, 1997.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 </w:t>
            </w:r>
            <w:r w:rsidRPr="002E1566">
              <w:rPr>
                <w:rFonts w:ascii="Arial" w:hAnsi="Arial" w:cs="Arial"/>
                <w:color w:val="555555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</w:rPr>
            </w:pPr>
            <w:r w:rsidRPr="002E1566">
              <w:rPr>
                <w:rFonts w:ascii="Arial" w:hAnsi="Arial" w:cs="Arial"/>
                <w:color w:val="555555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ć N, Antić S, Pavlović S. Anatomija donjeg ekstremiteta. Medicinski fakultet Niš, 2002.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</w:rPr>
            </w:pPr>
            <w:r w:rsidRPr="002E1566">
              <w:rPr>
                <w:rFonts w:ascii="Arial" w:hAnsi="Arial" w:cs="Arial"/>
                <w:color w:val="555555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ć N, Pavlović S, Vasović LJ, Antić S, </w:t>
            </w:r>
            <w:r w:rsidRPr="002E1566">
              <w:rPr>
                <w:rFonts w:ascii="Arial" w:hAnsi="Arial" w:cs="Arial"/>
                <w:color w:val="555555"/>
              </w:rPr>
              <w:t>Čukuranović R, Arsić S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. Anatomija čoveka – glava i vrat. Medicinski fakultet Niš, 2006.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</w:rPr>
            </w:pP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Pavlović S, </w:t>
            </w:r>
            <w:r w:rsidRPr="002E1566">
              <w:rPr>
                <w:rFonts w:ascii="Arial" w:hAnsi="Arial" w:cs="Arial"/>
                <w:color w:val="555555"/>
              </w:rPr>
              <w:t>Stefanovi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 xml:space="preserve">ć N, Vučetić R, Antić S, </w:t>
            </w:r>
            <w:r w:rsidRPr="002E1566">
              <w:rPr>
                <w:rFonts w:ascii="Arial" w:hAnsi="Arial" w:cs="Arial"/>
                <w:color w:val="555555"/>
              </w:rPr>
              <w:t>Čukuranović R, Arsić S</w:t>
            </w:r>
            <w:r w:rsidRPr="002E1566">
              <w:rPr>
                <w:rFonts w:ascii="Arial" w:hAnsi="Arial" w:cs="Arial"/>
                <w:color w:val="555555"/>
                <w:lang w:val="sr-Latn-ME"/>
              </w:rPr>
              <w:t>. Anatomija centralnog nervnog sistema i čula. Medicinski fakultet Niš, 2004.</w:t>
            </w:r>
            <w:r w:rsidRPr="002E1566">
              <w:rPr>
                <w:rFonts w:ascii="Arial" w:hAnsi="Arial" w:cs="Arial"/>
                <w:color w:val="555555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color w:val="555555"/>
              </w:rPr>
            </w:pPr>
            <w:r w:rsidRPr="002E1566">
              <w:rPr>
                <w:rFonts w:ascii="Arial" w:hAnsi="Arial" w:cs="Arial"/>
                <w:color w:val="555555"/>
              </w:rPr>
              <w:t xml:space="preserve">Netter F. Atlas anatomije čoveka, Beograd: Data Status, 2011.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b/>
                <w:color w:val="555555"/>
              </w:rPr>
            </w:pPr>
            <w:r w:rsidRPr="002E1566">
              <w:rPr>
                <w:rFonts w:ascii="Arial" w:hAnsi="Arial" w:cs="Arial"/>
                <w:b/>
                <w:color w:val="555555"/>
              </w:rPr>
              <w:t xml:space="preserve">Dopunska literatura: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color w:val="555555"/>
              </w:rPr>
              <w:t>Drake R, Vogel W, Mitchell A. Grays anatomy for students. Philadelphia: Elsevier Churchill Livingstone, 2005.</w:t>
            </w:r>
          </w:p>
        </w:tc>
      </w:tr>
      <w:tr w:rsidR="002E1566" w:rsidRPr="002E1566" w:rsidTr="002E1566">
        <w:trPr>
          <w:cantSplit/>
          <w:trHeight w:val="224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</w:rPr>
              <w:t>Poslije završene dvosemestralne nastave i položenog ispita iz predmeta Anatomija student Stomatologije treba da posjeduje sledeće ishode učenja: 1. Savladao je u potpunosti anatomsku terminologiju i vlada svim relevantnim pojmovima u anatomiji. 2. Poznaje morfologiju i topografiju svih organa i regiona ljudskog tijela. 3. Poznaje detaljnu morfologiju i topografiju glave i vrata. 4. Primjenjuje anatomska načela i koncepte kod anatomske sekcije i pri opisu topografskih cjelina 5. Osposobljen je da na modelu (kadaveru) prepozna i opiše sve tlelesne strukture: kosti, mišiće, organe, magistralne krvne sudove i nerve. 6. Osposobljen je da na modelu (kadaveru) prepozna i opiše detaljnu morfologiju i topografiju glave i vrata. 7. Sposoban je da znanje o morfologiji organa i sistema primijeni u savladavanju nastavnih cjelina iz kliničke medicine i dentalne medicine (na kasnijim godinama studija).</w:t>
            </w:r>
          </w:p>
        </w:tc>
      </w:tr>
      <w:tr w:rsidR="002E1566" w:rsidRPr="002E1566" w:rsidTr="002E156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Oblici provjere znanja i ocjenjivanje: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Prisustvo teorijskoj i praktičnoj nastavi: 5 poena; </w:t>
            </w:r>
            <w:r w:rsidRPr="002E1566">
              <w:rPr>
                <w:rFonts w:ascii="Arial" w:hAnsi="Arial" w:cs="Arial"/>
              </w:rPr>
              <w:t>Završni ispit – 50 poena;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sl-SI"/>
              </w:rPr>
            </w:pPr>
            <w:r w:rsidRPr="002E1566">
              <w:rPr>
                <w:rFonts w:ascii="Arial" w:hAnsi="Arial" w:cs="Arial"/>
                <w:b/>
                <w:iCs/>
                <w:lang w:val="sl-SI"/>
              </w:rPr>
              <w:t xml:space="preserve">Formiranje ocjene: </w:t>
            </w:r>
            <w:r w:rsidRPr="002E1566">
              <w:rPr>
                <w:rFonts w:ascii="Arial" w:hAnsi="Arial" w:cs="Arial"/>
                <w:bCs/>
                <w:iCs/>
                <w:lang w:val="sl-SI"/>
              </w:rPr>
              <w:t>prisustvo nastavi + KI + KII + završni ispit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  <w:lang w:val="sl-SI"/>
              </w:rPr>
            </w:pPr>
            <w:r w:rsidRPr="002E1566">
              <w:rPr>
                <w:rFonts w:ascii="Arial" w:hAnsi="Arial" w:cs="Arial"/>
                <w:bCs/>
                <w:iCs/>
                <w:lang w:val="sl-SI"/>
              </w:rPr>
              <w:t>Ocjena:               A               B               C               D               E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bCs/>
                <w:iCs/>
                <w:lang w:val="sl-SI"/>
              </w:rPr>
              <w:t>Broj poena:     90-100       80-89        70-79         60-69        50-59</w:t>
            </w:r>
          </w:p>
        </w:tc>
      </w:tr>
      <w:tr w:rsidR="002E1566" w:rsidRPr="002E1566" w:rsidTr="002E1566">
        <w:trPr>
          <w:trHeight w:val="5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Ime i prezime nastavnika i saradnika: </w:t>
            </w:r>
            <w:r w:rsidRPr="002E1566">
              <w:rPr>
                <w:rFonts w:ascii="Arial" w:hAnsi="Arial" w:cs="Arial"/>
                <w:lang w:val="sl-SI"/>
              </w:rPr>
              <w:t>Prof. dr Miroslav  Radunović, prof</w:t>
            </w:r>
            <w:r w:rsidRPr="002E1566">
              <w:rPr>
                <w:rFonts w:ascii="Arial" w:hAnsi="Arial" w:cs="Arial"/>
              </w:rPr>
              <w:t>. dr</w:t>
            </w:r>
            <w:r w:rsidRPr="002E1566">
              <w:rPr>
                <w:rFonts w:ascii="Arial" w:hAnsi="Arial" w:cs="Arial"/>
                <w:lang w:val="sl-SI"/>
              </w:rPr>
              <w:t xml:space="preserve"> Aleksandra Vuksanović Božarić, dr Marija Abramović, dr Tijana Vukadinović, dr Damir Muhović.</w:t>
            </w:r>
          </w:p>
        </w:tc>
      </w:tr>
      <w:tr w:rsidR="002E1566" w:rsidRPr="002E1566" w:rsidTr="002E1566">
        <w:trPr>
          <w:trHeight w:val="26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Specifičnosti koje je potrebno naglasiti za predmet: </w:t>
            </w:r>
            <w:r w:rsidRPr="002E1566">
              <w:rPr>
                <w:rFonts w:ascii="Arial" w:eastAsiaTheme="minorHAnsi" w:hAnsi="Arial" w:cs="Arial"/>
                <w:iCs/>
                <w:lang w:val="sr-Latn-RS"/>
              </w:rPr>
              <w:t>Nema.</w:t>
            </w:r>
          </w:p>
        </w:tc>
      </w:tr>
      <w:tr w:rsidR="002E1566" w:rsidRPr="002E1566" w:rsidTr="002E1566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  <w:bCs/>
                <w:color w:val="555555"/>
              </w:rPr>
            </w:pPr>
            <w:r w:rsidRPr="002E1566">
              <w:rPr>
                <w:rFonts w:ascii="Arial" w:hAnsi="Arial" w:cs="Arial"/>
                <w:bCs/>
                <w:iCs/>
                <w:lang w:val="sr-Latn-RS"/>
              </w:rPr>
              <w:t xml:space="preserve">Napomena: </w:t>
            </w:r>
            <w:r w:rsidRPr="002E1566">
              <w:rPr>
                <w:rFonts w:ascii="Arial" w:hAnsi="Arial" w:cs="Arial"/>
                <w:iCs/>
                <w:lang w:val="sl-SI"/>
              </w:rPr>
              <w:t>Kolokvijumi i konsultacije odvijaju se po dogovoru sa studentima. Metodske jedinice praktične nastave odgovaraju metodskim jedinicama teorijske nastave.</w:t>
            </w:r>
            <w:r w:rsidRPr="002E1566">
              <w:rPr>
                <w:rFonts w:ascii="Arial" w:hAnsi="Arial" w:cs="Arial"/>
                <w:bCs/>
                <w:iCs/>
                <w:color w:val="555555"/>
              </w:rPr>
              <w:t xml:space="preserve"> </w:t>
            </w:r>
            <w:r w:rsidRPr="002E1566">
              <w:rPr>
                <w:rFonts w:ascii="Arial" w:hAnsi="Arial" w:cs="Arial"/>
                <w:bCs/>
                <w:iCs/>
                <w:lang w:val="sr-Latn-RS"/>
              </w:rPr>
              <w:t>Dodatne informacije o predmetu mogu se dobiti kod predmetnog nastavnika, šefa studijskog programa i kod prodekana za nastavu.</w:t>
            </w:r>
          </w:p>
        </w:tc>
      </w:tr>
    </w:tbl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Pr="002E1566" w:rsidRDefault="002E1566" w:rsidP="002E1566">
      <w:pPr>
        <w:rPr>
          <w:rFonts w:ascii="Arial" w:hAnsi="Arial" w:cs="Arial"/>
        </w:rPr>
      </w:pPr>
    </w:p>
    <w:tbl>
      <w:tblPr>
        <w:tblStyle w:val="TableGrid3"/>
        <w:tblW w:w="9640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176"/>
      </w:tblGrid>
      <w:tr w:rsidR="002E1566" w:rsidRPr="002E1566" w:rsidTr="002E1566">
        <w:trPr>
          <w:trHeight w:val="55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566" w:rsidRPr="002E1566" w:rsidRDefault="002E1566" w:rsidP="002E156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E1566" w:rsidRPr="002E1566" w:rsidTr="002E1566">
        <w:trPr>
          <w:trHeight w:val="42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Opšta i oralna histologija i embriologija</w:t>
            </w:r>
          </w:p>
        </w:tc>
      </w:tr>
      <w:tr w:rsidR="002E1566" w:rsidRPr="002E1566" w:rsidTr="002E156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E1566" w:rsidRPr="002E1566" w:rsidTr="002E156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2P+2V</w:t>
            </w:r>
          </w:p>
        </w:tc>
      </w:tr>
    </w:tbl>
    <w:tbl>
      <w:tblPr>
        <w:tblW w:w="48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1440"/>
        <w:gridCol w:w="5263"/>
      </w:tblGrid>
      <w:tr w:rsidR="002E1566" w:rsidRPr="002E1566" w:rsidTr="002E156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Medicina</w:t>
            </w:r>
          </w:p>
        </w:tc>
      </w:tr>
      <w:tr w:rsidR="002E1566" w:rsidRPr="002E1566" w:rsidTr="002E156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 Nema uslova za prijavljivanje i slušanje predmeta</w:t>
            </w:r>
          </w:p>
        </w:tc>
      </w:tr>
      <w:tr w:rsidR="002E1566" w:rsidRPr="002E1566" w:rsidTr="002E156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  <w:r w:rsidRPr="002E1566">
              <w:rPr>
                <w:rFonts w:ascii="Arial" w:hAnsi="Arial" w:cs="Arial"/>
              </w:rPr>
              <w:t xml:space="preserve">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</w:rPr>
              <w:t>Savladavanje tehnike mikroskopiranja, izrade histoloških preparata, upoznavanje građe osnovnih tkiva i organa,  posebno usne duplje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E1566" w:rsidRPr="002E1566" w:rsidTr="002E156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Uvod u histologiju, metodologija pripreme histoloških preparata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Tehnika mikroskopiranja, metodologija pripreme histoloških preparata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 xml:space="preserve">Predavanja: Citologija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Citologija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Epitelno tkivo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Epitelno tkivo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Epitelno tkivo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Vježbe:Epitelno tkivo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 xml:space="preserve">Predavanja: Vezivna tkiva (embrionalna i adultna vezivna tkiva)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Vezivna tkiva (embrionalna i adultna vezivna tkiva)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Vezivno tkivo (hrskavica)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Vježbe:Vezivna tkiva (hrskavica)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 Vezivna tkiva (kost)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Vezivna tkiva (kost)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Koštana srž, hematopoeza i krv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Koštana srž, hematopoeza i krv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Mišićno tkivo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Vježbe:Mišićno tkivo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 Nervno tkivo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Nervno tkivo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Opšta embriologija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Opšta embriologija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 xml:space="preserve">Predavanja: Muški i ženski reproduktivni sistem i razvoj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Muški i ženski reproduktivni sistem i razvoj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47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Kardiovaskularni sistem i razvoj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Kardiovaskularni sistem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lastRenderedPageBreak/>
              <w:t>XIV nedjelja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XV nedelja</w:t>
            </w:r>
          </w:p>
        </w:tc>
        <w:tc>
          <w:tcPr>
            <w:tcW w:w="34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 xml:space="preserve">Predavanja: Respiratorni sistem i razvoj </w:t>
            </w:r>
          </w:p>
          <w:p w:rsidR="002E1566" w:rsidRPr="002E1566" w:rsidRDefault="002E1566" w:rsidP="002E1566">
            <w:pPr>
              <w:pBdr>
                <w:between w:val="single" w:sz="4" w:space="1" w:color="auto"/>
              </w:pBd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Respiratorni sistem</w:t>
            </w:r>
          </w:p>
          <w:p w:rsidR="002E1566" w:rsidRPr="002E1566" w:rsidRDefault="002E1566" w:rsidP="002E1566">
            <w:pPr>
              <w:pBdr>
                <w:between w:val="single" w:sz="4" w:space="1" w:color="auto"/>
              </w:pBd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Urinarni sistem i razvoj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Vježba: Urinarni sistem</w:t>
            </w:r>
          </w:p>
        </w:tc>
      </w:tr>
      <w:tr w:rsidR="002E1566" w:rsidRPr="002E1566" w:rsidTr="002E156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>Metode obrazovanja predavanja, vježbe, kolokvijumi, seminari, predispitne vježbe</w:t>
            </w:r>
          </w:p>
        </w:tc>
      </w:tr>
      <w:tr w:rsidR="002E1566" w:rsidRPr="002E1566" w:rsidTr="002E156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E1566" w:rsidRPr="002E1566" w:rsidTr="002E1566">
        <w:trPr>
          <w:cantSplit/>
          <w:trHeight w:val="755"/>
        </w:trPr>
        <w:tc>
          <w:tcPr>
            <w:tcW w:w="227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2E1566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4 kredita x 40/30 = 5,33 sati.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Struktura: 2 sata predavanja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2 sata vježbe,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2E1566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73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(5,33 sata) x 16 = </w:t>
            </w:r>
            <w:r w:rsidRPr="002E1566">
              <w:rPr>
                <w:b/>
                <w:u w:val="single"/>
              </w:rPr>
              <w:t>85,28 sati</w:t>
            </w:r>
            <w:r w:rsidRPr="002E1566">
              <w:rPr>
                <w:b/>
                <w:spacing w:val="-38"/>
              </w:rPr>
              <w:t xml:space="preserve">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(5,33 sata)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10,66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4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120 sati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b/>
              </w:rPr>
              <w:t>Struktura</w:t>
            </w:r>
            <w:r w:rsidRPr="002E156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566">
              <w:rPr>
                <w:rFonts w:ascii="Arial" w:hAnsi="Arial" w:cs="Arial"/>
                <w:b/>
              </w:rPr>
              <w:t>opterećenja</w:t>
            </w:r>
            <w:r w:rsidRPr="002E1566">
              <w:rPr>
                <w:rFonts w:ascii="Arial" w:hAnsi="Arial" w:cs="Arial"/>
              </w:rPr>
              <w:t>: 85,28 sata (nastava i završni ispit) + 10,66 sati (priprema) +</w:t>
            </w:r>
            <w:r w:rsidRPr="002E1566">
              <w:rPr>
                <w:rFonts w:ascii="Arial" w:hAnsi="Arial" w:cs="Arial"/>
                <w:spacing w:val="-39"/>
              </w:rPr>
              <w:t xml:space="preserve"> </w:t>
            </w:r>
            <w:r w:rsidRPr="002E1566">
              <w:rPr>
                <w:rFonts w:ascii="Arial" w:hAnsi="Arial" w:cs="Arial"/>
              </w:rPr>
              <w:t>24,06 sati</w:t>
            </w:r>
            <w:r w:rsidRPr="002E1566">
              <w:rPr>
                <w:rFonts w:ascii="Arial" w:hAnsi="Arial" w:cs="Arial"/>
                <w:spacing w:val="1"/>
              </w:rPr>
              <w:t xml:space="preserve"> </w:t>
            </w:r>
            <w:r w:rsidRPr="002E1566">
              <w:rPr>
                <w:rFonts w:ascii="Arial" w:hAnsi="Arial" w:cs="Arial"/>
              </w:rPr>
              <w:t>(dopunski</w:t>
            </w:r>
            <w:r w:rsidRPr="002E1566">
              <w:rPr>
                <w:rFonts w:ascii="Arial" w:hAnsi="Arial" w:cs="Arial"/>
                <w:spacing w:val="1"/>
              </w:rPr>
              <w:t xml:space="preserve"> </w:t>
            </w:r>
            <w:r w:rsidRPr="002E1566">
              <w:rPr>
                <w:rFonts w:ascii="Arial" w:hAnsi="Arial" w:cs="Arial"/>
              </w:rPr>
              <w:t>rad)</w:t>
            </w:r>
          </w:p>
        </w:tc>
      </w:tr>
      <w:tr w:rsidR="002E1566" w:rsidRPr="002E1566" w:rsidTr="002E156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 veze studenata u toku nastave: </w:t>
            </w:r>
            <w:r w:rsidRPr="002E1566">
              <w:rPr>
                <w:rFonts w:ascii="Arial" w:eastAsiaTheme="minorHAnsi" w:hAnsi="Arial" w:cs="Arial"/>
                <w:iCs/>
                <w:lang w:val="sr-Latn-RS"/>
              </w:rPr>
              <w:t>Studenti su obavezni da pohađaju teorijsku i praktičnu nastavu, pripreme seminarski rad i polože kolokvijume</w:t>
            </w:r>
          </w:p>
        </w:tc>
      </w:tr>
      <w:tr w:rsidR="002E1566" w:rsidRPr="002E1566" w:rsidTr="002E156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it-IT"/>
              </w:rPr>
            </w:pPr>
            <w:r w:rsidRPr="002E1566">
              <w:rPr>
                <w:rFonts w:ascii="Arial" w:hAnsi="Arial" w:cs="Arial"/>
                <w:lang w:val="it-IT"/>
              </w:rPr>
              <w:t xml:space="preserve">Nikolić I, Lačković V, Todorović V. Osnovna i oralna histologija i embriologija. Data status, Beograd, 2018.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it-IT"/>
              </w:rPr>
            </w:pPr>
            <w:r w:rsidRPr="002E1566">
              <w:rPr>
                <w:rFonts w:ascii="Arial" w:hAnsi="Arial" w:cs="Arial"/>
                <w:lang w:val="it-IT"/>
              </w:rPr>
              <w:t>Danilović V, Radujković Kuburović G. Oralna histologija i embriologija. Zavod za udžbenike, Beograd, 2012.                      Nikolić I i saradnici. Embriologija čoveka. Data status, Beograd, 2018.</w:t>
            </w:r>
          </w:p>
        </w:tc>
      </w:tr>
      <w:tr w:rsidR="002E1566" w:rsidRPr="002E1566" w:rsidTr="002E156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  <w:r w:rsidRPr="002E1566">
              <w:rPr>
                <w:rFonts w:ascii="Arial" w:hAnsi="Arial" w:cs="Arial"/>
              </w:rPr>
              <w:t xml:space="preserve">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Poslije završene dvosemestralne nastave i položenog ispita iz predmeta Opšta i oralna histologija i embriologija student Stomatologije treba da posjeduje sledeće ishode učenja: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1. Prepoznaje morfološke karakteristike ćelija i tkiva ljudskog organizma i povezuje ih sa njihovom funkcijom.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2. Poznaje mehanizme i modalitete integracije istovrsnih i raznovrsnih ćelijskih populacija u veće morfološke strukture i specifičnost organizacije ekstracelularnog matiksa.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3. Analizira histološke preparate metodom svjetlosne mikroskopije , opisuje metodologiju izrade histoloških preparata.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v-SE"/>
              </w:rPr>
            </w:pPr>
            <w:r w:rsidRPr="002E1566">
              <w:rPr>
                <w:rFonts w:ascii="Arial" w:hAnsi="Arial" w:cs="Arial"/>
                <w:lang w:val="sv-SE"/>
              </w:rPr>
              <w:t xml:space="preserve">4. Osposobljen je da prepozna i definiše histološke karakteristike tkiva ljudskog organizma.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v-SE"/>
              </w:rPr>
            </w:pPr>
            <w:r w:rsidRPr="002E1566">
              <w:rPr>
                <w:rFonts w:ascii="Arial" w:hAnsi="Arial" w:cs="Arial"/>
                <w:lang w:val="sv-SE"/>
              </w:rPr>
              <w:t xml:space="preserve">5. Osposobljen je da opiše osnovne principe osteogeneze i organogeneze i poznaje regulatorne mehanizme uključene u embrionalni i fetalni razvoj.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6. Sposoban je da prepozna i opiše sve mikroskopske strukture ćelija i tkiva usne duplje i poznaje principe njihovog embrionalnog razvoja.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</w:rPr>
              <w:t>7. Osposobljen je da stečena znanja iz histologije i embriologije koristi u razumijevanju funkcije ljudskog organizma i etiologije i patogeneze bolesti orofacijalne regije na ćelijskom nivou.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E1566" w:rsidRPr="002E1566" w:rsidTr="002E156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Oblici provjere znanja i ocjenjivanje: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lang w:val="pl-PL"/>
              </w:rPr>
              <w:t>Kolokvijumi=4x10poena Seminarski rad=5 poena Prisustvo nastavi=5 poena Završni ispit=50 poena Položen ispit podrazumijeva kumulativno skupljeno 50 poena i više</w:t>
            </w:r>
          </w:p>
        </w:tc>
      </w:tr>
      <w:tr w:rsidR="002E1566" w:rsidRPr="002E1566" w:rsidTr="002E156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iCs/>
                <w:lang w:val="sr-Latn-RS"/>
              </w:rPr>
              <w:t>Prof. Dr Ljiljana Vučković -nastavnik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iCs/>
                <w:lang w:val="sr-Latn-RS"/>
              </w:rPr>
              <w:t>Dr Janja Raonić – sardnik u nastavi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iCs/>
                <w:lang w:val="sr-Latn-RS"/>
              </w:rPr>
              <w:t>Mr. sci med Jelena Vučinić – saradnik u nastavi</w:t>
            </w:r>
          </w:p>
        </w:tc>
      </w:tr>
      <w:tr w:rsidR="002E1566" w:rsidRPr="002E1566" w:rsidTr="002E156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iCs/>
                <w:lang w:val="sr-Latn-RS"/>
              </w:rPr>
              <w:t>nema</w:t>
            </w:r>
          </w:p>
        </w:tc>
      </w:tr>
      <w:tr w:rsidR="002E1566" w:rsidRPr="002E1566" w:rsidTr="002E156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  <w:p w:rsidR="002E1566" w:rsidRPr="002E1566" w:rsidRDefault="002E1566" w:rsidP="002E156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bCs/>
                <w:iCs/>
                <w:lang w:val="sr-Latn-RS"/>
              </w:rPr>
              <w:t>-</w:t>
            </w:r>
          </w:p>
        </w:tc>
      </w:tr>
    </w:tbl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2E1566" w:rsidRPr="002E1566" w:rsidRDefault="002E1566" w:rsidP="002E1566">
      <w:pPr>
        <w:rPr>
          <w:rFonts w:ascii="Arial" w:hAnsi="Arial" w:cs="Arial"/>
        </w:rPr>
      </w:pPr>
    </w:p>
    <w:tbl>
      <w:tblPr>
        <w:tblStyle w:val="TableGrid3"/>
        <w:tblW w:w="9640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176"/>
      </w:tblGrid>
      <w:tr w:rsidR="002E1566" w:rsidRPr="002E1566" w:rsidTr="002E1566">
        <w:trPr>
          <w:trHeight w:val="55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566" w:rsidRPr="002E1566" w:rsidRDefault="002E1566" w:rsidP="002E156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E1566" w:rsidRPr="002E1566" w:rsidTr="002E1566">
        <w:trPr>
          <w:trHeight w:val="42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 Opšta i oralna histologija i embriologija</w:t>
            </w:r>
          </w:p>
        </w:tc>
      </w:tr>
      <w:tr w:rsidR="002E1566" w:rsidRPr="002E1566" w:rsidTr="002E156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E1566" w:rsidRPr="002E1566" w:rsidTr="002E156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obavezni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4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2P+2V</w:t>
            </w:r>
          </w:p>
        </w:tc>
      </w:tr>
    </w:tbl>
    <w:tbl>
      <w:tblPr>
        <w:tblW w:w="48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7"/>
        <w:gridCol w:w="1294"/>
        <w:gridCol w:w="5398"/>
      </w:tblGrid>
      <w:tr w:rsidR="002E1566" w:rsidRPr="002E1566" w:rsidTr="002E156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 Medicina</w:t>
            </w:r>
          </w:p>
        </w:tc>
      </w:tr>
      <w:tr w:rsidR="002E1566" w:rsidRPr="002E1566" w:rsidTr="002E156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 Nema uslova za prijavljivanje i slušanje predmeta</w:t>
            </w:r>
          </w:p>
        </w:tc>
      </w:tr>
      <w:tr w:rsidR="002E1566" w:rsidRPr="002E1566" w:rsidTr="002E156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  <w:r w:rsidRPr="002E1566">
              <w:rPr>
                <w:rFonts w:ascii="Arial" w:hAnsi="Arial" w:cs="Arial"/>
              </w:rPr>
              <w:t xml:space="preserve">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</w:rPr>
              <w:t>Savladavanje tehnike mikroskopiranja, izrade histoloških preparata, upoznavanje građe osnovnih tkiva i organa,  posebno usne duplje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E1566" w:rsidRPr="002E1566" w:rsidTr="002E156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 xml:space="preserve">Predavanja: Endokrini sistem i razvoj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Endokrini sistem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Koža, čula i razvoj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Koža, čula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Nervni sistem i razvoj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Nervni sistem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 xml:space="preserve">Predavanja: Digestivni sistem i razvoj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Digestivni sistem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 xml:space="preserve">Predavanja: Imuni sistem, limfni organi i razvoj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Limfni organi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Razvoj lica i usne duplje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Vježbe:Razvoj lica u usne duplje (seminraski rad)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 Razvoj i rast zuba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Zub u razvoju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Razvoj korijena zuba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Korijen zuba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Žlijezde usne duplje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Žlijezde usne duplje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Dentin, zubna pulpa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Dentin, zubna pulpa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Gleđ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Gleđ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Cement, periodoncijum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Cement, periodoncijum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475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Alveolarna kost, gingiva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Alveolarna kost, gingiva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lastRenderedPageBreak/>
              <w:t>XIV nedjelja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XV nedelja</w:t>
            </w:r>
          </w:p>
        </w:tc>
        <w:tc>
          <w:tcPr>
            <w:tcW w:w="34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 xml:space="preserve">Predavanja: Oralna mukoza, temporomandibularni zglob, maksilarni sinus </w:t>
            </w:r>
          </w:p>
          <w:p w:rsidR="002E1566" w:rsidRPr="002E1566" w:rsidRDefault="002E1566" w:rsidP="002E1566">
            <w:pPr>
              <w:pBdr>
                <w:between w:val="single" w:sz="4" w:space="1" w:color="auto"/>
              </w:pBd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Vježbe: Oralna mukoza</w:t>
            </w:r>
          </w:p>
          <w:p w:rsidR="002E1566" w:rsidRPr="002E1566" w:rsidRDefault="002E1566" w:rsidP="002E1566">
            <w:pPr>
              <w:pBdr>
                <w:between w:val="single" w:sz="4" w:space="1" w:color="auto"/>
              </w:pBd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Predavanja: Nadokanada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Vježba: Nadoknada</w:t>
            </w:r>
          </w:p>
        </w:tc>
      </w:tr>
      <w:tr w:rsidR="002E1566" w:rsidRPr="002E1566" w:rsidTr="002E156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>Metode obrazovanja predavanja, vježbe, kolokvijumi, seminari, predispitne vježbe</w:t>
            </w:r>
          </w:p>
        </w:tc>
      </w:tr>
      <w:tr w:rsidR="002E1566" w:rsidRPr="002E1566" w:rsidTr="002E156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E1566" w:rsidRPr="002E1566" w:rsidTr="002E1566">
        <w:trPr>
          <w:cantSplit/>
          <w:trHeight w:val="755"/>
        </w:trPr>
        <w:tc>
          <w:tcPr>
            <w:tcW w:w="219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r-Latn-RS"/>
              </w:rPr>
              <w:t xml:space="preserve">4 kredita x 40/30 = 5,33 sati.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r-Latn-RS"/>
              </w:rPr>
              <w:t xml:space="preserve">Struktura: 2 sata predavanja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r-Latn-RS"/>
              </w:rPr>
            </w:pPr>
            <w:r w:rsidRPr="002E1566">
              <w:rPr>
                <w:rFonts w:ascii="Arial" w:hAnsi="Arial" w:cs="Arial"/>
                <w:lang w:val="sr-Latn-RS"/>
              </w:rPr>
              <w:t xml:space="preserve">2 sata vježbe,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lang w:val="sr-Latn-RS"/>
              </w:rPr>
              <w:t>1,33 sati samostalnog rada uključujući i konsultacije.</w:t>
            </w:r>
          </w:p>
        </w:tc>
        <w:tc>
          <w:tcPr>
            <w:tcW w:w="280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(5,33 sata) x 16 = </w:t>
            </w:r>
            <w:r w:rsidRPr="002E1566">
              <w:rPr>
                <w:b/>
                <w:u w:val="single"/>
              </w:rPr>
              <w:t>85,28 sati</w:t>
            </w:r>
            <w:r w:rsidRPr="002E1566">
              <w:rPr>
                <w:b/>
                <w:spacing w:val="-38"/>
              </w:rPr>
              <w:t xml:space="preserve">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(5,33 sata)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10,66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4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120 sati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Struktura</w:t>
            </w:r>
            <w:r w:rsidRPr="002E1566">
              <w:rPr>
                <w:rFonts w:ascii="Arial" w:hAnsi="Arial" w:cs="Arial"/>
                <w:b/>
                <w:spacing w:val="-3"/>
                <w:lang w:val="sr-Latn-RS"/>
              </w:rPr>
              <w:t xml:space="preserve"> </w:t>
            </w:r>
            <w:r w:rsidRPr="002E1566">
              <w:rPr>
                <w:rFonts w:ascii="Arial" w:hAnsi="Arial" w:cs="Arial"/>
                <w:b/>
                <w:lang w:val="sr-Latn-RS"/>
              </w:rPr>
              <w:t>opterećenja</w:t>
            </w:r>
            <w:r w:rsidRPr="002E1566">
              <w:rPr>
                <w:rFonts w:ascii="Arial" w:hAnsi="Arial" w:cs="Arial"/>
                <w:lang w:val="sr-Latn-RS"/>
              </w:rPr>
              <w:t>: 85,28 sata (nastava i završni ispit) + 10,66 sati (priprema) +</w:t>
            </w:r>
            <w:r w:rsidRPr="002E1566">
              <w:rPr>
                <w:rFonts w:ascii="Arial" w:hAnsi="Arial" w:cs="Arial"/>
                <w:spacing w:val="-39"/>
                <w:lang w:val="sr-Latn-RS"/>
              </w:rPr>
              <w:t xml:space="preserve"> </w:t>
            </w:r>
            <w:r w:rsidRPr="002E1566">
              <w:rPr>
                <w:rFonts w:ascii="Arial" w:hAnsi="Arial" w:cs="Arial"/>
                <w:lang w:val="sr-Latn-RS"/>
              </w:rPr>
              <w:t>24,06 sati</w:t>
            </w:r>
            <w:r w:rsidRPr="002E156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2E1566">
              <w:rPr>
                <w:rFonts w:ascii="Arial" w:hAnsi="Arial" w:cs="Arial"/>
                <w:lang w:val="sr-Latn-RS"/>
              </w:rPr>
              <w:t>(dopunski</w:t>
            </w:r>
            <w:r w:rsidRPr="002E1566">
              <w:rPr>
                <w:rFonts w:ascii="Arial" w:hAnsi="Arial" w:cs="Arial"/>
                <w:spacing w:val="1"/>
                <w:lang w:val="sr-Latn-RS"/>
              </w:rPr>
              <w:t xml:space="preserve"> </w:t>
            </w:r>
            <w:r w:rsidRPr="002E1566">
              <w:rPr>
                <w:rFonts w:ascii="Arial" w:hAnsi="Arial" w:cs="Arial"/>
                <w:lang w:val="sr-Latn-RS"/>
              </w:rPr>
              <w:t>rad)</w:t>
            </w:r>
          </w:p>
        </w:tc>
      </w:tr>
      <w:tr w:rsidR="002E1566" w:rsidRPr="002E1566" w:rsidTr="002E156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 veze studenata u toku nastave: </w:t>
            </w:r>
            <w:r w:rsidRPr="002E1566">
              <w:rPr>
                <w:rFonts w:ascii="Arial" w:eastAsiaTheme="minorHAnsi" w:hAnsi="Arial" w:cs="Arial"/>
                <w:iCs/>
                <w:lang w:val="sr-Latn-RS"/>
              </w:rPr>
              <w:t>Studenti su obavezni da pohađaju teorijsku i praktičnu nastavu, pripreme seminarski rad i polože kolokvijume</w:t>
            </w:r>
          </w:p>
        </w:tc>
      </w:tr>
      <w:tr w:rsidR="002E1566" w:rsidRPr="002E1566" w:rsidTr="002E156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</w:p>
          <w:p w:rsidR="002E1566" w:rsidRPr="002E1566" w:rsidRDefault="002E1566" w:rsidP="002E1566">
            <w:pPr>
              <w:rPr>
                <w:rFonts w:ascii="Arial" w:hAnsi="Arial" w:cs="Arial"/>
                <w:lang w:val="it-IT"/>
              </w:rPr>
            </w:pPr>
            <w:r w:rsidRPr="002E1566">
              <w:rPr>
                <w:rFonts w:ascii="Arial" w:hAnsi="Arial" w:cs="Arial"/>
                <w:lang w:val="it-IT"/>
              </w:rPr>
              <w:t>Nikolić I, Lačković V, Todorović V. Osnovna i oralna histologija i embriologija. Data status, Beograd, 2018. Danilović V, Radujković Kuburović G. Oralna histologija i embriologija. Zavod za udžbenike, Beograd, 2012.                      Nikolić I i saradnici. Embriologija čoveka. Data status, Beograd, 2018.</w:t>
            </w:r>
          </w:p>
        </w:tc>
      </w:tr>
      <w:tr w:rsidR="002E1566" w:rsidRPr="002E1566" w:rsidTr="002E156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>Ishodi učenja (usklađeni sa ishodima za studijski program):</w:t>
            </w:r>
            <w:r w:rsidRPr="002E1566">
              <w:rPr>
                <w:rFonts w:ascii="Arial" w:hAnsi="Arial" w:cs="Arial"/>
              </w:rPr>
              <w:t xml:space="preserve">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Poslije završene dvosemestralne nastave i položenog ispita iz predmeta Opšta i oralna histologija i embriologija student Stomatologije treba da posjeduje sledeće ishode učenja: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1. Prepoznaje morfološke karakteristike ćelija i tkiva ljudskog organizma i povezuje ih sa njihovom funkcijom.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2. Poznaje mehanizme i modalitete integracije istovrsnih i raznovrsnih ćelijskih populacija u veće morfološke strukture i specifičnost organizacije ekstracelularnog matiksa.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3. Analizira histološke preparate metodom svjetlosne mikroskopije , opisuje metodologiju izrade histoloških preparata.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v-SE"/>
              </w:rPr>
            </w:pPr>
            <w:r w:rsidRPr="002E1566">
              <w:rPr>
                <w:rFonts w:ascii="Arial" w:hAnsi="Arial" w:cs="Arial"/>
                <w:lang w:val="sv-SE"/>
              </w:rPr>
              <w:t xml:space="preserve">4. Osposobljen je da prepozna i definiše histološke karakteristike tkiva ljudskog organizma.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lang w:val="sv-SE"/>
              </w:rPr>
            </w:pPr>
            <w:r w:rsidRPr="002E1566">
              <w:rPr>
                <w:rFonts w:ascii="Arial" w:hAnsi="Arial" w:cs="Arial"/>
                <w:lang w:val="sv-SE"/>
              </w:rPr>
              <w:t xml:space="preserve">5. Osposobljen je da opiše osnovne principe osteogeneze i organogeneze i poznaje regulatorne mehanizme uključene u embrionalni i fetalni razvoj.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6. Sposoban je da prepozna i opiše sve mikroskopske strukture ćelija i tkiva usne duplje i poznaje principe njihovog embrionalnog razvoja.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</w:rPr>
              <w:t>7. Osposobljen je da stečena znanja iz histologije i embriologije koristi u razumijevanju funkcije ljudskog organizma i etiologije i patogeneze bolesti orofacijalne regije na ćelijskom nivou.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E1566" w:rsidRPr="002E1566" w:rsidTr="002E156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lang w:val="pl-PL"/>
              </w:rPr>
              <w:t>Kolokvijumi=4x10poena Seminarski rad=5 poena Prisustvo nastavi=5 poena Završni ispit=50 poena Položen ispit podrazumijeva kumulativno skupljeno 50 poena i više</w:t>
            </w:r>
          </w:p>
        </w:tc>
      </w:tr>
      <w:tr w:rsidR="002E1566" w:rsidRPr="002E1566" w:rsidTr="002E156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iCs/>
                <w:lang w:val="sr-Latn-RS"/>
              </w:rPr>
              <w:t>Prof. Dr Ljiljana Vučković -nastavnik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iCs/>
                <w:lang w:val="sr-Latn-RS"/>
              </w:rPr>
              <w:t>Dr Janja Raonić – sardnik u nastavi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iCs/>
                <w:lang w:val="sr-Latn-RS"/>
              </w:rPr>
              <w:t>Mr. sci med Jelena Vučinić – saradnik u nastavi</w:t>
            </w:r>
          </w:p>
        </w:tc>
      </w:tr>
      <w:tr w:rsidR="002E1566" w:rsidRPr="002E1566" w:rsidTr="002E156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iCs/>
                <w:lang w:val="sr-Latn-RS"/>
              </w:rPr>
              <w:t>Nema</w:t>
            </w:r>
          </w:p>
        </w:tc>
      </w:tr>
      <w:tr w:rsidR="002E1566" w:rsidRPr="002E1566" w:rsidTr="002E156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  <w:p w:rsidR="002E1566" w:rsidRPr="002E1566" w:rsidRDefault="002E1566" w:rsidP="002E156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bCs/>
                <w:iCs/>
                <w:lang w:val="sr-Latn-RS"/>
              </w:rPr>
              <w:t>-</w:t>
            </w:r>
          </w:p>
        </w:tc>
      </w:tr>
    </w:tbl>
    <w:p w:rsidR="002E1566" w:rsidRDefault="002E156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Pr="002E1566" w:rsidRDefault="00032636" w:rsidP="002E1566">
      <w:pPr>
        <w:rPr>
          <w:rFonts w:ascii="Arial" w:hAnsi="Arial" w:cs="Arial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176"/>
      </w:tblGrid>
      <w:tr w:rsidR="002E1566" w:rsidRPr="002E1566" w:rsidTr="002E1566">
        <w:trPr>
          <w:trHeight w:val="550"/>
        </w:trPr>
        <w:tc>
          <w:tcPr>
            <w:tcW w:w="9640" w:type="dxa"/>
            <w:gridSpan w:val="5"/>
            <w:shd w:val="clear" w:color="auto" w:fill="F2F2F2"/>
            <w:vAlign w:val="center"/>
          </w:tcPr>
          <w:p w:rsidR="002E1566" w:rsidRPr="002E1566" w:rsidRDefault="002E1566" w:rsidP="0003263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2E1566" w:rsidRPr="002E1566" w:rsidTr="002E1566">
        <w:trPr>
          <w:trHeight w:val="425"/>
        </w:trPr>
        <w:tc>
          <w:tcPr>
            <w:tcW w:w="9640" w:type="dxa"/>
            <w:gridSpan w:val="5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: </w:t>
            </w:r>
            <w:r w:rsidR="0003263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</w:t>
            </w: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Dentalna morfologija</w:t>
            </w:r>
          </w:p>
        </w:tc>
      </w:tr>
      <w:tr w:rsidR="002E1566" w:rsidRPr="002E1566" w:rsidTr="002E156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3263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2E1566" w:rsidRPr="002E1566" w:rsidTr="002E1566">
        <w:trPr>
          <w:trHeight w:val="262"/>
        </w:trPr>
        <w:tc>
          <w:tcPr>
            <w:tcW w:w="1891" w:type="dxa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2E1566" w:rsidRPr="002E1566" w:rsidRDefault="002E1566" w:rsidP="002E1566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2E1566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1566" w:rsidRPr="002E1566" w:rsidRDefault="002E1566" w:rsidP="002E156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2E1566">
              <w:rPr>
                <w:rFonts w:cs="Arial"/>
                <w:i w:val="0"/>
                <w:color w:val="auto"/>
                <w:sz w:val="22"/>
                <w:szCs w:val="22"/>
              </w:rPr>
              <w:t>I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E1566" w:rsidRPr="002E1566" w:rsidRDefault="00032636" w:rsidP="00032636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2E1566" w:rsidRPr="002E1566">
              <w:rPr>
                <w:rFonts w:cs="Arial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2E1566" w:rsidRPr="002E1566" w:rsidRDefault="00032636" w:rsidP="00032636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2E1566" w:rsidRPr="002E1566">
              <w:rPr>
                <w:rFonts w:cs="Arial"/>
                <w:i w:val="0"/>
                <w:color w:val="auto"/>
                <w:sz w:val="22"/>
                <w:szCs w:val="22"/>
              </w:rPr>
              <w:t>1P+2V</w:t>
            </w:r>
          </w:p>
        </w:tc>
      </w:tr>
    </w:tbl>
    <w:p w:rsidR="002E1566" w:rsidRPr="002E1566" w:rsidRDefault="002E156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4891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0"/>
        <w:gridCol w:w="2040"/>
        <w:gridCol w:w="3804"/>
        <w:gridCol w:w="1147"/>
      </w:tblGrid>
      <w:tr w:rsidR="002E1566" w:rsidRPr="002E1566" w:rsidTr="00032636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Medicinski fakultet – Integrisani akademski studijski program Stomatologija              </w:t>
            </w:r>
          </w:p>
        </w:tc>
      </w:tr>
      <w:tr w:rsidR="002E1566" w:rsidRPr="002E1566" w:rsidTr="00032636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Nema uslovljenosti</w:t>
            </w:r>
          </w:p>
        </w:tc>
      </w:tr>
      <w:tr w:rsidR="002E1566" w:rsidRPr="002E1566" w:rsidTr="00032636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Upoznavanje studenata sa osnovama morfologije mliječnih  I stalnih zuba</w:t>
            </w:r>
          </w:p>
        </w:tc>
      </w:tr>
      <w:tr w:rsidR="002E1566" w:rsidRPr="002E1566" w:rsidTr="00032636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  <w:tcBorders>
              <w:top w:val="dotted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Uvod u morfologiju zuba. Stomatognati sistem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 nedjelja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Anatomija zubne šupljine - demonstracioni čas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 nedjelja</w:t>
            </w:r>
            <w:r w:rsidRPr="002E1566">
              <w:rPr>
                <w:rFonts w:ascii="Arial" w:hAnsi="Arial" w:cs="Arial"/>
              </w:rPr>
              <w:t xml:space="preserve"> 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Obilje</w:t>
            </w:r>
            <w:r w:rsidRPr="002E1566">
              <w:rPr>
                <w:rFonts w:ascii="Arial" w:eastAsia="Times New Roman" w:hAnsi="Arial" w:cs="Arial"/>
                <w:lang w:val="sr-Latn-ME"/>
              </w:rPr>
              <w:t>žavanje zuba</w:t>
            </w:r>
            <w:r w:rsidRPr="002E1566">
              <w:rPr>
                <w:rFonts w:ascii="Arial" w:eastAsia="Times New Roman" w:hAnsi="Arial" w:cs="Arial"/>
              </w:rPr>
              <w:t>.</w:t>
            </w:r>
            <w:r w:rsidRPr="002E1566">
              <w:rPr>
                <w:rFonts w:ascii="Arial" w:eastAsia="Times New Roman" w:hAnsi="Arial" w:cs="Arial"/>
                <w:lang w:val="sr-Latn-ME"/>
              </w:rPr>
              <w:t xml:space="preserve"> Denta</w:t>
            </w:r>
            <w:r w:rsidRPr="002E1566">
              <w:rPr>
                <w:rFonts w:ascii="Arial" w:eastAsia="Times New Roman" w:hAnsi="Arial" w:cs="Arial"/>
              </w:rPr>
              <w:t>l</w:t>
            </w:r>
            <w:r w:rsidRPr="002E1566">
              <w:rPr>
                <w:rFonts w:ascii="Arial" w:eastAsia="Times New Roman" w:hAnsi="Arial" w:cs="Arial"/>
                <w:lang w:val="sr-Latn-ME"/>
              </w:rPr>
              <w:t>na nomenk</w:t>
            </w:r>
            <w:r w:rsidRPr="002E1566">
              <w:rPr>
                <w:rFonts w:ascii="Arial" w:eastAsia="Times New Roman" w:hAnsi="Arial" w:cs="Arial"/>
              </w:rPr>
              <w:t>l</w:t>
            </w:r>
            <w:r w:rsidRPr="002E1566">
              <w:rPr>
                <w:rFonts w:ascii="Arial" w:eastAsia="Times New Roman" w:hAnsi="Arial" w:cs="Arial"/>
                <w:lang w:val="sr-Latn-ME"/>
              </w:rPr>
              <w:t>atura</w:t>
            </w:r>
            <w:r w:rsidRPr="002E1566">
              <w:rPr>
                <w:rFonts w:ascii="Arial" w:eastAsia="Times New Roman" w:hAnsi="Arial" w:cs="Arial"/>
              </w:rPr>
              <w:t>.</w:t>
            </w:r>
            <w:r w:rsidRPr="002E1566">
              <w:rPr>
                <w:rFonts w:ascii="Arial" w:eastAsia="Times New Roman" w:hAnsi="Arial" w:cs="Arial"/>
                <w:lang w:val="sr-Latn-ME"/>
              </w:rPr>
              <w:t xml:space="preserve"> Topografsko-anatomski znaci na zubima</w:t>
            </w:r>
            <w:r w:rsidRPr="002E1566">
              <w:rPr>
                <w:rFonts w:ascii="Arial" w:eastAsia="Times New Roman" w:hAnsi="Arial" w:cs="Arial"/>
              </w:rPr>
              <w:t>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 nedjelja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Obilje</w:t>
            </w:r>
            <w:r w:rsidRPr="002E1566">
              <w:rPr>
                <w:rFonts w:ascii="Arial" w:eastAsia="Times New Roman" w:hAnsi="Arial" w:cs="Arial"/>
                <w:lang w:val="sr-Latn-ME"/>
              </w:rPr>
              <w:t>žavanje zuba - demonstracija na modelu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Kvržično-grebenski kompleks i kompleks depresija na okluzalnim površinama zuba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III nedjelja</w:t>
            </w:r>
            <w:r w:rsidRPr="002E1566">
              <w:rPr>
                <w:rFonts w:ascii="Arial" w:hAnsi="Arial" w:cs="Arial"/>
              </w:rPr>
              <w:t xml:space="preserve">  </w:t>
            </w:r>
            <w:r w:rsidRPr="002E156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  <w:lang w:val="sr-Latn-ME"/>
              </w:rPr>
              <w:t>Topografsko-anatomski znaci na zubima - demonstracija na modelu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Klasa stalnih sekutića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IV nedjelja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Klasa stalnih sekutića - demonstriranje modelovanja zuba u vosku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Gornji prvi i drugi sekutići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 nedjelja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Gornji prvi i drugi sekutići - demonstriranje modelovanja krune zuba u vosku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Donji prvi i drugi sekutići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 nedjelja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Donji prvi i drugi sekutići - demonstriranje modelovanja krune zuba u vosku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Klasa stalnih očnjaka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 nedjelja 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Klasa stalnih očnjaka - demonstriranje modelovanja krune zuba u vosku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Stalni gornji očnjak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Stalni gornji očnjak - demonstriranje modelovanja krune zuba u vosku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Stalni donji očnjak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IX nedelja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Stalni donji očnjak - demonstriranje modelovanja krune zuba u vosku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Klasa premolara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lastRenderedPageBreak/>
              <w:t>X nedjelja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Klasa premolara - demonstriranje modelovanja zuba u vosku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Gornji prvi i drugi premolar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 nedjelja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Gornji prvi i drugi premolar - demonstriranje modelovanja zuba u vosku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Donji prvi i drugi premolar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 nedjelja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Donji prvi i drugi premolar - demonstriranje modelovanja zuba u vosku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Klasa stalnih molara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XIII nedjelja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Klasa stalnih molara - demonstriranje modelovanja zuba u vosku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XIV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Atributi tipa gornjih molara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Gornji molari - demonstriranje modelovanja zuba u vosku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Atributi tipa donjih molara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74" w:type="pct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XV nedjelja vježbe</w:t>
            </w:r>
          </w:p>
        </w:tc>
        <w:tc>
          <w:tcPr>
            <w:tcW w:w="3626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Donji molari - demonstriranje modelovanja zuba u vosku</w:t>
            </w:r>
          </w:p>
        </w:tc>
      </w:tr>
      <w:tr w:rsidR="002E1566" w:rsidRPr="002E1566" w:rsidTr="00032636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2E1566">
              <w:rPr>
                <w:rFonts w:ascii="Arial" w:eastAsia="Arial" w:hAnsi="Arial" w:cs="Arial"/>
              </w:rPr>
              <w:t xml:space="preserve">Predavanja, vežbe, </w:t>
            </w:r>
            <w:r w:rsidRPr="002E156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2E1566">
              <w:rPr>
                <w:rFonts w:ascii="Arial" w:eastAsia="Arial" w:hAnsi="Arial" w:cs="Arial"/>
              </w:rPr>
              <w:t>rad u maloj grupi, konsulatacije, metodičke vežbe, seminarski radovi, prezentacija pred grupom,  metoda praktičnih aktivnosti studenta</w:t>
            </w:r>
            <w:r w:rsidRPr="002E156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2E1566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2E1566" w:rsidRPr="002E1566" w:rsidTr="00032636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2E1566" w:rsidRPr="002E1566" w:rsidTr="00032636">
        <w:trPr>
          <w:cantSplit/>
          <w:trHeight w:val="755"/>
        </w:trPr>
        <w:tc>
          <w:tcPr>
            <w:tcW w:w="2432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pStyle w:val="BodyText3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2E1566">
              <w:rPr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2E1566" w:rsidRPr="002E1566" w:rsidRDefault="002E1566" w:rsidP="002E1566">
            <w:pPr>
              <w:pStyle w:val="BodyText3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2E1566">
              <w:rPr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2E1566" w:rsidRPr="002E1566" w:rsidRDefault="002E1566" w:rsidP="002E1566">
            <w:pPr>
              <w:pStyle w:val="BodyText3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2E1566">
              <w:rPr>
                <w:bCs/>
                <w:color w:val="auto"/>
                <w:sz w:val="22"/>
                <w:szCs w:val="22"/>
                <w:lang w:val="sr-Latn-RS"/>
              </w:rPr>
              <w:t>1 sat vježbi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568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2E1566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(4 sata) x 16 = </w:t>
            </w:r>
            <w:r w:rsidRPr="002E1566">
              <w:rPr>
                <w:b/>
                <w:u w:val="single"/>
              </w:rPr>
              <w:t>64 sata</w:t>
            </w:r>
            <w:r w:rsidRPr="002E1566">
              <w:rPr>
                <w:b/>
                <w:spacing w:val="-38"/>
              </w:rPr>
              <w:t xml:space="preserve"> 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(4 sata)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8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3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90 sati</w:t>
            </w:r>
          </w:p>
          <w:p w:rsidR="002E1566" w:rsidRPr="002E1566" w:rsidRDefault="002E1566" w:rsidP="002E1566">
            <w:pPr>
              <w:pStyle w:val="TableParagraph"/>
              <w:spacing w:before="110" w:line="276" w:lineRule="auto"/>
              <w:ind w:left="99"/>
            </w:pPr>
            <w:r w:rsidRPr="002E1566">
              <w:rPr>
                <w:b/>
              </w:rPr>
              <w:t>Struktura</w:t>
            </w:r>
            <w:r w:rsidRPr="002E1566">
              <w:rPr>
                <w:b/>
                <w:spacing w:val="-3"/>
              </w:rPr>
              <w:t xml:space="preserve"> </w:t>
            </w:r>
            <w:r w:rsidRPr="002E1566">
              <w:rPr>
                <w:b/>
              </w:rPr>
              <w:t>opterećenja</w:t>
            </w:r>
            <w:r w:rsidRPr="002E1566">
              <w:t>: 64 sata (nastava i završni ispit) + 8 sati (priprema) +</w:t>
            </w:r>
            <w:r w:rsidRPr="002E1566">
              <w:rPr>
                <w:spacing w:val="-39"/>
              </w:rPr>
              <w:t xml:space="preserve"> </w:t>
            </w:r>
            <w:r w:rsidRPr="002E1566">
              <w:t>18 sati</w:t>
            </w:r>
            <w:r w:rsidRPr="002E1566">
              <w:rPr>
                <w:spacing w:val="1"/>
              </w:rPr>
              <w:t xml:space="preserve"> </w:t>
            </w:r>
            <w:r w:rsidRPr="002E1566">
              <w:t>(dopunski</w:t>
            </w:r>
            <w:r w:rsidRPr="002E1566">
              <w:rPr>
                <w:spacing w:val="1"/>
              </w:rPr>
              <w:t xml:space="preserve"> </w:t>
            </w:r>
            <w:r w:rsidRPr="002E1566">
              <w:t>rad)</w:t>
            </w:r>
          </w:p>
        </w:tc>
      </w:tr>
      <w:tr w:rsidR="002E1566" w:rsidRPr="002E1566" w:rsidTr="00032636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Modelovanje u vosku 9 različitih zuba STALNE denticije</w:t>
            </w:r>
          </w:p>
        </w:tc>
      </w:tr>
      <w:tr w:rsidR="002E1566" w:rsidRPr="002E1566" w:rsidTr="00032636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</w:rPr>
            </w:pPr>
            <w:r w:rsidRPr="002E1566">
              <w:rPr>
                <w:rFonts w:ascii="Arial" w:eastAsia="Arial" w:hAnsi="Arial" w:cs="Arial"/>
              </w:rPr>
              <w:t>Martinović Ž. Osnovi dentalne morfologije, drugo izdanje. Kolor pres Lapovo Martinović Ž. , Živkovic R. Osnovi dentalne morfologije. Službeni glasnik, Beograd 2001, god.</w:t>
            </w:r>
          </w:p>
        </w:tc>
      </w:tr>
      <w:tr w:rsidR="002E1566" w:rsidRPr="002E1566" w:rsidTr="00032636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Ishodi učenja (usklađeni sa ishodima za studijski program):</w:t>
            </w:r>
            <w:r w:rsidRPr="002E1566">
              <w:rPr>
                <w:rFonts w:ascii="Arial" w:hAnsi="Arial" w:cs="Arial"/>
              </w:rPr>
              <w:t xml:space="preserve"> Poslije završene nastave i položenog ispita iz predmeta Dentalna anatomija student Stomatologije treba da posjeduje sledeće ishode učenja: 1. Poznaje opštu oralnu i dentalnu anatomiju i specijalnu morfologiju primarne denticije. 2. Zna da opiše hronologiju nicanja zuba, obelježavanje zuba, dentalnu nomenklaturu i topografsko-anatomske znake na zubima. 3. Poznaje odontogenezu i vrste urođenih i stečenih dentalnih anomalija. 4. Poznaje uređenost i međusobni odnos dentalnih lukova. Poznaje osnove okluzije, pokrete i položaje mandibule. 5. Sposoban je da prepozna denticiju, klasu, zubni luk kojem zub pripada i identifikuje zub na osnovu atributa tipa i topografsko-anatomskih karakteristika. 6. Osposobljen je da oblikuje krunicu zuba u prikladnom materijalu ( vosak). 7. Integriše stečena znanja i vještine i osposobljen je za dalju edukaciju iz predkliničkih stomatoloških predmeta.</w:t>
            </w:r>
          </w:p>
        </w:tc>
      </w:tr>
      <w:tr w:rsidR="002E1566" w:rsidRPr="002E1566" w:rsidTr="00032636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032636" w:rsidRDefault="002E1566" w:rsidP="000326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Oblici </w:t>
            </w:r>
            <w:r w:rsidR="00032636">
              <w:rPr>
                <w:rFonts w:ascii="Arial" w:eastAsia="Arial" w:hAnsi="Arial" w:cs="Arial"/>
                <w:b/>
                <w:bCs/>
                <w:iCs/>
                <w:lang w:val="hr-HR"/>
              </w:rPr>
              <w:t>provjere znanja i ocjenjivanje:</w:t>
            </w:r>
          </w:p>
          <w:p w:rsidR="002E1566" w:rsidRPr="002E1566" w:rsidRDefault="002E1566" w:rsidP="000326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Kolokvijum = 1 x 20 poena 2 kontrolna testa iz praktičnih vježbi = 10 + 10 = 20 Seminarski rad = 10 poena Završni ispit = 50 poena. Prelazna ocjena se dobija ako se kumulativno sakupi minimum 50 poena</w:t>
            </w:r>
          </w:p>
        </w:tc>
      </w:tr>
      <w:tr w:rsidR="002E1566" w:rsidRPr="002E1566" w:rsidTr="00032636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2E1566" w:rsidRPr="002E1566" w:rsidRDefault="0003263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>
              <w:rPr>
                <w:rFonts w:ascii="Arial" w:eastAsia="Arial" w:hAnsi="Arial" w:cs="Arial"/>
                <w:b/>
                <w:bCs/>
                <w:iCs/>
                <w:lang w:val="hr-HR"/>
              </w:rPr>
              <w:t>Prof dr Jasminka Anđelić</w:t>
            </w:r>
          </w:p>
        </w:tc>
      </w:tr>
      <w:tr w:rsidR="002E1566" w:rsidRPr="002E1566" w:rsidTr="00032636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2E1566" w:rsidRPr="002E1566" w:rsidRDefault="002E1566" w:rsidP="002E1566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predklinički, usko stručni;</w:t>
            </w:r>
            <w:r w:rsidRPr="002E1566">
              <w:rPr>
                <w:rFonts w:ascii="Arial" w:hAnsi="Arial" w:cs="Arial"/>
              </w:rPr>
              <w:t xml:space="preserve"> </w:t>
            </w:r>
          </w:p>
        </w:tc>
      </w:tr>
      <w:tr w:rsidR="002E1566" w:rsidRPr="002E1566" w:rsidTr="00032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595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E1566" w:rsidRPr="002E1566" w:rsidTr="00032636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1566" w:rsidRPr="002E1566" w:rsidRDefault="002E1566" w:rsidP="00032636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2E1566">
              <w:rPr>
                <w:rFonts w:ascii="Arial" w:eastAsia="Arial" w:hAnsi="Arial" w:cs="Arial"/>
                <w:bCs/>
                <w:iCs/>
                <w:lang w:val="hr-HR"/>
              </w:rPr>
              <w:tab/>
              <w:t xml:space="preserve">Klinički rad sa pacijentima na svim vježbama </w:t>
            </w:r>
          </w:p>
        </w:tc>
      </w:tr>
    </w:tbl>
    <w:p w:rsidR="002E1566" w:rsidRPr="002E1566" w:rsidRDefault="002E156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Default="00032636" w:rsidP="002E1566">
      <w:pPr>
        <w:rPr>
          <w:rFonts w:ascii="Arial" w:hAnsi="Arial" w:cs="Arial"/>
        </w:rPr>
      </w:pPr>
    </w:p>
    <w:p w:rsidR="00032636" w:rsidRPr="002E1566" w:rsidRDefault="00032636" w:rsidP="002E1566">
      <w:pPr>
        <w:rPr>
          <w:rFonts w:ascii="Arial" w:hAnsi="Arial" w:cs="Arial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063"/>
      </w:tblGrid>
      <w:tr w:rsidR="002E1566" w:rsidRPr="002E1566" w:rsidTr="002E1566">
        <w:trPr>
          <w:trHeight w:val="550"/>
        </w:trPr>
        <w:tc>
          <w:tcPr>
            <w:tcW w:w="9527" w:type="dxa"/>
            <w:gridSpan w:val="5"/>
            <w:shd w:val="clear" w:color="auto" w:fill="F2F2F2"/>
            <w:vAlign w:val="center"/>
          </w:tcPr>
          <w:p w:rsidR="002E1566" w:rsidRPr="002E1566" w:rsidRDefault="002E1566" w:rsidP="0003263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2E1566" w:rsidRPr="002E1566" w:rsidTr="002E1566">
        <w:trPr>
          <w:trHeight w:val="425"/>
        </w:trPr>
        <w:tc>
          <w:tcPr>
            <w:tcW w:w="9527" w:type="dxa"/>
            <w:gridSpan w:val="5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Naziv predmeta : Dentalna morfologija</w:t>
            </w:r>
          </w:p>
        </w:tc>
      </w:tr>
      <w:tr w:rsidR="002E1566" w:rsidRPr="002E1566" w:rsidTr="002E156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3263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2E1566" w:rsidRPr="002E1566" w:rsidTr="002E1566">
        <w:trPr>
          <w:trHeight w:val="262"/>
        </w:trPr>
        <w:tc>
          <w:tcPr>
            <w:tcW w:w="1891" w:type="dxa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:rsidR="002E1566" w:rsidRPr="002E1566" w:rsidRDefault="002E1566" w:rsidP="002E1566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2E1566">
              <w:rPr>
                <w:rFonts w:cs="Arial"/>
                <w:i w:val="0"/>
                <w:color w:val="auto"/>
                <w:sz w:val="22"/>
                <w:szCs w:val="22"/>
              </w:rPr>
              <w:t>OBAVEZNI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1566" w:rsidRPr="002E1566" w:rsidRDefault="002E1566" w:rsidP="002E156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2E1566">
              <w:rPr>
                <w:rFonts w:cs="Arial"/>
                <w:i w:val="0"/>
                <w:color w:val="auto"/>
                <w:sz w:val="22"/>
                <w:szCs w:val="22"/>
              </w:rPr>
              <w:t>II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2E1566" w:rsidRPr="002E1566" w:rsidRDefault="002E1566" w:rsidP="002E156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2E1566">
              <w:rPr>
                <w:rFonts w:cs="Arial"/>
                <w:i w:val="0"/>
                <w:color w:val="auto"/>
                <w:sz w:val="22"/>
                <w:szCs w:val="22"/>
              </w:rPr>
              <w:t>6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E1566" w:rsidRPr="002E1566" w:rsidRDefault="002E1566" w:rsidP="00032636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2E1566">
              <w:rPr>
                <w:rFonts w:cs="Arial"/>
                <w:i w:val="0"/>
                <w:color w:val="auto"/>
                <w:sz w:val="22"/>
                <w:szCs w:val="22"/>
              </w:rPr>
              <w:t>2P+4V</w:t>
            </w:r>
          </w:p>
        </w:tc>
      </w:tr>
    </w:tbl>
    <w:p w:rsidR="002E1566" w:rsidRPr="002E1566" w:rsidRDefault="002E156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4819" w:type="pct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51"/>
        <w:gridCol w:w="1888"/>
        <w:gridCol w:w="988"/>
        <w:gridCol w:w="3972"/>
      </w:tblGrid>
      <w:tr w:rsidR="002E1566" w:rsidRPr="002E1566" w:rsidTr="00032636">
        <w:trPr>
          <w:trHeight w:val="266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:rsidR="0003263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Medicinski fakultet – Integrisani akademski studijski program Stomatologija              </w:t>
            </w:r>
          </w:p>
        </w:tc>
      </w:tr>
      <w:tr w:rsidR="002E1566" w:rsidRPr="002E1566" w:rsidTr="00032636">
        <w:trPr>
          <w:trHeight w:val="26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Uslovljenost drugim predmetima:  Nema uslovljenosti</w:t>
            </w:r>
          </w:p>
        </w:tc>
      </w:tr>
      <w:tr w:rsidR="002E1566" w:rsidRPr="002E1566" w:rsidTr="00032636">
        <w:trPr>
          <w:trHeight w:val="74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Ciljevi izučavanja predmeta: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Upoznavanje studenata sa osnovama morfologije mliječnih  I stalnih zuba</w:t>
            </w:r>
          </w:p>
        </w:tc>
      </w:tr>
      <w:tr w:rsidR="002E1566" w:rsidRPr="002E1566" w:rsidTr="00032636">
        <w:trPr>
          <w:cantSplit/>
          <w:trHeight w:val="64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  <w:tcBorders>
              <w:top w:val="dotted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 xml:space="preserve">I nedjelja 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Primarna denticija. Atributi humane denticije.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 nedjelja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Primarna denticija - demonstracioni čas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 nedjelja</w:t>
            </w:r>
            <w:r w:rsidRPr="002E1566">
              <w:rPr>
                <w:rFonts w:ascii="Arial" w:hAnsi="Arial" w:cs="Arial"/>
              </w:rPr>
              <w:t xml:space="preserve"> 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Anatomija zubne šupljine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 nedjelja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Anatomija zubne šupljine - demonstracioni čas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Potporna tkiva zuba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III nedjelja</w:t>
            </w:r>
            <w:r w:rsidRPr="002E1566">
              <w:rPr>
                <w:rFonts w:ascii="Arial" w:hAnsi="Arial" w:cs="Arial"/>
              </w:rPr>
              <w:t xml:space="preserve">  </w:t>
            </w:r>
            <w:r w:rsidRPr="002E1566">
              <w:rPr>
                <w:rFonts w:ascii="Arial" w:eastAsia="Times New Roman" w:hAnsi="Arial" w:cs="Arial"/>
                <w:lang w:val="hr-HR"/>
              </w:rPr>
              <w:t>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Potporna tkiva zuba - demonstracija na modelu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IV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  <w:lang w:val="sr-Latn-ME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Centralni i lateralni gornji mlije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čni sekutići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IV nedjelja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Centralni i lateralni gornji mlije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čni sekutići</w:t>
            </w:r>
            <w:r w:rsidRPr="002E1566">
              <w:rPr>
                <w:rFonts w:ascii="Arial" w:eastAsia="Times New Roman" w:hAnsi="Arial" w:cs="Arial"/>
                <w:color w:val="555555"/>
              </w:rPr>
              <w:t xml:space="preserve"> - demonstriranje modelovanja zuba u vosku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Centralni i lateralni donji mlije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čni sekutići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 nedjelja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Centralni i lateralni donji mlije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čni sekutići</w:t>
            </w:r>
            <w:r w:rsidRPr="002E1566">
              <w:rPr>
                <w:rFonts w:ascii="Arial" w:eastAsia="Times New Roman" w:hAnsi="Arial" w:cs="Arial"/>
                <w:color w:val="555555"/>
              </w:rPr>
              <w:t xml:space="preserve"> - demonstriranje modelovanja zuba u vosku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Gornji i donji mlije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čni očnjak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 nedjelja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Gornji i donji mlije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čni očnjaka</w:t>
            </w:r>
            <w:r w:rsidRPr="002E1566">
              <w:rPr>
                <w:rFonts w:ascii="Arial" w:eastAsia="Times New Roman" w:hAnsi="Arial" w:cs="Arial"/>
                <w:color w:val="555555"/>
              </w:rPr>
              <w:t xml:space="preserve"> - demonstriranje modelovanja zuba u vosku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Gornji prvi i drugi mlije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čni mo</w:t>
            </w:r>
            <w:r w:rsidRPr="002E1566">
              <w:rPr>
                <w:rFonts w:ascii="Arial" w:eastAsia="Times New Roman" w:hAnsi="Arial" w:cs="Arial"/>
                <w:color w:val="555555"/>
              </w:rPr>
              <w:t>l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ar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 nedjelja 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Gornji prvi i drugi mlije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čni mo</w:t>
            </w:r>
            <w:r w:rsidRPr="002E1566">
              <w:rPr>
                <w:rFonts w:ascii="Arial" w:eastAsia="Times New Roman" w:hAnsi="Arial" w:cs="Arial"/>
                <w:color w:val="555555"/>
              </w:rPr>
              <w:t>l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ar</w:t>
            </w:r>
            <w:r w:rsidRPr="002E1566">
              <w:rPr>
                <w:rFonts w:ascii="Arial" w:eastAsia="Times New Roman" w:hAnsi="Arial" w:cs="Arial"/>
                <w:color w:val="555555"/>
              </w:rPr>
              <w:t xml:space="preserve"> - demonstriranje modelovanja zuba u vosku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Donji prvi i drugi mlije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čni mo</w:t>
            </w:r>
            <w:r w:rsidRPr="002E1566">
              <w:rPr>
                <w:rFonts w:ascii="Arial" w:eastAsia="Times New Roman" w:hAnsi="Arial" w:cs="Arial"/>
                <w:color w:val="555555"/>
              </w:rPr>
              <w:t>l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ar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Donji prvi i drugi mlije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čni mo</w:t>
            </w:r>
            <w:r w:rsidRPr="002E1566">
              <w:rPr>
                <w:rFonts w:ascii="Arial" w:eastAsia="Times New Roman" w:hAnsi="Arial" w:cs="Arial"/>
                <w:color w:val="555555"/>
              </w:rPr>
              <w:t>l</w:t>
            </w:r>
            <w:r w:rsidRPr="002E1566">
              <w:rPr>
                <w:rFonts w:ascii="Arial" w:eastAsia="Times New Roman" w:hAnsi="Arial" w:cs="Arial"/>
                <w:color w:val="555555"/>
                <w:lang w:val="sr-Latn-ME"/>
              </w:rPr>
              <w:t>ar</w:t>
            </w:r>
            <w:r w:rsidRPr="002E1566">
              <w:rPr>
                <w:rFonts w:ascii="Arial" w:eastAsia="Times New Roman" w:hAnsi="Arial" w:cs="Arial"/>
                <w:color w:val="555555"/>
              </w:rPr>
              <w:t xml:space="preserve"> - demonstriranje modelovanja zuba u vosku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IX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Stomatognati sistem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IX nedelja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Demonstracija na modelu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lastRenderedPageBreak/>
              <w:t>X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Formiranje denticije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 nedjelja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Demonstracija na modelu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Organizovanost zubika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 nedjelja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Organizovanost zubika  -  demonstracija na modelu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Definicija, podjela i uloga kvržica zuba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 nedjelja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Analiza modela krunica mliječnih zuba izrađenih  u vosku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XIII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Međusobni odnos dentalnih lukova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XIII nedjelja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Analiza modela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XIV nedjelja 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Komparativna dentalna anatomija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Uočavanje sličnosti i razlika na prikazanim modelima zuba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XV nedjelja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predavanja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Anomalije zuba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5" w:type="pct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XV nedjelja vježbe</w:t>
            </w:r>
          </w:p>
        </w:tc>
        <w:tc>
          <w:tcPr>
            <w:tcW w:w="3605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Analiza modela i prepoznavanje anomalija</w:t>
            </w:r>
          </w:p>
        </w:tc>
      </w:tr>
      <w:tr w:rsidR="002E1566" w:rsidRPr="002E1566" w:rsidTr="00032636">
        <w:trPr>
          <w:cantSplit/>
          <w:trHeight w:val="554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2E1566">
              <w:rPr>
                <w:rFonts w:ascii="Arial" w:eastAsia="Arial" w:hAnsi="Arial" w:cs="Arial"/>
              </w:rPr>
              <w:t xml:space="preserve">Predavanja, vežbe, </w:t>
            </w:r>
            <w:r w:rsidRPr="002E156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seminar, </w:t>
            </w:r>
            <w:r w:rsidRPr="002E1566">
              <w:rPr>
                <w:rFonts w:ascii="Arial" w:eastAsia="Arial" w:hAnsi="Arial" w:cs="Arial"/>
              </w:rPr>
              <w:t>rad u maloj grupi, konsulatacije, metodičke vežbe, seminarski radovi, prezentacija pred grupom,  metoda praktičnih aktivnosti studenta</w:t>
            </w:r>
            <w:r w:rsidRPr="002E1566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,  </w:t>
            </w:r>
            <w:r w:rsidRPr="002E1566">
              <w:rPr>
                <w:rFonts w:ascii="Arial" w:eastAsia="Arial" w:hAnsi="Arial" w:cs="Arial"/>
                <w:lang w:val="hr-HR"/>
              </w:rPr>
              <w:t xml:space="preserve"> kolokvijumi</w:t>
            </w:r>
          </w:p>
        </w:tc>
      </w:tr>
      <w:tr w:rsidR="002E1566" w:rsidRPr="002E1566" w:rsidTr="00032636">
        <w:trPr>
          <w:cantSplit/>
          <w:trHeight w:val="366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2E1566" w:rsidRPr="002E1566" w:rsidTr="00032636">
        <w:trPr>
          <w:cantSplit/>
          <w:trHeight w:val="755"/>
        </w:trPr>
        <w:tc>
          <w:tcPr>
            <w:tcW w:w="2389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>6 kredita x 40/30 = 8 sati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Struktura: 3 sata predavanja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>3 sata vježbi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2 sata samostalni rad</w:t>
            </w: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 xml:space="preserve"> </w:t>
            </w:r>
          </w:p>
        </w:tc>
        <w:tc>
          <w:tcPr>
            <w:tcW w:w="2611" w:type="pct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(8 sati) x 16 = </w:t>
            </w:r>
            <w:r w:rsidRPr="002E1566">
              <w:rPr>
                <w:b/>
                <w:u w:val="single"/>
              </w:rPr>
              <w:t>128 sat</w:t>
            </w:r>
            <w:r w:rsidR="00613C93">
              <w:rPr>
                <w:b/>
                <w:spacing w:val="-38"/>
              </w:rPr>
              <w:t>i</w:t>
            </w:r>
            <w:r w:rsidRPr="002E1566">
              <w:rPr>
                <w:b/>
                <w:spacing w:val="-38"/>
              </w:rPr>
              <w:t xml:space="preserve">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(8 sati)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16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6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180 sati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b/>
              </w:rPr>
              <w:t>Struktura</w:t>
            </w:r>
            <w:r w:rsidRPr="002E156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566">
              <w:rPr>
                <w:rFonts w:ascii="Arial" w:hAnsi="Arial" w:cs="Arial"/>
                <w:b/>
              </w:rPr>
              <w:t>opterećenja</w:t>
            </w:r>
            <w:r w:rsidRPr="002E1566">
              <w:rPr>
                <w:rFonts w:ascii="Arial" w:hAnsi="Arial" w:cs="Arial"/>
              </w:rPr>
              <w:t>:128 sati (nastava i završni ispit) + 16 sati (priprema) +</w:t>
            </w:r>
            <w:r w:rsidRPr="002E1566">
              <w:rPr>
                <w:rFonts w:ascii="Arial" w:hAnsi="Arial" w:cs="Arial"/>
                <w:spacing w:val="-39"/>
              </w:rPr>
              <w:t xml:space="preserve">  </w:t>
            </w:r>
            <w:r w:rsidRPr="002E1566">
              <w:rPr>
                <w:rFonts w:ascii="Arial" w:hAnsi="Arial" w:cs="Arial"/>
              </w:rPr>
              <w:t>36 sati (dopunski</w:t>
            </w:r>
            <w:r w:rsidRPr="002E1566">
              <w:rPr>
                <w:rFonts w:ascii="Arial" w:hAnsi="Arial" w:cs="Arial"/>
                <w:spacing w:val="1"/>
              </w:rPr>
              <w:t xml:space="preserve"> </w:t>
            </w:r>
            <w:r w:rsidRPr="002E1566">
              <w:rPr>
                <w:rFonts w:ascii="Arial" w:hAnsi="Arial" w:cs="Arial"/>
              </w:rPr>
              <w:t>rad)</w:t>
            </w:r>
          </w:p>
        </w:tc>
      </w:tr>
      <w:tr w:rsidR="002E1566" w:rsidRPr="002E1566" w:rsidTr="00032636">
        <w:trPr>
          <w:cantSplit/>
          <w:trHeight w:val="682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Modelovanje u vosku 7 različitih zuba primarne denticije</w:t>
            </w:r>
          </w:p>
        </w:tc>
      </w:tr>
      <w:tr w:rsidR="002E1566" w:rsidRPr="002E1566" w:rsidTr="00032636">
        <w:trPr>
          <w:cantSplit/>
          <w:trHeight w:val="684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</w:rPr>
            </w:pPr>
            <w:r w:rsidRPr="002E1566">
              <w:rPr>
                <w:rFonts w:ascii="Arial" w:eastAsia="Arial" w:hAnsi="Arial" w:cs="Arial"/>
              </w:rPr>
              <w:t>Martinović Ž. Osnovi dentalne morfologije, drugo izdanje. Kolor pres Lapovo Martinović Ž. , Živkovic R. Osnovi dentalne morfologije. Službeni glasnik, Beograd 2001, god.</w:t>
            </w:r>
          </w:p>
        </w:tc>
      </w:tr>
      <w:tr w:rsidR="002E1566" w:rsidRPr="002E1566" w:rsidTr="00032636">
        <w:trPr>
          <w:cantSplit/>
          <w:trHeight w:val="692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Ishodi učenja (usklađeni sa ishodima za studijski program):</w:t>
            </w:r>
            <w:r w:rsidRPr="002E1566">
              <w:rPr>
                <w:rFonts w:ascii="Arial" w:hAnsi="Arial" w:cs="Arial"/>
              </w:rPr>
              <w:t xml:space="preserve"> Poslije završene nastave i položenog ispita iz predmeta Dentalna anatomija student Stomatologije treba da posjeduje sledeće ishode učenja: 1. Poznaje opštu oralnu i dentalnu anatomiju i specijalnu morfologiju primarne denticije. 2. Zna da opiše hronologiju nicanja zuba, obelježavanje zuba, dentalnu nomenklaturu i topografsko-anatomske znake na zubima. 3. Poznaje odontogenezu i vrste urođenih i stečenih dentalnih anomalija. 4. Poznaje uređenost i međusobni odnos dentalnih lukova. Poznaje osnove okluzije, pokrete i položaje mandibule. 5. Sposoban je da prepozna denticiju, klasu, zubni luk kojem zub pripada i identifikuje zub na osnovu atributa tipa i topografsko-anatomskih karakteristika. 6. Osposobljen je da oblikuje krunicu zuba u prikladnom materijalu ( vosak). 7. Integriše stečena znanja i vještine i osposobljen je za dalju edukaciju iz predkliničkih stomatoloških predmeta.</w:t>
            </w:r>
          </w:p>
        </w:tc>
      </w:tr>
      <w:tr w:rsidR="002E1566" w:rsidRPr="002E1566" w:rsidTr="00032636">
        <w:trPr>
          <w:trHeight w:val="70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2E1566" w:rsidRPr="002E1566" w:rsidRDefault="002E1566" w:rsidP="002E1566">
            <w:pPr>
              <w:widowControl w:val="0"/>
              <w:tabs>
                <w:tab w:val="left" w:pos="451"/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ab/>
              <w:t xml:space="preserve"> Kolokvijum = 1 x 20 poena 2 kontrolna testa iz praktičnih vježbi = 10 + 10 = 20 Seminarski rad = 10 poena Završni ispit = 50 poena. Prelazna ocjena se dobija ako se kumulativno sakupi minimum 50 poena</w:t>
            </w:r>
          </w:p>
        </w:tc>
      </w:tr>
      <w:tr w:rsidR="002E1566" w:rsidRPr="002E1566" w:rsidTr="00032636">
        <w:trPr>
          <w:trHeight w:val="68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Ime i prezime nastavnika i saradnika: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Prof dr Jasminka Anđelić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Dr Zorica Popović</w:t>
            </w:r>
          </w:p>
        </w:tc>
      </w:tr>
      <w:tr w:rsidR="002E1566" w:rsidRPr="002E1566" w:rsidTr="00032636">
        <w:trPr>
          <w:trHeight w:val="696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2E1566" w:rsidRPr="002E1566" w:rsidRDefault="002E1566" w:rsidP="002E1566">
            <w:pPr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predklinički, usko stručni;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Kliničke vežbe se izvode u grupama od 5 studenata, jer klinička sala ima 5 stomatoloških stolica.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</w:p>
        </w:tc>
      </w:tr>
      <w:tr w:rsidR="002E1566" w:rsidRPr="002E1566" w:rsidTr="000326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2091" w:type="pct"/>
        </w:trPr>
        <w:tc>
          <w:tcPr>
            <w:tcW w:w="0" w:type="auto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E1566" w:rsidRPr="002E1566" w:rsidTr="00032636">
        <w:trPr>
          <w:trHeight w:val="564"/>
        </w:trPr>
        <w:tc>
          <w:tcPr>
            <w:tcW w:w="50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3669"/>
              </w:tabs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  <w:r w:rsidRPr="002E1566">
              <w:rPr>
                <w:rFonts w:ascii="Arial" w:eastAsia="Arial" w:hAnsi="Arial" w:cs="Arial"/>
                <w:bCs/>
                <w:iCs/>
                <w:lang w:val="hr-HR"/>
              </w:rPr>
              <w:tab/>
              <w:t xml:space="preserve">Klinički rad sa pacijentima na svim vježbama </w:t>
            </w:r>
          </w:p>
        </w:tc>
      </w:tr>
    </w:tbl>
    <w:p w:rsidR="002E1566" w:rsidRDefault="002E156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Pr="002E1566" w:rsidRDefault="0003263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063"/>
      </w:tblGrid>
      <w:tr w:rsidR="00032636" w:rsidRPr="0028392E" w:rsidTr="00FE1656">
        <w:trPr>
          <w:trHeight w:val="550"/>
        </w:trPr>
        <w:tc>
          <w:tcPr>
            <w:tcW w:w="9527" w:type="dxa"/>
            <w:gridSpan w:val="5"/>
            <w:shd w:val="clear" w:color="auto" w:fill="F2F2F2"/>
            <w:vAlign w:val="center"/>
          </w:tcPr>
          <w:p w:rsidR="00032636" w:rsidRPr="0028392E" w:rsidRDefault="00032636" w:rsidP="0003263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032636" w:rsidRPr="0028392E" w:rsidTr="00FE1656">
        <w:trPr>
          <w:trHeight w:val="425"/>
        </w:trPr>
        <w:tc>
          <w:tcPr>
            <w:tcW w:w="9527" w:type="dxa"/>
            <w:gridSpan w:val="5"/>
            <w:shd w:val="clear" w:color="auto" w:fill="auto"/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>Naziv predmeta                                      Biofizika</w:t>
            </w:r>
            <w:r w:rsidRPr="0028392E">
              <w:rPr>
                <w:rFonts w:ascii="Arial" w:eastAsia="Times New Roman" w:hAnsi="Arial" w:cs="Arial"/>
                <w:b/>
                <w:lang w:val="hr-HR"/>
              </w:rPr>
              <w:t xml:space="preserve">  </w:t>
            </w:r>
          </w:p>
        </w:tc>
      </w:tr>
      <w:tr w:rsidR="00032636" w:rsidRPr="0028392E" w:rsidTr="00FE165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032636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032636" w:rsidRPr="0028392E" w:rsidTr="00FE1656">
        <w:trPr>
          <w:trHeight w:val="262"/>
        </w:trPr>
        <w:tc>
          <w:tcPr>
            <w:tcW w:w="1891" w:type="dxa"/>
            <w:shd w:val="clear" w:color="auto" w:fill="auto"/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lang w:val="hr-HR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lang w:val="hr-HR"/>
              </w:rPr>
              <w:t>Obavezni</w:t>
            </w:r>
          </w:p>
        </w:tc>
        <w:tc>
          <w:tcPr>
            <w:tcW w:w="1638" w:type="dxa"/>
            <w:shd w:val="clear" w:color="auto" w:fill="auto"/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lang w:val="hr-HR"/>
              </w:rPr>
              <w:t>I</w:t>
            </w:r>
          </w:p>
        </w:tc>
        <w:tc>
          <w:tcPr>
            <w:tcW w:w="2077" w:type="dxa"/>
            <w:shd w:val="clear" w:color="auto" w:fill="auto"/>
          </w:tcPr>
          <w:p w:rsidR="00032636" w:rsidRPr="0028392E" w:rsidRDefault="00032636" w:rsidP="000326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lang w:val="hr-HR"/>
              </w:rPr>
              <w:t xml:space="preserve"> </w:t>
            </w:r>
            <w:r w:rsidRPr="0028392E">
              <w:rPr>
                <w:rFonts w:ascii="Arial" w:eastAsia="Arial" w:hAnsi="Arial" w:cs="Arial"/>
                <w:b/>
                <w:lang w:val="hr-HR"/>
              </w:rPr>
              <w:t>4</w:t>
            </w:r>
          </w:p>
        </w:tc>
        <w:tc>
          <w:tcPr>
            <w:tcW w:w="2063" w:type="dxa"/>
            <w:shd w:val="clear" w:color="auto" w:fill="auto"/>
          </w:tcPr>
          <w:p w:rsidR="00032636" w:rsidRPr="0028392E" w:rsidRDefault="00032636" w:rsidP="000326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lang w:val="hr-HR"/>
              </w:rPr>
              <w:t xml:space="preserve"> </w:t>
            </w:r>
            <w:r w:rsidRPr="0028392E">
              <w:rPr>
                <w:rFonts w:ascii="Arial" w:eastAsia="Arial" w:hAnsi="Arial" w:cs="Arial"/>
                <w:b/>
                <w:lang w:val="hr-HR"/>
              </w:rPr>
              <w:t>2</w:t>
            </w:r>
            <w:r>
              <w:rPr>
                <w:rFonts w:ascii="Arial" w:eastAsia="Arial" w:hAnsi="Arial" w:cs="Arial"/>
                <w:b/>
                <w:lang w:val="hr-HR"/>
              </w:rPr>
              <w:t>P</w:t>
            </w:r>
            <w:r w:rsidRPr="0028392E">
              <w:rPr>
                <w:rFonts w:ascii="Arial" w:eastAsia="Arial" w:hAnsi="Arial" w:cs="Arial"/>
                <w:b/>
                <w:lang w:val="hr-HR"/>
              </w:rPr>
              <w:t>+2</w:t>
            </w:r>
            <w:r>
              <w:rPr>
                <w:rFonts w:ascii="Arial" w:eastAsia="Arial" w:hAnsi="Arial" w:cs="Arial"/>
                <w:b/>
                <w:lang w:val="hr-HR"/>
              </w:rPr>
              <w:t>V</w:t>
            </w:r>
          </w:p>
        </w:tc>
      </w:tr>
    </w:tbl>
    <w:p w:rsidR="00032636" w:rsidRPr="0028392E" w:rsidRDefault="00032636" w:rsidP="0003263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48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6"/>
        <w:gridCol w:w="1738"/>
        <w:gridCol w:w="5113"/>
      </w:tblGrid>
      <w:tr w:rsidR="00032636" w:rsidRPr="0028392E" w:rsidTr="00032636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              Stomatologija </w:t>
            </w:r>
          </w:p>
        </w:tc>
      </w:tr>
      <w:tr w:rsidR="00032636" w:rsidRPr="0028392E" w:rsidTr="00032636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</w:t>
            </w:r>
            <w:r w:rsidRPr="0028392E">
              <w:rPr>
                <w:rFonts w:ascii="Arial" w:eastAsia="Arial" w:hAnsi="Arial" w:cs="Arial"/>
                <w:iCs/>
                <w:lang w:val="hr-HR"/>
              </w:rPr>
              <w:t xml:space="preserve">nema </w:t>
            </w:r>
          </w:p>
        </w:tc>
      </w:tr>
      <w:tr w:rsidR="00032636" w:rsidRPr="0028392E" w:rsidTr="0003263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28392E">
              <w:rPr>
                <w:rFonts w:ascii="Arial" w:eastAsia="Arial" w:hAnsi="Arial" w:cs="Arial"/>
                <w:lang w:val="hr-HR"/>
              </w:rPr>
              <w:t>Nastava fizike osposobljava studente da usvoje metode koje se koriste pri proučavanju fizičkih pojava i upoznaje ih sa glavnim konceptima i teorijama o materijalnom svijetu uključujući i biološke procese i strukturu bioloških sistema na molekularnom nivou. U proučavanju metaboličkih procesa i djelovanja organizma sa okolinom, koriste se  jednostavni modeli na principima prenosa energije i materije unutar bioloških sistema i djelovanju spoljašnjih izvora energije na biološki sistem. Studenti su upoznati sa fizičkim osnovama dijagnostičkih metoda i terapijskih postupaka u stomatološkoj praksi. Kroz praktične vježbe studenti se upoznavaju sa opštim principima izvođenja fizičkih eksperimenata, granicama tačnosti mjerenja, osnovnim pojmovima statističke obrade rezultata mjerenja, sistemom mjernih jedinica, principima rada i osnovama rukovanja mjernim instrumentima, te prezentacijom rezultata mjerenja.</w:t>
            </w:r>
          </w:p>
        </w:tc>
      </w:tr>
      <w:tr w:rsidR="00032636" w:rsidRPr="0028392E" w:rsidTr="0003263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  <w:tcBorders>
              <w:top w:val="dotted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bs-Latn-BA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>Struktura materije: sila i energija, vektorska i skalarna polja; osnovne sile u prirodi.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>Vježbe: Osnovne matematičke funkcije – analitički i grafički prikaz.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>Struktura atoma, energetska stanja; načini vezanja atoma u molekule; energetska stanja molekula.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8392E">
              <w:rPr>
                <w:rFonts w:ascii="Arial" w:eastAsia="Arial" w:hAnsi="Arial" w:cs="Arial"/>
                <w:lang w:val="hr-HR"/>
              </w:rPr>
              <w:t>Teorija grešaka.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 </w:t>
            </w:r>
            <w:r w:rsidRPr="0028392E">
              <w:rPr>
                <w:rFonts w:ascii="Arial" w:eastAsia="Arial" w:hAnsi="Arial" w:cs="Arial"/>
                <w:lang w:val="hr-HR"/>
              </w:rPr>
              <w:t>Osnove mehanike: struktura čvrstih tijela i polimera; defekti u materijalima.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Vježbe:  </w:t>
            </w:r>
            <w:r w:rsidRPr="0028392E">
              <w:rPr>
                <w:rFonts w:ascii="Arial" w:eastAsia="Arial" w:hAnsi="Arial" w:cs="Arial"/>
                <w:lang w:val="hr-HR"/>
              </w:rPr>
              <w:t>Dijagram sila; moment sile; crtanje grafova; poluga i most; primjena u stomatologiji.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>Osnove mehanike: elastične i plastične deformacije; viskoelastična svojstva tkiva i materijala; mehanički modeli. Harmonijske, prigušene i prinudne oscilacije</w:t>
            </w:r>
            <w:r w:rsidRPr="0028392E">
              <w:rPr>
                <w:rFonts w:ascii="Arial" w:eastAsia="Arial" w:hAnsi="Arial" w:cs="Arial"/>
                <w:lang w:val="sr-Latn-RS"/>
              </w:rPr>
              <w:t xml:space="preserve">. 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8392E">
              <w:rPr>
                <w:rFonts w:ascii="Arial" w:eastAsia="Arial" w:hAnsi="Arial" w:cs="Arial"/>
                <w:lang w:val="hr-HR"/>
              </w:rPr>
              <w:t>Deformacija čvrstog tijela, dislokacije, plastične deformacije.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>Mehanika tečnosti: proticanje idealne i realne tečnosti; svojstva plastičnih stomatoloških materijala.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8392E">
              <w:rPr>
                <w:rFonts w:ascii="Arial" w:eastAsia="Arial" w:hAnsi="Arial" w:cs="Arial"/>
                <w:lang w:val="hr-HR"/>
              </w:rPr>
              <w:t>Viskoznost tečnosti.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>Osnovni pojmovi termodinamike; I i II zakon termodinamike.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 xml:space="preserve">Vježbe: </w:t>
            </w:r>
            <w:r w:rsidRPr="0028392E">
              <w:rPr>
                <w:rFonts w:ascii="Arial" w:eastAsia="Arial" w:hAnsi="Arial" w:cs="Arial"/>
                <w:lang w:val="hr-HR"/>
              </w:rPr>
              <w:t>Površinski napon tečnosti.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>I kolokvijum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8392E">
              <w:rPr>
                <w:rFonts w:ascii="Arial" w:eastAsia="Arial" w:hAnsi="Arial" w:cs="Arial"/>
                <w:lang w:val="sr-Cyrl-BA"/>
              </w:rPr>
              <w:t>Vježbe</w:t>
            </w:r>
            <w:r w:rsidRPr="0028392E">
              <w:rPr>
                <w:rFonts w:ascii="Arial" w:eastAsia="Arial" w:hAnsi="Arial" w:cs="Arial"/>
                <w:lang w:val="hr-HR"/>
              </w:rPr>
              <w:t>: Određivanje žižne daljine sočiva.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>Termodinamika - transport energije i čestica.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lastRenderedPageBreak/>
              <w:t>VIII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>Vježbe:</w:t>
            </w:r>
            <w:r w:rsidRPr="0028392E">
              <w:rPr>
                <w:rFonts w:ascii="Arial" w:eastAsia="Arial" w:hAnsi="Arial" w:cs="Arial"/>
                <w:lang w:val="sr-Cyrl-BA"/>
              </w:rPr>
              <w:t xml:space="preserve"> </w:t>
            </w:r>
            <w:r w:rsidRPr="0028392E">
              <w:rPr>
                <w:rFonts w:ascii="Arial" w:eastAsia="Arial" w:hAnsi="Arial" w:cs="Arial"/>
                <w:lang w:val="sr-Latn-RS"/>
              </w:rPr>
              <w:t xml:space="preserve"> </w:t>
            </w:r>
            <w:r w:rsidRPr="0028392E">
              <w:rPr>
                <w:rFonts w:ascii="Arial" w:eastAsia="Arial" w:hAnsi="Arial" w:cs="Arial"/>
                <w:lang w:val="hr-HR"/>
              </w:rPr>
              <w:t xml:space="preserve"> Mjerenje elektromotorne sile. Serijsko i paralelno spajanje otpornika.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>Transport molekula i iona kroz biološke membrane; Nernstov napon.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8392E">
              <w:rPr>
                <w:rFonts w:ascii="Arial" w:eastAsia="Arial" w:hAnsi="Arial" w:cs="Arial"/>
                <w:lang w:val="hr-HR"/>
              </w:rPr>
              <w:t>Električna provodnost elektrolita.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>Osnovni zakoni elektromagnetizma.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C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8392E">
              <w:rPr>
                <w:rFonts w:ascii="Arial" w:eastAsia="Arial" w:hAnsi="Arial" w:cs="Arial"/>
                <w:lang w:val="hr-HR"/>
              </w:rPr>
              <w:t>Oscilovanje i zvučni talasi; Dopplerov efekt; interakcija zvučnog talasa s tkivom; ultrazvuk.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 xml:space="preserve">Materija u električnom i magnetnom polju; provodne osobine biološkog tkiva. 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8392E">
              <w:rPr>
                <w:rFonts w:ascii="Arial" w:eastAsia="Arial" w:hAnsi="Arial" w:cs="Arial"/>
                <w:lang w:val="hr-HR"/>
              </w:rPr>
              <w:t xml:space="preserve">Kontaktne pojave između dva metala. 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>Osnove optike: zakoni geometrijske optike; ogledalo; sočivo; mikroskop: rezolucija i kontrast.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ME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>Vježbe: Osnovni principi lasera</w:t>
            </w:r>
            <w:r w:rsidRPr="0028392E">
              <w:rPr>
                <w:rFonts w:ascii="Arial" w:eastAsia="Arial" w:hAnsi="Arial" w:cs="Arial"/>
                <w:lang w:val="sr-Latn-ME"/>
              </w:rPr>
              <w:t>; primjena lasera u stomatologiji.</w:t>
            </w:r>
            <w:r w:rsidRPr="0028392E">
              <w:rPr>
                <w:rFonts w:ascii="Arial" w:eastAsia="Arial" w:hAnsi="Arial" w:cs="Arial"/>
                <w:lang w:val="sr-Latn-RS"/>
              </w:rPr>
              <w:t xml:space="preserve">    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>Radioaktivnost.</w:t>
            </w:r>
          </w:p>
        </w:tc>
      </w:tr>
      <w:tr w:rsidR="00032636" w:rsidRPr="0028392E" w:rsidTr="00032636">
        <w:trPr>
          <w:cantSplit/>
          <w:trHeight w:val="220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8392E">
              <w:rPr>
                <w:rFonts w:ascii="Arial" w:eastAsia="Arial" w:hAnsi="Arial" w:cs="Arial"/>
                <w:lang w:val="hr-HR"/>
              </w:rPr>
              <w:t>Interakcija elektromagnetnih talasa s tkivom; dozimetrija.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b/>
                <w:i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>II kolokvijum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8392E">
              <w:rPr>
                <w:rFonts w:ascii="Arial" w:eastAsia="Arial" w:hAnsi="Arial" w:cs="Arial"/>
                <w:lang w:val="hr-HR"/>
              </w:rPr>
              <w:t>X-zraci u dijagnostici.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  <w:tcBorders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>Seminarski rad</w:t>
            </w:r>
          </w:p>
        </w:tc>
      </w:tr>
      <w:tr w:rsidR="00032636" w:rsidRPr="0028392E" w:rsidTr="00032636">
        <w:trPr>
          <w:cantSplit/>
          <w:trHeight w:val="221"/>
        </w:trPr>
        <w:tc>
          <w:tcPr>
            <w:tcW w:w="1393" w:type="pct"/>
            <w:tcBorders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8392E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8392E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8392E">
              <w:rPr>
                <w:rFonts w:ascii="Arial" w:eastAsia="Arial" w:hAnsi="Arial" w:cs="Arial"/>
                <w:lang w:val="hr-HR"/>
              </w:rPr>
              <w:t>Magnetna rezonanca u dijagnostici.</w:t>
            </w:r>
          </w:p>
        </w:tc>
      </w:tr>
      <w:tr w:rsidR="00032636" w:rsidRPr="0028392E" w:rsidTr="0003263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28392E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28392E">
              <w:rPr>
                <w:rFonts w:ascii="Arial" w:eastAsia="Arial" w:hAnsi="Arial" w:cs="Arial"/>
              </w:rPr>
              <w:t xml:space="preserve">Predavanja, vježbe, </w:t>
            </w:r>
            <w:r w:rsidRPr="0028392E">
              <w:rPr>
                <w:rFonts w:ascii="Arial" w:eastAsia="Times New Roman" w:hAnsi="Arial" w:cs="Arial"/>
                <w:bCs/>
                <w:iCs/>
                <w:lang w:val="hr-HR"/>
              </w:rPr>
              <w:t xml:space="preserve">seminarski </w:t>
            </w:r>
            <w:r w:rsidRPr="0028392E">
              <w:rPr>
                <w:rFonts w:ascii="Arial" w:eastAsia="Arial" w:hAnsi="Arial" w:cs="Arial"/>
              </w:rPr>
              <w:t>radovi, laboratorijske vježbe,  konsultacije, prezentacija pred grupom.</w:t>
            </w:r>
            <w:r w:rsidRPr="0028392E">
              <w:rPr>
                <w:rFonts w:ascii="Arial" w:eastAsia="Arial" w:hAnsi="Arial" w:cs="Arial"/>
                <w:lang w:val="hr-HR"/>
              </w:rPr>
              <w:t xml:space="preserve"> </w:t>
            </w:r>
          </w:p>
        </w:tc>
      </w:tr>
      <w:tr w:rsidR="00032636" w:rsidRPr="0028392E" w:rsidTr="0003263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28392E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032636" w:rsidRPr="0028392E" w:rsidTr="00032636">
        <w:trPr>
          <w:cantSplit/>
          <w:trHeight w:val="755"/>
        </w:trPr>
        <w:tc>
          <w:tcPr>
            <w:tcW w:w="2308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  <w:r w:rsidRPr="0028392E">
              <w:rPr>
                <w:rFonts w:ascii="Arial" w:eastAsia="Times New Roman" w:hAnsi="Arial" w:cs="Arial"/>
                <w:u w:val="single"/>
              </w:rPr>
              <w:t>Nedjeljno</w:t>
            </w:r>
          </w:p>
          <w:p w:rsidR="00032636" w:rsidRPr="0028392E" w:rsidRDefault="00032636" w:rsidP="00FE165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  <w:p w:rsidR="00032636" w:rsidRPr="0028392E" w:rsidRDefault="00032636" w:rsidP="00FE1656">
            <w:pPr>
              <w:spacing w:after="0"/>
              <w:rPr>
                <w:rFonts w:ascii="Arial" w:hAnsi="Arial" w:cs="Arial"/>
              </w:rPr>
            </w:pPr>
            <w:r w:rsidRPr="0028392E">
              <w:rPr>
                <w:rFonts w:ascii="Arial" w:hAnsi="Arial" w:cs="Arial"/>
              </w:rPr>
              <w:t xml:space="preserve">4 kredita x 40/30 = 5,33 sati. </w:t>
            </w:r>
          </w:p>
          <w:p w:rsidR="00032636" w:rsidRPr="0028392E" w:rsidRDefault="00032636" w:rsidP="00FE1656">
            <w:pPr>
              <w:spacing w:after="0"/>
              <w:rPr>
                <w:rFonts w:ascii="Arial" w:hAnsi="Arial" w:cs="Arial"/>
              </w:rPr>
            </w:pPr>
            <w:r w:rsidRPr="0028392E">
              <w:rPr>
                <w:rFonts w:ascii="Arial" w:hAnsi="Arial" w:cs="Arial"/>
              </w:rPr>
              <w:t xml:space="preserve">Struktura: 2 sata predavanja </w:t>
            </w:r>
          </w:p>
          <w:p w:rsidR="00032636" w:rsidRPr="0028392E" w:rsidRDefault="00032636" w:rsidP="00FE1656">
            <w:pPr>
              <w:spacing w:after="0"/>
              <w:rPr>
                <w:rFonts w:ascii="Arial" w:hAnsi="Arial" w:cs="Arial"/>
              </w:rPr>
            </w:pPr>
            <w:r w:rsidRPr="0028392E">
              <w:rPr>
                <w:rFonts w:ascii="Arial" w:hAnsi="Arial" w:cs="Arial"/>
              </w:rPr>
              <w:t xml:space="preserve">2 sata vježbe, </w:t>
            </w:r>
          </w:p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u w:val="single"/>
                <w:lang w:val="hr-HR"/>
              </w:rPr>
            </w:pPr>
            <w:r w:rsidRPr="0028392E">
              <w:rPr>
                <w:rFonts w:ascii="Arial" w:hAnsi="Arial" w:cs="Arial"/>
              </w:rPr>
              <w:t>1,33 sati samostalnog rada uključujući i konsultacije.</w:t>
            </w:r>
          </w:p>
        </w:tc>
        <w:tc>
          <w:tcPr>
            <w:tcW w:w="2692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32636" w:rsidRPr="0028392E" w:rsidRDefault="00032636" w:rsidP="00FE165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8392E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032636" w:rsidRPr="0028392E" w:rsidRDefault="00032636" w:rsidP="00FE165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8392E">
              <w:rPr>
                <w:b/>
              </w:rPr>
              <w:t>Nastava</w:t>
            </w:r>
            <w:r w:rsidRPr="0028392E">
              <w:rPr>
                <w:b/>
                <w:spacing w:val="-1"/>
              </w:rPr>
              <w:t xml:space="preserve"> </w:t>
            </w:r>
            <w:r w:rsidRPr="0028392E">
              <w:rPr>
                <w:b/>
              </w:rPr>
              <w:t>i</w:t>
            </w:r>
            <w:r w:rsidRPr="0028392E">
              <w:rPr>
                <w:b/>
                <w:spacing w:val="1"/>
              </w:rPr>
              <w:t xml:space="preserve"> </w:t>
            </w:r>
            <w:r w:rsidRPr="0028392E">
              <w:rPr>
                <w:b/>
              </w:rPr>
              <w:t>završni</w:t>
            </w:r>
            <w:r w:rsidRPr="0028392E">
              <w:rPr>
                <w:b/>
                <w:spacing w:val="-1"/>
              </w:rPr>
              <w:t xml:space="preserve"> </w:t>
            </w:r>
            <w:r w:rsidRPr="0028392E">
              <w:rPr>
                <w:b/>
              </w:rPr>
              <w:t>ispit</w:t>
            </w:r>
            <w:r w:rsidRPr="0028392E">
              <w:t xml:space="preserve">: (5,33 sata) x 16 = </w:t>
            </w:r>
            <w:r w:rsidRPr="0028392E">
              <w:rPr>
                <w:b/>
                <w:u w:val="single"/>
              </w:rPr>
              <w:t>85,28 sati</w:t>
            </w:r>
            <w:r w:rsidRPr="0028392E">
              <w:rPr>
                <w:b/>
                <w:spacing w:val="-38"/>
              </w:rPr>
              <w:t xml:space="preserve"> </w:t>
            </w:r>
          </w:p>
          <w:p w:rsidR="00032636" w:rsidRPr="0028392E" w:rsidRDefault="00032636" w:rsidP="00FE165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8392E">
              <w:rPr>
                <w:b/>
              </w:rPr>
              <w:t xml:space="preserve">Neophodne pripreme </w:t>
            </w:r>
            <w:r w:rsidRPr="0028392E">
              <w:t>prije početka semestra</w:t>
            </w:r>
            <w:r w:rsidRPr="0028392E">
              <w:rPr>
                <w:spacing w:val="1"/>
              </w:rPr>
              <w:t xml:space="preserve"> </w:t>
            </w:r>
            <w:r w:rsidRPr="0028392E">
              <w:t>(administracija,</w:t>
            </w:r>
            <w:r w:rsidRPr="0028392E">
              <w:rPr>
                <w:spacing w:val="-1"/>
              </w:rPr>
              <w:t xml:space="preserve"> </w:t>
            </w:r>
            <w:r w:rsidRPr="0028392E">
              <w:t>upis, ovjera): (5,33 sata)</w:t>
            </w:r>
            <w:r w:rsidRPr="0028392E">
              <w:rPr>
                <w:spacing w:val="-1"/>
              </w:rPr>
              <w:t xml:space="preserve"> </w:t>
            </w:r>
            <w:r w:rsidRPr="0028392E">
              <w:t>x</w:t>
            </w:r>
            <w:r w:rsidRPr="0028392E">
              <w:rPr>
                <w:spacing w:val="44"/>
              </w:rPr>
              <w:t xml:space="preserve"> </w:t>
            </w:r>
            <w:r w:rsidRPr="0028392E">
              <w:t>2</w:t>
            </w:r>
            <w:r w:rsidRPr="0028392E">
              <w:rPr>
                <w:spacing w:val="-1"/>
              </w:rPr>
              <w:t xml:space="preserve"> </w:t>
            </w:r>
            <w:r w:rsidRPr="0028392E">
              <w:t>=</w:t>
            </w:r>
            <w:r w:rsidRPr="0028392E">
              <w:rPr>
                <w:spacing w:val="83"/>
              </w:rPr>
              <w:t xml:space="preserve"> </w:t>
            </w:r>
            <w:r w:rsidRPr="0028392E">
              <w:rPr>
                <w:b/>
                <w:u w:val="single"/>
              </w:rPr>
              <w:t>10,66</w:t>
            </w:r>
            <w:r w:rsidRPr="0028392E">
              <w:rPr>
                <w:b/>
                <w:spacing w:val="-1"/>
                <w:u w:val="single"/>
              </w:rPr>
              <w:t xml:space="preserve"> </w:t>
            </w:r>
            <w:r w:rsidRPr="0028392E">
              <w:rPr>
                <w:b/>
                <w:u w:val="single"/>
              </w:rPr>
              <w:t>sati</w:t>
            </w:r>
          </w:p>
          <w:p w:rsidR="00032636" w:rsidRPr="0028392E" w:rsidRDefault="00032636" w:rsidP="00FE1656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8392E">
              <w:rPr>
                <w:b/>
              </w:rPr>
              <w:t>Ukupno</w:t>
            </w:r>
            <w:r w:rsidRPr="0028392E">
              <w:rPr>
                <w:b/>
                <w:spacing w:val="-2"/>
              </w:rPr>
              <w:t xml:space="preserve"> </w:t>
            </w:r>
            <w:r w:rsidRPr="0028392E">
              <w:rPr>
                <w:b/>
              </w:rPr>
              <w:t>opterećenje za predmet</w:t>
            </w:r>
            <w:r w:rsidRPr="0028392E">
              <w:t xml:space="preserve">: </w:t>
            </w:r>
            <w:r w:rsidRPr="0028392E">
              <w:rPr>
                <w:b/>
                <w:u w:val="single"/>
              </w:rPr>
              <w:t>4 x</w:t>
            </w:r>
            <w:r w:rsidRPr="0028392E">
              <w:rPr>
                <w:b/>
                <w:spacing w:val="-2"/>
                <w:u w:val="single"/>
              </w:rPr>
              <w:t xml:space="preserve"> </w:t>
            </w:r>
            <w:r w:rsidRPr="0028392E">
              <w:rPr>
                <w:b/>
                <w:u w:val="single"/>
              </w:rPr>
              <w:t>30</w:t>
            </w:r>
            <w:r w:rsidRPr="0028392E">
              <w:rPr>
                <w:b/>
                <w:spacing w:val="-1"/>
                <w:u w:val="single"/>
              </w:rPr>
              <w:t xml:space="preserve"> </w:t>
            </w:r>
            <w:r w:rsidRPr="0028392E">
              <w:rPr>
                <w:b/>
                <w:u w:val="single"/>
              </w:rPr>
              <w:t>=</w:t>
            </w:r>
            <w:r w:rsidRPr="0028392E">
              <w:rPr>
                <w:b/>
                <w:spacing w:val="-1"/>
                <w:u w:val="single"/>
              </w:rPr>
              <w:t xml:space="preserve"> </w:t>
            </w:r>
            <w:r w:rsidRPr="0028392E">
              <w:rPr>
                <w:b/>
                <w:u w:val="single"/>
              </w:rPr>
              <w:t>120 sati</w:t>
            </w:r>
          </w:p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u w:val="single"/>
                <w:lang w:val="hr-HR"/>
              </w:rPr>
            </w:pPr>
            <w:r w:rsidRPr="0028392E">
              <w:rPr>
                <w:rFonts w:ascii="Arial" w:hAnsi="Arial" w:cs="Arial"/>
                <w:b/>
              </w:rPr>
              <w:t>Struktura</w:t>
            </w:r>
            <w:r w:rsidRPr="0028392E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8392E">
              <w:rPr>
                <w:rFonts w:ascii="Arial" w:hAnsi="Arial" w:cs="Arial"/>
                <w:b/>
              </w:rPr>
              <w:t>opterećenja</w:t>
            </w:r>
            <w:r w:rsidRPr="0028392E">
              <w:rPr>
                <w:rFonts w:ascii="Arial" w:hAnsi="Arial" w:cs="Arial"/>
              </w:rPr>
              <w:t>: 85,28 sata (nastava i završni ispit) + 10,66 sati (priprema) +</w:t>
            </w:r>
            <w:r w:rsidRPr="0028392E">
              <w:rPr>
                <w:rFonts w:ascii="Arial" w:hAnsi="Arial" w:cs="Arial"/>
                <w:spacing w:val="-39"/>
              </w:rPr>
              <w:t xml:space="preserve"> </w:t>
            </w:r>
            <w:r w:rsidRPr="0028392E">
              <w:rPr>
                <w:rFonts w:ascii="Arial" w:hAnsi="Arial" w:cs="Arial"/>
              </w:rPr>
              <w:t>24,06 sati</w:t>
            </w:r>
            <w:r w:rsidRPr="0028392E">
              <w:rPr>
                <w:rFonts w:ascii="Arial" w:hAnsi="Arial" w:cs="Arial"/>
                <w:spacing w:val="1"/>
              </w:rPr>
              <w:t xml:space="preserve"> </w:t>
            </w:r>
            <w:r w:rsidRPr="0028392E">
              <w:rPr>
                <w:rFonts w:ascii="Arial" w:hAnsi="Arial" w:cs="Arial"/>
              </w:rPr>
              <w:t>(dopunski</w:t>
            </w:r>
            <w:r w:rsidRPr="0028392E">
              <w:rPr>
                <w:rFonts w:ascii="Arial" w:hAnsi="Arial" w:cs="Arial"/>
                <w:spacing w:val="1"/>
              </w:rPr>
              <w:t xml:space="preserve"> </w:t>
            </w:r>
            <w:r w:rsidRPr="0028392E">
              <w:rPr>
                <w:rFonts w:ascii="Arial" w:hAnsi="Arial" w:cs="Arial"/>
              </w:rPr>
              <w:t>rad)</w:t>
            </w:r>
          </w:p>
        </w:tc>
      </w:tr>
      <w:tr w:rsidR="00032636" w:rsidRPr="0028392E" w:rsidTr="0003263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Obaveze studenata u toku nastave: redovno pohadjanje nastave i vježbi </w:t>
            </w:r>
          </w:p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iCs/>
                <w:lang w:val="hr-HR"/>
              </w:rPr>
              <w:t>Studenti su obavezni da pohađaju nastavu i laboratorijske vježbe, da rade oba kolokvijuma i prezentuju seminarski rad.</w:t>
            </w:r>
          </w:p>
        </w:tc>
      </w:tr>
      <w:tr w:rsidR="00032636" w:rsidRPr="0028392E" w:rsidTr="00032636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032636" w:rsidRPr="0028392E" w:rsidRDefault="00032636" w:rsidP="0003263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ind w:right="-998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 xml:space="preserve">R.Cotterill: Biophysics: An introduction, John Willey and Sons, 2003; </w:t>
            </w:r>
          </w:p>
          <w:p w:rsidR="00032636" w:rsidRPr="0028392E" w:rsidRDefault="00032636" w:rsidP="0003263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ind w:right="-998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 xml:space="preserve">G. Ronto, I. Tarjan: An Introduction to Biophysics with medical orientation, </w:t>
            </w:r>
            <w:r w:rsidRPr="0028392E">
              <w:rPr>
                <w:rFonts w:ascii="Arial" w:eastAsia="Arial" w:hAnsi="Arial" w:cs="Arial"/>
                <w:lang w:val="sr-Latn-CS"/>
              </w:rPr>
              <w:br/>
              <w:t xml:space="preserve">Akademiai Kaido, Budapest 1994; </w:t>
            </w:r>
          </w:p>
          <w:p w:rsidR="00032636" w:rsidRPr="0028392E" w:rsidRDefault="00032636" w:rsidP="0003263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ind w:right="-998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 xml:space="preserve">J.D. Cutnell, K.W. Johnson: Physics, Volume I, John Wiley &amp; Sons Inc., New York, </w:t>
            </w:r>
            <w:r w:rsidRPr="0028392E">
              <w:rPr>
                <w:rFonts w:ascii="Arial" w:eastAsia="Arial" w:hAnsi="Arial" w:cs="Arial"/>
                <w:lang w:val="sr-Latn-CS"/>
              </w:rPr>
              <w:br/>
              <w:t xml:space="preserve">1997; </w:t>
            </w:r>
          </w:p>
          <w:p w:rsidR="00032636" w:rsidRPr="0028392E" w:rsidRDefault="00032636" w:rsidP="0003263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ind w:right="-998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>Brnjas-Kraljević, D. Krilov: Stomatološka fizika, Medicinska naklada, Zagreb, 2006;</w:t>
            </w:r>
          </w:p>
          <w:p w:rsidR="00032636" w:rsidRPr="0028392E" w:rsidRDefault="00032636" w:rsidP="00032636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76" w:lineRule="auto"/>
              <w:ind w:right="-998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>M. Balarin, D. Broz: Vježbe iz fizike, udžbenik, Medicinski fakultet Zagreb, 1999.</w:t>
            </w:r>
          </w:p>
        </w:tc>
      </w:tr>
      <w:tr w:rsidR="00032636" w:rsidRPr="0028392E" w:rsidTr="00032636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lastRenderedPageBreak/>
              <w:t>Ishodi učenja (usklađeni sa ishodima za studijski program):</w:t>
            </w:r>
            <w:r w:rsidRPr="0028392E">
              <w:rPr>
                <w:rFonts w:ascii="Arial" w:eastAsia="Arial" w:hAnsi="Arial" w:cs="Arial"/>
              </w:rPr>
              <w:t xml:space="preserve"> </w:t>
            </w:r>
          </w:p>
          <w:p w:rsidR="00032636" w:rsidRPr="0028392E" w:rsidRDefault="00032636" w:rsidP="0003263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>razumije logiku uzročno-posljedičnih odnosa u biofizičkim interakcijama;</w:t>
            </w:r>
          </w:p>
          <w:p w:rsidR="00032636" w:rsidRPr="0028392E" w:rsidRDefault="00032636" w:rsidP="0003263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>opisuje mehaničke pojave u usnoj šupljini primjenom dijagrama sila;</w:t>
            </w:r>
          </w:p>
          <w:p w:rsidR="00032636" w:rsidRPr="0028392E" w:rsidRDefault="00032636" w:rsidP="0003263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>zna opisati električne pojave u usnoj šupljini;</w:t>
            </w:r>
          </w:p>
          <w:p w:rsidR="00032636" w:rsidRPr="0028392E" w:rsidRDefault="00032636" w:rsidP="0003263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>klasifikuje fizičke karakteristike stomatoloških materijala;</w:t>
            </w:r>
          </w:p>
          <w:p w:rsidR="00032636" w:rsidRPr="0028392E" w:rsidRDefault="00032636" w:rsidP="0003263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>poznaje fizičke osnove dijagnostičkih uređaja;</w:t>
            </w:r>
          </w:p>
          <w:p w:rsidR="00032636" w:rsidRPr="0028392E" w:rsidRDefault="00032636" w:rsidP="0003263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>rukuje jednostavnim mjernim instrumentima, grafički predstavlja i procjenjuje tačn0st rezultata mjerenja;</w:t>
            </w:r>
          </w:p>
          <w:p w:rsidR="00032636" w:rsidRPr="0028392E" w:rsidRDefault="00032636" w:rsidP="00032636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rPr>
                <w:rFonts w:ascii="Arial" w:eastAsia="Arial" w:hAnsi="Arial" w:cs="Arial"/>
                <w:lang w:val="sr-Latn-CS"/>
              </w:rPr>
            </w:pPr>
            <w:r w:rsidRPr="0028392E">
              <w:rPr>
                <w:rFonts w:ascii="Arial" w:eastAsia="Arial" w:hAnsi="Arial" w:cs="Arial"/>
                <w:lang w:val="sr-Latn-CS"/>
              </w:rPr>
              <w:t>primjenjuje usvojena znanja iz mehanike, termodinamike, hidrodinamike i optike.</w:t>
            </w:r>
          </w:p>
        </w:tc>
      </w:tr>
      <w:tr w:rsidR="00032636" w:rsidRPr="0028392E" w:rsidTr="00032636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lang w:val="hr-HR"/>
              </w:rPr>
              <w:t xml:space="preserve">Laboratorijske vježbe 5, Seminarski rad  5, Dva kolokvijuma po 20 poena; Završni ispit (pismeno) do 50 poena. Položen ispit podrazumijeva kumulativno sakupljeno 50 poena i više.  </w:t>
            </w:r>
          </w:p>
        </w:tc>
      </w:tr>
      <w:tr w:rsidR="00032636" w:rsidRPr="0028392E" w:rsidTr="00032636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Ime i prezime nastavnika i saradnika: </w:t>
            </w:r>
          </w:p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iCs/>
                <w:lang w:val="hr-HR"/>
              </w:rPr>
              <w:t>Prof. dr Jovan Mirković, laborantkinja Vanja Veljović</w:t>
            </w:r>
          </w:p>
        </w:tc>
      </w:tr>
      <w:tr w:rsidR="00032636" w:rsidRPr="0028392E" w:rsidTr="00032636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/>
                <w:bCs/>
                <w:iCs/>
                <w:lang w:val="hr-HR"/>
              </w:rPr>
              <w:t>Specifičnosti koje je potrebno naglasiti za predmet:</w:t>
            </w:r>
          </w:p>
          <w:p w:rsidR="00032636" w:rsidRPr="0028392E" w:rsidRDefault="00032636" w:rsidP="00FE165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iCs/>
                <w:lang w:val="hr-HR"/>
              </w:rPr>
              <w:t>Nastava se izvodi za grupu od oko 20 studenata. U slučaju da je to potrebno, nastava se može izvoditi i na engleskom jeziku.</w:t>
            </w:r>
          </w:p>
        </w:tc>
      </w:tr>
      <w:tr w:rsidR="00032636" w:rsidRPr="0028392E" w:rsidTr="00032636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32636" w:rsidRPr="0028392E" w:rsidRDefault="00032636" w:rsidP="00FE1656">
            <w:pPr>
              <w:widowControl w:val="0"/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/>
                <w:iCs/>
                <w:lang w:val="hr-HR"/>
              </w:rPr>
            </w:pPr>
            <w:r w:rsidRPr="0028392E">
              <w:rPr>
                <w:rFonts w:ascii="Arial" w:eastAsia="Arial" w:hAnsi="Arial" w:cs="Arial"/>
                <w:bCs/>
                <w:i/>
                <w:iCs/>
                <w:lang w:val="hr-HR"/>
              </w:rPr>
              <w:t xml:space="preserve">Napomena: </w:t>
            </w:r>
            <w:r w:rsidRPr="0028392E">
              <w:rPr>
                <w:rFonts w:ascii="Arial" w:eastAsia="Arial" w:hAnsi="Arial" w:cs="Arial"/>
                <w:bCs/>
                <w:lang w:val="hr-HR"/>
              </w:rPr>
              <w:t>Dodatne informacije o predmetu se mogu dobiti kod predmetnog nastavnika</w:t>
            </w:r>
            <w:r w:rsidRPr="0028392E">
              <w:rPr>
                <w:rFonts w:ascii="Arial" w:eastAsia="Arial" w:hAnsi="Arial" w:cs="Arial"/>
                <w:bCs/>
                <w:i/>
                <w:iCs/>
                <w:lang w:val="hr-HR"/>
              </w:rPr>
              <w:t>.</w:t>
            </w:r>
          </w:p>
        </w:tc>
      </w:tr>
    </w:tbl>
    <w:p w:rsidR="00032636" w:rsidRPr="0028392E" w:rsidRDefault="00032636" w:rsidP="0003263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Default="00032636" w:rsidP="00032636">
      <w:pPr>
        <w:rPr>
          <w:rFonts w:ascii="Arial" w:hAnsi="Arial" w:cs="Arial"/>
        </w:rPr>
      </w:pPr>
    </w:p>
    <w:p w:rsidR="00032636" w:rsidRPr="0028392E" w:rsidRDefault="00032636" w:rsidP="00032636">
      <w:pPr>
        <w:rPr>
          <w:rFonts w:ascii="Arial" w:hAnsi="Arial" w:cs="Arial"/>
        </w:rPr>
      </w:pPr>
    </w:p>
    <w:p w:rsidR="002E1566" w:rsidRPr="002E1566" w:rsidRDefault="002E1566" w:rsidP="002E1566">
      <w:pPr>
        <w:rPr>
          <w:rFonts w:ascii="Arial" w:hAnsi="Arial" w:cs="Arial"/>
        </w:rPr>
      </w:pPr>
    </w:p>
    <w:tbl>
      <w:tblPr>
        <w:tblStyle w:val="TableGrid3"/>
        <w:tblW w:w="949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034"/>
      </w:tblGrid>
      <w:tr w:rsidR="002E1566" w:rsidRPr="002E1566" w:rsidTr="00032636">
        <w:trPr>
          <w:trHeight w:val="550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:rsidR="002E1566" w:rsidRPr="002E1566" w:rsidRDefault="002E1566" w:rsidP="002E15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E1566" w:rsidRPr="002E1566" w:rsidTr="00032636">
        <w:trPr>
          <w:trHeight w:val="425"/>
        </w:trPr>
        <w:tc>
          <w:tcPr>
            <w:tcW w:w="9498" w:type="dxa"/>
            <w:gridSpan w:val="5"/>
          </w:tcPr>
          <w:p w:rsidR="002E1566" w:rsidRPr="00032636" w:rsidRDefault="00032636" w:rsidP="000326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Naziv predmeta    </w:t>
            </w:r>
            <w:r w:rsidR="002E1566" w:rsidRPr="002E1566">
              <w:rPr>
                <w:rFonts w:ascii="Arial" w:hAnsi="Arial" w:cs="Arial"/>
                <w:b/>
                <w:bCs/>
                <w:iCs/>
              </w:rPr>
              <w:t>Hemija</w:t>
            </w:r>
          </w:p>
        </w:tc>
      </w:tr>
      <w:tr w:rsidR="002E1566" w:rsidRPr="002E1566" w:rsidTr="00032636">
        <w:trPr>
          <w:trHeight w:val="140"/>
        </w:trPr>
        <w:tc>
          <w:tcPr>
            <w:tcW w:w="1891" w:type="dxa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Šifra predmeta</w:t>
            </w:r>
          </w:p>
        </w:tc>
        <w:tc>
          <w:tcPr>
            <w:tcW w:w="1858" w:type="dxa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Status predmeta</w:t>
            </w:r>
          </w:p>
        </w:tc>
        <w:tc>
          <w:tcPr>
            <w:tcW w:w="1638" w:type="dxa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Semestar</w:t>
            </w:r>
          </w:p>
        </w:tc>
        <w:tc>
          <w:tcPr>
            <w:tcW w:w="2077" w:type="dxa"/>
            <w:vAlign w:val="center"/>
          </w:tcPr>
          <w:p w:rsidR="0003263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 xml:space="preserve">Broj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ECTS kredita</w:t>
            </w:r>
          </w:p>
        </w:tc>
        <w:tc>
          <w:tcPr>
            <w:tcW w:w="2034" w:type="dxa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Fond časova</w:t>
            </w:r>
          </w:p>
        </w:tc>
      </w:tr>
      <w:tr w:rsidR="002E1566" w:rsidRPr="002E1566" w:rsidTr="00032636">
        <w:trPr>
          <w:trHeight w:val="262"/>
        </w:trPr>
        <w:tc>
          <w:tcPr>
            <w:tcW w:w="1891" w:type="dxa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</w:rPr>
              <w:t>Obavezni</w:t>
            </w:r>
          </w:p>
        </w:tc>
        <w:tc>
          <w:tcPr>
            <w:tcW w:w="1638" w:type="dxa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077" w:type="dxa"/>
          </w:tcPr>
          <w:p w:rsidR="002E1566" w:rsidRPr="002E1566" w:rsidRDefault="00032636" w:rsidP="000326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2E1566" w:rsidRPr="002E1566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034" w:type="dxa"/>
          </w:tcPr>
          <w:p w:rsidR="002E1566" w:rsidRPr="002E1566" w:rsidRDefault="00613C93" w:rsidP="0003263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2P+1S+2V</w:t>
            </w:r>
            <w:bookmarkStart w:id="0" w:name="_GoBack"/>
            <w:bookmarkEnd w:id="0"/>
          </w:p>
        </w:tc>
      </w:tr>
    </w:tbl>
    <w:tbl>
      <w:tblPr>
        <w:tblW w:w="48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6"/>
        <w:gridCol w:w="1113"/>
        <w:gridCol w:w="5738"/>
      </w:tblGrid>
      <w:tr w:rsidR="002E1566" w:rsidRPr="002E1566" w:rsidTr="00032636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 xml:space="preserve">Studijski programi za koje se organizuje: </w:t>
            </w:r>
            <w:r w:rsidRPr="002E1566">
              <w:rPr>
                <w:rFonts w:ascii="Arial" w:hAnsi="Arial" w:cs="Arial"/>
                <w:bCs/>
                <w:iCs/>
              </w:rPr>
              <w:t>Medicinski fakultet-Integrisani akademski studijski program Stomatologija</w:t>
            </w:r>
          </w:p>
        </w:tc>
      </w:tr>
      <w:tr w:rsidR="002E1566" w:rsidRPr="002E1566" w:rsidTr="00032636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 xml:space="preserve">Uslovljenost drugim predmetima: </w:t>
            </w:r>
            <w:r w:rsidRPr="002E1566">
              <w:rPr>
                <w:rFonts w:ascii="Arial" w:hAnsi="Arial" w:cs="Arial"/>
                <w:bCs/>
                <w:iCs/>
              </w:rPr>
              <w:t>Nema uslova za prijavljivanje i slušanje predmeta</w:t>
            </w:r>
          </w:p>
        </w:tc>
      </w:tr>
      <w:tr w:rsidR="002E1566" w:rsidRPr="002E1566" w:rsidTr="0003263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Ciljevi izučavanja predmeta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 xml:space="preserve">Nastavni plan predmeta je sastavljen tako da studentima pruži primjereno obrazovanje iz hemije kao jedne od osnovnih prirodnih nauka.Studenti će se upoznati sa osnovama opšte, neorganske i organske hemije. Nastavni program predstavlja nužan temelj za savladavanje hemijskih zakonitosti i principa potrebnih za razumijevanje složenih biohemijskih procesa.  </w:t>
            </w:r>
          </w:p>
        </w:tc>
      </w:tr>
      <w:tr w:rsidR="002E1566" w:rsidRPr="002E1566" w:rsidTr="0003263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tcBorders>
              <w:top w:val="dotted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Pripremna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Calibri" w:hAnsi="Arial" w:cs="Arial"/>
              </w:rPr>
              <w:t>Priprema i upis semestra.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Struktura materije. Osnovni hemijski pojmovi. Zakoni hemijskog sjedinjavanja.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Struktura atoma. Periodni sistem elemenata.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  Upoznavanje sa radom u laboratoriji. Osnovne laboratorijske operacije. Stehiometrijski račun.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Hemijske veze i međumolekulske interakcije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Određivanje komponenata smješe.  Stehiometrijski račun.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Rastvori. Koligativne osobine rastvora. Fiziološki rastvori i rastvaranje gasova u vodi. Voda kao rastvarač.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Izračunavanje koncentracije rastvora. Pripremanje rastvora određene koncentracije, razblaživanje rastvora.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Termodinamika hemijskih procesa.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eastAsia="Times New Roman" w:hAnsi="Arial" w:cs="Arial"/>
              </w:rPr>
              <w:t>Kinetika hemijskih reakcija. Hemijska ravnoteža.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Brzina hemijske reakcije, faktori koji utiču na brzinu hemijske reakcije. Homogena i heterogena ravnoteža.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Tipovi i osobine neorganskih jedinjenja.Teorije kiselina i baza. Reakcije neutralizacije i hidrolize soli.Puferi.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Izračunavanje i mjerenje pH vrijednosti. Pravljenje puferskih rastvora.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Osobine elemenata glavnih grupa PSE.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Određivanje koncentracije hloridnih jona volumetrijskom titracijom.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Elektrohemijske reakcije. Redok reakcije u biološkim sistemima.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Oksido-redukcione reakcije.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Biogeni elementi. Kompleksna jedinjenja (osobine i njihova primjena u biološkim sistemima).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Kompleksna jedinjenja.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Uvod u organsku hemiju. Izomerija organskih jedinjenja.Klasifikacija organskih jedinjenja.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lastRenderedPageBreak/>
              <w:t>X nedljelja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Reakcije biološki važnih funkcionalnih grupa.</w:t>
            </w:r>
          </w:p>
        </w:tc>
      </w:tr>
      <w:tr w:rsidR="002E1566" w:rsidRPr="002E1566" w:rsidTr="00032636">
        <w:trPr>
          <w:cantSplit/>
          <w:trHeight w:val="229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hAnsi="Arial" w:cs="Arial"/>
              </w:rPr>
              <w:t>Alkoholi, fenoli, etri i njihovi sumporni analozi.</w:t>
            </w:r>
          </w:p>
        </w:tc>
      </w:tr>
      <w:tr w:rsidR="002E1566" w:rsidRPr="002E1566" w:rsidTr="00032636">
        <w:trPr>
          <w:cantSplit/>
          <w:trHeight w:val="229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>Vježbe: Dokazivanje vitamina C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pStyle w:val="BodyText3"/>
              <w:spacing w:line="276" w:lineRule="auto"/>
              <w:jc w:val="both"/>
              <w:rPr>
                <w:sz w:val="22"/>
                <w:szCs w:val="22"/>
                <w:lang w:val="nb-NO"/>
              </w:rPr>
            </w:pPr>
            <w:r w:rsidRPr="002E1566">
              <w:rPr>
                <w:sz w:val="22"/>
                <w:szCs w:val="22"/>
              </w:rPr>
              <w:t>Aldehidi i ketoni. Karboksilne kiseline. Derivati karboksilnih kiselina.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pStyle w:val="BodyText3"/>
              <w:spacing w:line="276" w:lineRule="auto"/>
              <w:jc w:val="both"/>
              <w:rPr>
                <w:sz w:val="22"/>
                <w:szCs w:val="22"/>
              </w:rPr>
            </w:pPr>
            <w:r w:rsidRPr="002E1566">
              <w:rPr>
                <w:sz w:val="22"/>
                <w:szCs w:val="22"/>
              </w:rPr>
              <w:t>Vježbe: Lipidi. Proteini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hAnsi="Arial" w:cs="Arial"/>
              </w:rPr>
              <w:t>Amini, aminokiseline, peptidi i proteini.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>Laboratorijski test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hAnsi="Arial" w:cs="Arial"/>
              </w:rPr>
              <w:t>Ugljeni hidrati.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>Kolokvijum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3" w:type="pct"/>
            <w:tcBorders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jc w:val="both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Lipidi.</w:t>
            </w:r>
          </w:p>
        </w:tc>
      </w:tr>
      <w:tr w:rsidR="002E1566" w:rsidRPr="002E1566" w:rsidTr="0003263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</w:rPr>
              <w:t xml:space="preserve">Metode obrazovanja: </w:t>
            </w:r>
            <w:r w:rsidRPr="002E1566">
              <w:rPr>
                <w:rFonts w:ascii="Arial" w:eastAsia="Calibri" w:hAnsi="Arial" w:cs="Arial"/>
                <w:lang w:val="sl-SI"/>
              </w:rPr>
              <w:t>Predavanja, laboratorijske i računske vježbe, učenje, seminarski radovi, konsultacije.</w:t>
            </w:r>
          </w:p>
        </w:tc>
      </w:tr>
      <w:tr w:rsidR="002E1566" w:rsidRPr="002E1566" w:rsidTr="0003263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2E1566">
              <w:rPr>
                <w:rFonts w:ascii="Arial" w:eastAsia="Times New Roman" w:hAnsi="Arial" w:cs="Arial"/>
                <w:b/>
                <w:bCs/>
              </w:rPr>
              <w:t>Opterećenje studenata</w:t>
            </w:r>
          </w:p>
        </w:tc>
      </w:tr>
      <w:tr w:rsidR="002E1566" w:rsidRPr="002E1566" w:rsidTr="00032636">
        <w:trPr>
          <w:cantSplit/>
          <w:trHeight w:val="755"/>
        </w:trPr>
        <w:tc>
          <w:tcPr>
            <w:tcW w:w="1979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5 kredita x 40/30 = 6,66 sati.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>Struktura: 2 sata predavanja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r-Latn-RS"/>
              </w:rPr>
            </w:pPr>
            <w:r w:rsidRPr="002E1566">
              <w:rPr>
                <w:rFonts w:ascii="Arial" w:hAnsi="Arial" w:cs="Arial"/>
              </w:rPr>
              <w:t xml:space="preserve">2 </w:t>
            </w:r>
            <w:r w:rsidRPr="002E1566">
              <w:rPr>
                <w:rFonts w:ascii="Arial" w:hAnsi="Arial" w:cs="Arial"/>
                <w:lang w:val="sr-Latn-RS"/>
              </w:rPr>
              <w:t>sata vježbe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  <w:lang w:val="sr-Latn-RS"/>
              </w:rPr>
              <w:t>1 sat seminarski rad</w:t>
            </w:r>
            <w:r w:rsidRPr="002E1566">
              <w:rPr>
                <w:rFonts w:ascii="Arial" w:hAnsi="Arial" w:cs="Arial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1,66 sati samostalnog rada studenta. 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</w:rPr>
            </w:pPr>
          </w:p>
        </w:tc>
        <w:tc>
          <w:tcPr>
            <w:tcW w:w="3021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(6,66 sati) x 16 = </w:t>
            </w:r>
            <w:r w:rsidRPr="002E1566">
              <w:rPr>
                <w:b/>
                <w:u w:val="single"/>
              </w:rPr>
              <w:t>106,56 sat</w:t>
            </w:r>
            <w:r w:rsidRPr="002E1566">
              <w:rPr>
                <w:b/>
                <w:spacing w:val="-38"/>
              </w:rPr>
              <w:t xml:space="preserve">i 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(6,66 sati)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13,32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sata</w:t>
            </w:r>
          </w:p>
          <w:p w:rsidR="002E1566" w:rsidRPr="002E1566" w:rsidRDefault="002E1566" w:rsidP="002E1566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5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150 sati</w:t>
            </w:r>
          </w:p>
          <w:p w:rsidR="002E1566" w:rsidRPr="002E1566" w:rsidRDefault="002E1566" w:rsidP="002E1566">
            <w:pPr>
              <w:pStyle w:val="BodyText3"/>
              <w:spacing w:line="276" w:lineRule="auto"/>
              <w:rPr>
                <w:sz w:val="22"/>
                <w:szCs w:val="22"/>
                <w:u w:val="single"/>
                <w:lang w:val="nb-NO"/>
              </w:rPr>
            </w:pPr>
            <w:r w:rsidRPr="002E1566">
              <w:rPr>
                <w:b/>
                <w:sz w:val="22"/>
                <w:szCs w:val="22"/>
              </w:rPr>
              <w:t>Struktura</w:t>
            </w:r>
            <w:r w:rsidRPr="002E1566">
              <w:rPr>
                <w:b/>
                <w:spacing w:val="-3"/>
                <w:sz w:val="22"/>
                <w:szCs w:val="22"/>
              </w:rPr>
              <w:t xml:space="preserve"> </w:t>
            </w:r>
            <w:r w:rsidRPr="002E1566">
              <w:rPr>
                <w:b/>
                <w:sz w:val="22"/>
                <w:szCs w:val="22"/>
              </w:rPr>
              <w:t>opterećenja</w:t>
            </w:r>
            <w:r w:rsidRPr="002E1566">
              <w:rPr>
                <w:sz w:val="22"/>
                <w:szCs w:val="22"/>
              </w:rPr>
              <w:t>: 106,56 sati (nastava i završni ispit)+ 13,32 sata (priprema) +</w:t>
            </w:r>
            <w:r w:rsidRPr="002E1566">
              <w:rPr>
                <w:spacing w:val="-39"/>
                <w:sz w:val="22"/>
                <w:szCs w:val="22"/>
              </w:rPr>
              <w:t xml:space="preserve">  </w:t>
            </w:r>
            <w:r w:rsidRPr="002E1566">
              <w:rPr>
                <w:sz w:val="22"/>
                <w:szCs w:val="22"/>
              </w:rPr>
              <w:t>30 sati</w:t>
            </w:r>
            <w:r w:rsidRPr="002E1566">
              <w:rPr>
                <w:spacing w:val="1"/>
                <w:sz w:val="22"/>
                <w:szCs w:val="22"/>
              </w:rPr>
              <w:t xml:space="preserve"> </w:t>
            </w:r>
            <w:r w:rsidRPr="002E1566">
              <w:rPr>
                <w:sz w:val="22"/>
                <w:szCs w:val="22"/>
              </w:rPr>
              <w:t>(dopunski</w:t>
            </w:r>
            <w:r w:rsidRPr="002E1566">
              <w:rPr>
                <w:spacing w:val="1"/>
                <w:sz w:val="22"/>
                <w:szCs w:val="22"/>
              </w:rPr>
              <w:t xml:space="preserve"> </w:t>
            </w:r>
            <w:r w:rsidRPr="002E1566">
              <w:rPr>
                <w:sz w:val="22"/>
                <w:szCs w:val="22"/>
              </w:rPr>
              <w:t>rad)</w:t>
            </w:r>
          </w:p>
        </w:tc>
      </w:tr>
      <w:tr w:rsidR="002E1566" w:rsidRPr="002E1566" w:rsidTr="0003263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Obaveze studenata u toku nastave: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iCs/>
                <w:lang w:val="sr-Latn-ME"/>
              </w:rPr>
            </w:pPr>
            <w:r w:rsidRPr="002E1566">
              <w:rPr>
                <w:rFonts w:ascii="Arial" w:hAnsi="Arial" w:cs="Arial"/>
                <w:iCs/>
              </w:rPr>
              <w:t>Studenti su obavezni zavr</w:t>
            </w:r>
            <w:r w:rsidRPr="002E1566">
              <w:rPr>
                <w:rFonts w:ascii="Arial" w:hAnsi="Arial" w:cs="Arial"/>
                <w:iCs/>
                <w:lang w:val="sr-Latn-ME"/>
              </w:rPr>
              <w:t>šiti (uraditi) sve programom predviđene vježbe.</w:t>
            </w:r>
          </w:p>
        </w:tc>
      </w:tr>
      <w:tr w:rsidR="002E1566" w:rsidRPr="002E1566" w:rsidTr="00032636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Literatura:</w:t>
            </w:r>
          </w:p>
          <w:p w:rsidR="002E1566" w:rsidRPr="002E1566" w:rsidRDefault="002E1566" w:rsidP="002E156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2E1566">
              <w:rPr>
                <w:rFonts w:ascii="Arial" w:hAnsi="Arial" w:cs="Arial"/>
                <w:color w:val="000000"/>
                <w:lang w:val="sr-Latn-CS"/>
              </w:rPr>
              <w:t xml:space="preserve">Arsenijević,, Opšta i neorganska hemija, Naučna knjiga-Beograd </w:t>
            </w:r>
          </w:p>
          <w:p w:rsidR="002E1566" w:rsidRPr="002E1566" w:rsidRDefault="002E1566" w:rsidP="002E156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2E1566">
              <w:rPr>
                <w:rFonts w:ascii="Arial" w:hAnsi="Arial" w:cs="Arial"/>
                <w:color w:val="000000"/>
                <w:lang w:val="sr-Latn-CS"/>
              </w:rPr>
              <w:t>P. Đurđević, M.Đuran, Opšta i neorganska hemija, PMF Kragujevac</w:t>
            </w:r>
          </w:p>
          <w:p w:rsidR="002E1566" w:rsidRPr="002E1566" w:rsidRDefault="002E1566" w:rsidP="002E156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2E1566">
              <w:rPr>
                <w:rFonts w:ascii="Arial" w:hAnsi="Arial" w:cs="Arial"/>
                <w:color w:val="000000"/>
                <w:lang w:val="sr-Latn-CS"/>
              </w:rPr>
              <w:t>J. Bojanović, M. Čorbić, Opšta hemija za studente medicine, Medicinska knjiga, Beograd</w:t>
            </w:r>
          </w:p>
          <w:p w:rsidR="002E1566" w:rsidRPr="002E1566" w:rsidRDefault="002E1566" w:rsidP="002E156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2E1566">
              <w:rPr>
                <w:rFonts w:ascii="Arial" w:hAnsi="Arial" w:cs="Arial"/>
                <w:color w:val="000000"/>
                <w:lang w:val="sr-Latn-CS"/>
              </w:rPr>
              <w:t>R. Vukićević, A. Dražić, Z.Vujović, Organska hemija za studente medicine, Svetlost Beograd</w:t>
            </w:r>
          </w:p>
          <w:p w:rsidR="002E1566" w:rsidRPr="002E1566" w:rsidRDefault="002E1566" w:rsidP="002E156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2E1566">
              <w:rPr>
                <w:rFonts w:ascii="Arial" w:hAnsi="Arial" w:cs="Arial"/>
                <w:color w:val="000000"/>
                <w:lang w:val="sr-Latn-CS"/>
              </w:rPr>
              <w:t>Brown, Lemay, Bursten: Chemistry, Cental Science</w:t>
            </w:r>
          </w:p>
          <w:p w:rsidR="002E1566" w:rsidRPr="002E1566" w:rsidRDefault="002E1566" w:rsidP="002E1566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color w:val="000000"/>
                <w:lang w:val="sr-Latn-CS"/>
              </w:rPr>
            </w:pPr>
            <w:r w:rsidRPr="002E1566">
              <w:rPr>
                <w:rFonts w:ascii="Arial" w:hAnsi="Arial" w:cs="Arial"/>
                <w:color w:val="000000"/>
                <w:lang w:val="sr-Latn-CS"/>
              </w:rPr>
              <w:t>Miljan Bigović, Praktikum iz organske hemije sa teorijskim osnovama i zbirkom zadataka, Zavod za udžbenike i nastavna sredstva Podgorica, 2021</w:t>
            </w:r>
          </w:p>
          <w:p w:rsidR="002E1566" w:rsidRPr="002E1566" w:rsidRDefault="002E1566" w:rsidP="002E156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2E1566">
              <w:rPr>
                <w:rFonts w:ascii="Arial" w:hAnsi="Arial" w:cs="Arial"/>
                <w:color w:val="000000"/>
                <w:lang w:val="sr-Latn-CS"/>
              </w:rPr>
              <w:t>I. Karadžić, Praktikum za hemiju, Medicinski fakultet Beograd</w:t>
            </w:r>
          </w:p>
          <w:p w:rsidR="002E1566" w:rsidRPr="002E1566" w:rsidRDefault="002E1566" w:rsidP="002E1566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color w:val="000000"/>
                <w:lang w:val="sr-Latn-CS"/>
              </w:rPr>
            </w:pPr>
            <w:r w:rsidRPr="002E1566">
              <w:rPr>
                <w:rFonts w:ascii="Arial" w:hAnsi="Arial" w:cs="Arial"/>
                <w:color w:val="000000"/>
                <w:lang w:val="sr-Latn-CS"/>
              </w:rPr>
              <w:t>Milan Sikirica, Stehiometrija, Školska knjiga, Zagreb, Zbirka zadataka.</w:t>
            </w:r>
          </w:p>
        </w:tc>
      </w:tr>
      <w:tr w:rsidR="002E1566" w:rsidRPr="002E1566" w:rsidTr="00032636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lastRenderedPageBreak/>
              <w:t>Ishodi učenja (usklađeni sa ishodima za studijski program):</w:t>
            </w:r>
          </w:p>
          <w:p w:rsidR="002E1566" w:rsidRPr="002E1566" w:rsidRDefault="002E1566" w:rsidP="002E15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Opisati osnovna svojstva homogenih, heterogenih, koloidnih sistema, definisati osnovne karakteristike gasovitog i tečnog agregatnog stanja</w:t>
            </w:r>
          </w:p>
          <w:p w:rsidR="002E1566" w:rsidRPr="002E1566" w:rsidRDefault="002E1566" w:rsidP="002E15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Definisati i razlikovati neelektrolite i elektrolite, objasniti fička svojstva njihovih rastvora</w:t>
            </w:r>
          </w:p>
          <w:p w:rsidR="002E1566" w:rsidRPr="002E1566" w:rsidRDefault="002E1566" w:rsidP="002E15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Objasniti uslove uspostavljanja i definisati osnovne zakonitosti hemijske ravnoteže u homogenim i heterogenim sistemima</w:t>
            </w:r>
          </w:p>
          <w:p w:rsidR="002E1566" w:rsidRPr="002E1566" w:rsidRDefault="002E1566" w:rsidP="002E15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Definisati brzinu hemijske reakcije i faktore koji utiču na brzinu reakcije.</w:t>
            </w:r>
          </w:p>
          <w:p w:rsidR="002E1566" w:rsidRPr="002E1566" w:rsidRDefault="002E1566" w:rsidP="002E15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Definisati i protumačiti značenje termodinamičkih funkcija stanja sistema, razlikovati egzotermne i endotermne procese, primijeniti navedene termodinamičke principe na biohemijske reakcije</w:t>
            </w:r>
          </w:p>
          <w:p w:rsidR="002E1566" w:rsidRPr="002E1566" w:rsidRDefault="002E1566" w:rsidP="002E15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Definisati redoks-reakcije, objasniti potencijale i energetiku elektrohemijskih procesa i opisati ulogu elektrohemijskih procesa u biološkim sistemima</w:t>
            </w:r>
          </w:p>
          <w:p w:rsidR="002E1566" w:rsidRPr="002E1566" w:rsidRDefault="002E1566" w:rsidP="002E15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Objasniti i razlikovati vrste izomerije organskih molekula, navesti i definisati tipove reakcija u organskoj hemiji preme njihovom osnovnom mehanizmu</w:t>
            </w:r>
          </w:p>
          <w:p w:rsidR="002E1566" w:rsidRPr="002E1566" w:rsidRDefault="002E1566" w:rsidP="002E15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Objasniti strukturu i fizičko-hemijska svojstva grupa organskih jedinjena (ugljovodonici, alkoholi, etri, fenoli, aldehidi, ketone, amini, karboksilne kiseline i njihovi derivati, supstituisane karboksilne kiseline)</w:t>
            </w:r>
          </w:p>
          <w:p w:rsidR="002E1566" w:rsidRPr="002E1566" w:rsidRDefault="002E1566" w:rsidP="002E1566">
            <w:pPr>
              <w:pStyle w:val="ListParagraph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Navesti klasifikaciju, opisati strukturu i objasniti fizičko-hemijska svojstva biomolekula (ugljeni hidrati, lipidi, peptidi, proteini), navesti njhove biološke i metaboličke uloge.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Cs/>
                <w:iCs/>
              </w:rPr>
            </w:pPr>
          </w:p>
        </w:tc>
      </w:tr>
      <w:tr w:rsidR="002E1566" w:rsidRPr="002E1566" w:rsidTr="00032636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Oblici provjere znanja i ocjenjivanje:</w:t>
            </w:r>
          </w:p>
          <w:p w:rsidR="002E1566" w:rsidRPr="002E1566" w:rsidRDefault="002E1566" w:rsidP="002E1566">
            <w:pPr>
              <w:rPr>
                <w:rFonts w:ascii="Arial" w:hAnsi="Arial" w:cs="Arial"/>
                <w:b/>
                <w:color w:val="000000"/>
              </w:rPr>
            </w:pPr>
            <w:r w:rsidRPr="002E1566">
              <w:rPr>
                <w:rFonts w:ascii="Arial" w:hAnsi="Arial" w:cs="Arial"/>
                <w:b/>
                <w:color w:val="000000"/>
              </w:rPr>
              <w:t>Aktivnost na vježbama i predati izvještaji: 4 boda</w:t>
            </w:r>
          </w:p>
          <w:p w:rsidR="002E1566" w:rsidRPr="002E1566" w:rsidRDefault="002E1566" w:rsidP="002E1566">
            <w:pPr>
              <w:rPr>
                <w:rFonts w:ascii="Arial" w:hAnsi="Arial" w:cs="Arial"/>
                <w:b/>
                <w:color w:val="000000"/>
              </w:rPr>
            </w:pPr>
            <w:r w:rsidRPr="002E1566">
              <w:rPr>
                <w:rFonts w:ascii="Arial" w:hAnsi="Arial" w:cs="Arial"/>
                <w:b/>
                <w:color w:val="000000"/>
              </w:rPr>
              <w:t>Domaći zadaci: 3 x2 boda= 6 bodova</w:t>
            </w:r>
          </w:p>
          <w:p w:rsidR="002E1566" w:rsidRPr="002E1566" w:rsidRDefault="002E1566" w:rsidP="002E1566">
            <w:pPr>
              <w:rPr>
                <w:rFonts w:ascii="Arial" w:hAnsi="Arial" w:cs="Arial"/>
                <w:b/>
                <w:color w:val="000000"/>
              </w:rPr>
            </w:pPr>
            <w:r w:rsidRPr="002E1566">
              <w:rPr>
                <w:rFonts w:ascii="Arial" w:hAnsi="Arial" w:cs="Arial"/>
                <w:b/>
                <w:color w:val="000000"/>
              </w:rPr>
              <w:t>Laboratorijski test: 5 bodova</w:t>
            </w:r>
          </w:p>
          <w:p w:rsidR="002E1566" w:rsidRPr="002E1566" w:rsidRDefault="002E1566" w:rsidP="002E1566">
            <w:pPr>
              <w:rPr>
                <w:rFonts w:ascii="Arial" w:hAnsi="Arial" w:cs="Arial"/>
                <w:b/>
                <w:color w:val="000000"/>
              </w:rPr>
            </w:pPr>
            <w:r w:rsidRPr="002E1566">
              <w:rPr>
                <w:rFonts w:ascii="Arial" w:hAnsi="Arial" w:cs="Arial"/>
                <w:b/>
                <w:color w:val="000000"/>
              </w:rPr>
              <w:t>Seminarski rad: 5 bodova</w:t>
            </w:r>
          </w:p>
          <w:p w:rsidR="002E1566" w:rsidRPr="00032636" w:rsidRDefault="002E1566" w:rsidP="002E1566">
            <w:pPr>
              <w:pStyle w:val="Heading5"/>
              <w:rPr>
                <w:rFonts w:ascii="Arial" w:hAnsi="Arial" w:cs="Arial"/>
                <w:color w:val="auto"/>
              </w:rPr>
            </w:pPr>
            <w:r w:rsidRPr="00032636">
              <w:rPr>
                <w:rFonts w:ascii="Arial" w:hAnsi="Arial" w:cs="Arial"/>
                <w:color w:val="auto"/>
              </w:rPr>
              <w:t>Kolokvijum:         30 bodova</w:t>
            </w:r>
          </w:p>
          <w:p w:rsidR="002E1566" w:rsidRPr="00032636" w:rsidRDefault="002E1566" w:rsidP="002E1566">
            <w:pPr>
              <w:pStyle w:val="Heading6"/>
              <w:rPr>
                <w:rFonts w:ascii="Arial" w:hAnsi="Arial" w:cs="Arial"/>
                <w:i w:val="0"/>
                <w:color w:val="auto"/>
                <w:lang w:val="nb-NO"/>
              </w:rPr>
            </w:pPr>
            <w:r w:rsidRPr="00032636">
              <w:rPr>
                <w:rFonts w:ascii="Arial" w:hAnsi="Arial" w:cs="Arial"/>
                <w:i w:val="0"/>
                <w:color w:val="auto"/>
                <w:lang w:val="nb-NO"/>
              </w:rPr>
              <w:t>Završni ispit :      50 bodova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eastAsia="Calibri" w:hAnsi="Arial" w:cs="Arial"/>
                <w:b/>
                <w:color w:val="000000"/>
              </w:rPr>
              <w:t>Prelazna ocjena se dobija ako se kumulativno sakupi najmanje 50 poena.</w:t>
            </w:r>
          </w:p>
        </w:tc>
      </w:tr>
      <w:tr w:rsidR="002E1566" w:rsidRPr="002E1566" w:rsidTr="00032636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Ime i prezime nastavnika i saradnika: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Doc dr Milica Kosović Perutović</w:t>
            </w:r>
          </w:p>
        </w:tc>
      </w:tr>
      <w:tr w:rsidR="002E1566" w:rsidRPr="002E1566" w:rsidTr="00032636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Specifičnosti koje je potrebno naglasiti za predmet: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 xml:space="preserve">Vježbe se izvode u grupama od najviše 12 studenata u grupi. </w:t>
            </w:r>
          </w:p>
        </w:tc>
      </w:tr>
      <w:tr w:rsidR="002E1566" w:rsidRPr="002E1566" w:rsidTr="00032636">
        <w:trPr>
          <w:trHeight w:val="371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ind w:left="1152" w:hanging="1152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Napomena (ukoliko je potrebno):</w:t>
            </w:r>
          </w:p>
          <w:p w:rsidR="002E1566" w:rsidRPr="002E1566" w:rsidRDefault="002E1566" w:rsidP="002E1566">
            <w:pPr>
              <w:spacing w:after="0"/>
              <w:ind w:left="1152" w:hanging="1152"/>
              <w:rPr>
                <w:rFonts w:ascii="Arial" w:hAnsi="Arial" w:cs="Arial"/>
                <w:bCs/>
                <w:iCs/>
              </w:rPr>
            </w:pPr>
          </w:p>
        </w:tc>
      </w:tr>
    </w:tbl>
    <w:p w:rsidR="00032636" w:rsidRPr="002E1566" w:rsidRDefault="00032636" w:rsidP="002E156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3"/>
        <w:tblW w:w="9498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034"/>
      </w:tblGrid>
      <w:tr w:rsidR="002E1566" w:rsidRPr="002E1566" w:rsidTr="002E1566">
        <w:trPr>
          <w:trHeight w:val="550"/>
        </w:trPr>
        <w:tc>
          <w:tcPr>
            <w:tcW w:w="9498" w:type="dxa"/>
            <w:gridSpan w:val="5"/>
            <w:shd w:val="clear" w:color="auto" w:fill="F2F2F2" w:themeFill="background1" w:themeFillShade="F2"/>
            <w:vAlign w:val="center"/>
          </w:tcPr>
          <w:p w:rsidR="002E1566" w:rsidRPr="002E1566" w:rsidRDefault="002E1566" w:rsidP="002E1566">
            <w:pPr>
              <w:spacing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2E1566" w:rsidRPr="002E1566" w:rsidTr="002E1566">
        <w:trPr>
          <w:trHeight w:val="425"/>
        </w:trPr>
        <w:tc>
          <w:tcPr>
            <w:tcW w:w="9498" w:type="dxa"/>
            <w:gridSpan w:val="5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Naziv predmeta:</w:t>
            </w:r>
            <w:r w:rsidRPr="002E1566">
              <w:rPr>
                <w:rFonts w:ascii="Arial" w:eastAsia="Times New Roman" w:hAnsi="Arial" w:cs="Arial"/>
                <w:color w:val="111111"/>
                <w:lang w:val="en-US"/>
              </w:rPr>
              <w:t xml:space="preserve"> </w:t>
            </w:r>
            <w:r w:rsidRPr="002E1566">
              <w:rPr>
                <w:rFonts w:ascii="Arial" w:eastAsia="Times New Roman" w:hAnsi="Arial" w:cs="Arial"/>
                <w:b/>
                <w:color w:val="111111"/>
                <w:lang w:val="en-US"/>
              </w:rPr>
              <w:t xml:space="preserve">Biologija sa </w:t>
            </w:r>
            <w:r w:rsidRPr="002E1566">
              <w:rPr>
                <w:rFonts w:ascii="Arial" w:hAnsi="Arial" w:cs="Arial"/>
                <w:b/>
                <w:bCs/>
                <w:iCs/>
                <w:lang w:val="en-US"/>
              </w:rPr>
              <w:t>humanom genetikom</w:t>
            </w:r>
          </w:p>
        </w:tc>
      </w:tr>
      <w:tr w:rsidR="002E1566" w:rsidRPr="002E1566" w:rsidTr="002E1566">
        <w:trPr>
          <w:trHeight w:val="140"/>
        </w:trPr>
        <w:tc>
          <w:tcPr>
            <w:tcW w:w="1891" w:type="dxa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Šifra predmeta</w:t>
            </w:r>
          </w:p>
        </w:tc>
        <w:tc>
          <w:tcPr>
            <w:tcW w:w="1858" w:type="dxa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Status predmeta</w:t>
            </w:r>
          </w:p>
        </w:tc>
        <w:tc>
          <w:tcPr>
            <w:tcW w:w="1638" w:type="dxa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Semestar</w:t>
            </w:r>
          </w:p>
        </w:tc>
        <w:tc>
          <w:tcPr>
            <w:tcW w:w="2077" w:type="dxa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Broj ECTS kredita</w:t>
            </w:r>
          </w:p>
        </w:tc>
        <w:tc>
          <w:tcPr>
            <w:tcW w:w="2034" w:type="dxa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Fond časova</w:t>
            </w:r>
          </w:p>
        </w:tc>
      </w:tr>
      <w:tr w:rsidR="002E1566" w:rsidRPr="002E1566" w:rsidTr="002E1566">
        <w:trPr>
          <w:trHeight w:val="262"/>
        </w:trPr>
        <w:tc>
          <w:tcPr>
            <w:tcW w:w="1891" w:type="dxa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58" w:type="dxa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38" w:type="dxa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2077" w:type="dxa"/>
          </w:tcPr>
          <w:p w:rsidR="002E1566" w:rsidRPr="002E1566" w:rsidRDefault="0003263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E1566" w:rsidRPr="002E1566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034" w:type="dxa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</w:rPr>
              <w:t>3P+3V</w:t>
            </w:r>
          </w:p>
        </w:tc>
      </w:tr>
    </w:tbl>
    <w:tbl>
      <w:tblPr>
        <w:tblW w:w="48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8"/>
        <w:gridCol w:w="1715"/>
        <w:gridCol w:w="5134"/>
      </w:tblGrid>
      <w:tr w:rsidR="002E1566" w:rsidRPr="002E1566" w:rsidTr="00032636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03263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 xml:space="preserve">Studijski programi za koje se organizuje: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Medicinski fakultet, Studijski progr</w:t>
            </w:r>
            <w:r w:rsidR="00032636">
              <w:rPr>
                <w:rFonts w:ascii="Arial" w:hAnsi="Arial" w:cs="Arial"/>
                <w:b/>
                <w:bCs/>
                <w:iCs/>
              </w:rPr>
              <w:t>am</w:t>
            </w:r>
            <w:r w:rsidRPr="002E1566">
              <w:rPr>
                <w:rFonts w:ascii="Arial" w:hAnsi="Arial" w:cs="Arial"/>
                <w:b/>
                <w:bCs/>
                <w:iCs/>
              </w:rPr>
              <w:t xml:space="preserve"> Stomatologija</w:t>
            </w:r>
          </w:p>
        </w:tc>
      </w:tr>
      <w:tr w:rsidR="002E1566" w:rsidRPr="002E1566" w:rsidTr="00032636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Uslovljenost drugim predmetima: /</w:t>
            </w:r>
          </w:p>
        </w:tc>
      </w:tr>
      <w:tr w:rsidR="002E1566" w:rsidRPr="002E1566" w:rsidTr="00032636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 xml:space="preserve">Ciljevi izučavanja predmeta: </w:t>
            </w:r>
            <w:r w:rsidRPr="002E1566">
              <w:rPr>
                <w:rFonts w:ascii="Arial" w:hAnsi="Arial" w:cs="Arial"/>
                <w:color w:val="333333"/>
                <w:shd w:val="clear" w:color="auto" w:fill="FFFFFF"/>
              </w:rPr>
              <w:t xml:space="preserve">Izučavanjem </w:t>
            </w:r>
            <w:r w:rsidRPr="002E1566">
              <w:rPr>
                <w:rFonts w:ascii="Arial" w:hAnsi="Arial" w:cs="Arial"/>
                <w:b/>
                <w:color w:val="333333"/>
                <w:shd w:val="clear" w:color="auto" w:fill="FFFFFF"/>
              </w:rPr>
              <w:t>Biologije sa humanom genetikom</w:t>
            </w:r>
            <w:r w:rsidRPr="002E1566">
              <w:rPr>
                <w:rFonts w:ascii="Arial" w:hAnsi="Arial" w:cs="Arial"/>
                <w:color w:val="333333"/>
                <w:shd w:val="clear" w:color="auto" w:fill="FFFFFF"/>
              </w:rPr>
              <w:t>, studenti Stomatologije će se upoznati sa osnovnim postavkama savremene biologije i genetike, čija su dostignuća neophodna za razumjevanje, dijagnostiku i terapiju bolesti čovjeka. Studenti će upoznati osnove biologije ćelije, molekularne biologije, razvojne biologije i genetike, sa fokusom na važne molekularne mehanizme koji su od značaja zdravlje čovjeka.</w:t>
            </w:r>
          </w:p>
        </w:tc>
      </w:tr>
      <w:tr w:rsidR="002E1566" w:rsidRPr="002E1566" w:rsidTr="0003263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  <w:tcBorders>
              <w:top w:val="dotted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Pripremna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Upoznavanje studenata, nabavka literature.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Uvodno predavanje Istorijat i uticaj genetike na medicinu. Osnova građe i strukture ćelije eukariota i prokariota.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 : Teorijska nastava.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II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Struktura DNK i RNK. Genetički kod. Principi i molekularna osnova protoka genetičkih informacija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Prokarioti. Izrada i analiza mikroskopskog  preparata: Bakterijske ćelije.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III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Regulacija  ekspresije gena. Lac operon. Molekularna osnova i značaj epigenetičkih mehanizama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Ćelijsko razmnožavanje kod Eukariota. Mitoza : Analiza mikroskopskog preparata biljne i životinjske ćelije.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IV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Molekularni mehanizmi genskih mutacija. Mutageni i kancerogeni. Mutageneza i bolesti mutacija.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Mejoza i gametogeneza : Analiza mikroskopskog preparata stadijuma spermatogeneze i stadijuma folikulogeneze.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Molekularni mehanizni reparacije. Rekombinacija gena. Genetske mape.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Nasljeđivanje jedne osobine. Monohibridno ukrštanje.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VI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Tehnike za dijagnosticiranje genskih  mutacija. Izolacija genomske DNK , PCR i gel elektroforeza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Nasljeđivanje dvije osobine.Dihibridno ukrštanje.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VII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E1566">
              <w:rPr>
                <w:rFonts w:ascii="Arial" w:eastAsia="Times New Roman" w:hAnsi="Arial" w:cs="Arial"/>
                <w:b/>
              </w:rPr>
              <w:t>Kolokvijum I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E1566">
              <w:rPr>
                <w:rFonts w:ascii="Arial" w:eastAsia="Times New Roman" w:hAnsi="Arial" w:cs="Arial"/>
              </w:rPr>
              <w:t>Vježbe: Polno-vezano nasljeđivanje.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VIII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Građa hromozoma i kariotip čovjeka. Genetička kontrola ćelijskog ciklusa. Poremećaji.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  <w:b/>
              </w:rPr>
              <w:t xml:space="preserve">Test l 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IX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Zakonitosti i tipovi nasljeđivanja,Gametogeneza.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 xml:space="preserve">Vježbe: Polni hromatin. Izrada i analiza mikroskopskog preparata : Barr-ovo tjelašce ( X-hromatin ). 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lastRenderedPageBreak/>
              <w:t>X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Strukturne aberacije hromozoma. Numeričke aberacije hromozoma.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Analiza kariotipa čovjeka. Analiza mikroskopskog preparata : Hromozomi čovjeka.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 xml:space="preserve">Diferencijacija i determinacija pola.Genetika razvića. 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Izrada kariograma čovjeka. Analiza mikrografije hromozoma čovjeka.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XII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Najčešće nasljedne bolesti čovjeka.  Genetičko testiranje i etički problemi. Prenatalna dijagnoza. Klinička genetika i savjetovalište. Genetika populacija.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Nasljeđivanje multiplih alela.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XIII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Imuno genetika, Karcinogeneza.</w:t>
            </w:r>
          </w:p>
        </w:tc>
      </w:tr>
      <w:tr w:rsidR="002E1566" w:rsidRPr="002E1566" w:rsidTr="00032636">
        <w:trPr>
          <w:cantSplit/>
          <w:trHeight w:val="220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Nasljeđivanje krvnih grupa kod čovjeka.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XIV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Genetika Starenja, Rekombinatna DNK i njena primjena u medicini. Genski inženjering.Genska terapija.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Vježbe: Genetika populacija. Izračunavanje frekvencija alela i frekvencija genotipova u populacijama čovjeka.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  <w:r w:rsidRPr="002E1566">
              <w:rPr>
                <w:rFonts w:ascii="Arial" w:eastAsia="Times New Roman" w:hAnsi="Arial" w:cs="Arial"/>
              </w:rPr>
              <w:t>XV nedjelja</w:t>
            </w: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E1566">
              <w:rPr>
                <w:rFonts w:ascii="Arial" w:eastAsia="Times New Roman" w:hAnsi="Arial" w:cs="Arial"/>
                <w:b/>
              </w:rPr>
              <w:t>Kolokvijum II</w:t>
            </w:r>
          </w:p>
        </w:tc>
      </w:tr>
      <w:tr w:rsidR="002E1566" w:rsidRPr="002E1566" w:rsidTr="00032636">
        <w:trPr>
          <w:cantSplit/>
          <w:trHeight w:val="221"/>
        </w:trPr>
        <w:tc>
          <w:tcPr>
            <w:tcW w:w="1394" w:type="pct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</w:rPr>
            </w:pPr>
          </w:p>
        </w:tc>
        <w:tc>
          <w:tcPr>
            <w:tcW w:w="36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2E1566">
              <w:rPr>
                <w:rFonts w:ascii="Arial" w:eastAsia="Times New Roman" w:hAnsi="Arial" w:cs="Arial"/>
                <w:b/>
              </w:rPr>
              <w:t xml:space="preserve">Test ll </w:t>
            </w:r>
          </w:p>
        </w:tc>
      </w:tr>
      <w:tr w:rsidR="002E1566" w:rsidRPr="002E1566" w:rsidTr="0003263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</w:rPr>
              <w:t>Metode obrazovanja: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eastAsia="Times New Roman" w:hAnsi="Arial" w:cs="Arial"/>
                <w:bCs/>
                <w:iCs/>
              </w:rPr>
              <w:t>Predavanja, laboratorijske vježbe. Konsultacije. Samostalni rad na seminarskoj temi.</w:t>
            </w:r>
          </w:p>
        </w:tc>
      </w:tr>
      <w:tr w:rsidR="002E1566" w:rsidRPr="002E1566" w:rsidTr="0003263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</w:rPr>
            </w:pPr>
            <w:r w:rsidRPr="002E1566">
              <w:rPr>
                <w:rFonts w:ascii="Arial" w:eastAsia="Times New Roman" w:hAnsi="Arial" w:cs="Arial"/>
                <w:b/>
                <w:bCs/>
              </w:rPr>
              <w:t>Opterećenje studenata</w:t>
            </w:r>
          </w:p>
        </w:tc>
      </w:tr>
      <w:tr w:rsidR="002E1566" w:rsidRPr="002E1566" w:rsidTr="00032636">
        <w:trPr>
          <w:cantSplit/>
          <w:trHeight w:val="755"/>
        </w:trPr>
        <w:tc>
          <w:tcPr>
            <w:tcW w:w="229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>6 kredita x 40/30 = 8 sati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Struktura: 3 sata predavanja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>3 sata vježbi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2 sata samostalni rad</w:t>
            </w: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 xml:space="preserve"> </w:t>
            </w:r>
          </w:p>
        </w:tc>
        <w:tc>
          <w:tcPr>
            <w:tcW w:w="2703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(8 sati) x 16 = </w:t>
            </w:r>
            <w:r w:rsidRPr="002E1566">
              <w:rPr>
                <w:b/>
                <w:u w:val="single"/>
              </w:rPr>
              <w:t>128 sat</w:t>
            </w:r>
            <w:r w:rsidR="00613C93">
              <w:rPr>
                <w:b/>
                <w:spacing w:val="-38"/>
              </w:rPr>
              <w:t>i</w:t>
            </w:r>
            <w:r w:rsidRPr="002E1566">
              <w:rPr>
                <w:b/>
                <w:spacing w:val="-38"/>
              </w:rPr>
              <w:t xml:space="preserve"> 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(8 sati)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16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6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180 sati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FF0000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b/>
              </w:rPr>
              <w:t>Struktura</w:t>
            </w:r>
            <w:r w:rsidRPr="002E156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566">
              <w:rPr>
                <w:rFonts w:ascii="Arial" w:hAnsi="Arial" w:cs="Arial"/>
                <w:b/>
              </w:rPr>
              <w:t>opterećenja</w:t>
            </w:r>
            <w:r w:rsidRPr="002E1566">
              <w:rPr>
                <w:rFonts w:ascii="Arial" w:hAnsi="Arial" w:cs="Arial"/>
              </w:rPr>
              <w:t>:128 sati (nastava i završni ispit) + 16 sati (priprema) +</w:t>
            </w:r>
            <w:r w:rsidRPr="002E1566">
              <w:rPr>
                <w:rFonts w:ascii="Arial" w:hAnsi="Arial" w:cs="Arial"/>
                <w:spacing w:val="-39"/>
              </w:rPr>
              <w:t xml:space="preserve">  </w:t>
            </w:r>
            <w:r w:rsidRPr="002E1566">
              <w:rPr>
                <w:rFonts w:ascii="Arial" w:hAnsi="Arial" w:cs="Arial"/>
              </w:rPr>
              <w:t>36 sati (dopunski</w:t>
            </w:r>
            <w:r w:rsidRPr="002E1566">
              <w:rPr>
                <w:rFonts w:ascii="Arial" w:hAnsi="Arial" w:cs="Arial"/>
                <w:spacing w:val="1"/>
              </w:rPr>
              <w:t xml:space="preserve"> </w:t>
            </w:r>
            <w:r w:rsidRPr="002E1566">
              <w:rPr>
                <w:rFonts w:ascii="Arial" w:hAnsi="Arial" w:cs="Arial"/>
              </w:rPr>
              <w:t>rad)</w:t>
            </w:r>
          </w:p>
        </w:tc>
      </w:tr>
      <w:tr w:rsidR="002E1566" w:rsidRPr="002E1566" w:rsidTr="0003263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Obaveze studenata u toku nastave: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hAnsi="Arial" w:cs="Arial"/>
                <w:b/>
                <w:bCs/>
                <w:iCs/>
              </w:rPr>
              <w:t xml:space="preserve">: </w:t>
            </w:r>
            <w:r w:rsidRPr="002E1566">
              <w:rPr>
                <w:rFonts w:ascii="Arial" w:hAnsi="Arial" w:cs="Arial"/>
                <w:bCs/>
                <w:iCs/>
              </w:rPr>
              <w:t>Pohađanje predavanja i vježbi, izrada seminarskog rada, polaganje kolokvijuma, testa, završnog ispita.</w:t>
            </w:r>
          </w:p>
        </w:tc>
      </w:tr>
      <w:tr w:rsidR="002E1566" w:rsidRPr="002E1566" w:rsidTr="00032636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Literatura: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hAnsi="Arial" w:cs="Arial"/>
                <w:bCs/>
                <w:iCs/>
              </w:rPr>
              <w:t>1. Guć-Šćekić i D. Radivojević: Priručnik iz Medicinske genetike. Biološki fakultet, Univerzitet u Beogradu 2009. 2. V. Diklić, M. Kosanović, J. Nikoliš, S. Dukić: Biologija sa humanom genetikom. Medicinska knjiga. 2009. 3. G.M. Cooper i R.E. Hausman: Stanica, molekularni pristup, Medicinska naklada 2010. 4. Cox TM, Sinclair J. Molekularna biologija u medicini. Medicinska naklada Zagreb,2000 (prevod).</w:t>
            </w:r>
          </w:p>
        </w:tc>
      </w:tr>
      <w:tr w:rsidR="002E1566" w:rsidRPr="002E1566" w:rsidTr="00032636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rPr>
                <w:rFonts w:ascii="Arial" w:hAnsi="Arial" w:cs="Arial"/>
                <w:b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lastRenderedPageBreak/>
              <w:t>Ishodi učenja (usklađeni sa ishodima za studijski program):</w:t>
            </w:r>
            <w:r w:rsidRPr="002E1566">
              <w:rPr>
                <w:rFonts w:ascii="Arial" w:hAnsi="Arial" w:cs="Arial"/>
                <w:color w:val="333333"/>
                <w:shd w:val="clear" w:color="auto" w:fill="FFFFFF"/>
              </w:rPr>
              <w:t xml:space="preserve"> Poslije završene jednosemestralne nastave i položenog ispita iz predmeta Humana genetika student Medicine će biti osposobljen da: 1. opiše strukturu i funkciju nasledne osnove čovjeka: nukleinskih kisjelina, mehanizme replikacije, translacije i transkripcije, osanovne enzimske regulatorne sisteme, genetički kod, organizaciju hromozoma, kontrolu ekspresije gena i genetičku osnovu reprodukcije; 2. definiše mehanizme nastanka mutacija i njihovog uticaja na ljudsko zdravlje, kao i mehanizme popravka grešaka u nasljednom materijalu; 3. definiše pravila nasljeđivanja i opiše pojedine grupe nasljednih bolesti (hromozomske, monogenske, poligenske) i njihov uzicaj na zdravlje čovjeka i njegovo potomstvo; 4. definiše osnovne citogenetičke metode kultivacije ćelija, preparacije kariotipa i analizira kariotip čovjeka pomoću svjetlosnog mikroskopa; 5. opiše osnovne metode molekularne genetike: izolaciju DNK, PCR, aestrikciju endonukleazama, gel elektroforezu. 6. opiše primjenu savremenih citogenetičkih i molekularno-genetskih tehnika u dijagnostici i liječenju naslijednih poremećaja.7. pokazuje visoki  nivo stručnosti u korištenju relevantne literature, web stranica i baza podataka za istraživanja Humane genetike i korištenje tih izvora za procjenu, razvoj i testiranje hipoteza u području humane genetike.</w:t>
            </w:r>
          </w:p>
        </w:tc>
      </w:tr>
      <w:tr w:rsidR="002E1566" w:rsidRPr="002E1566" w:rsidTr="00032636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Oblici provjere znanja i ocjenjivanje: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hAnsi="Arial" w:cs="Arial"/>
                <w:bCs/>
                <w:iCs/>
              </w:rPr>
              <w:t>Dva kolokvijuma po 15 poena, Jedan seminarski rad 4 poena, dva testa na vježbama po 6 poena, aktivnost na nastavi i vježbama 4 poena i Završni ispit usmeni 50 poena. Prelazna ocjena se dobija ako se kumulativano sakupi najmanje 51 poena.</w:t>
            </w:r>
          </w:p>
        </w:tc>
      </w:tr>
      <w:tr w:rsidR="002E1566" w:rsidRPr="002E1566" w:rsidTr="00032636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Ime i prezime nastavnika i saradnika:</w:t>
            </w:r>
            <w:r w:rsidRPr="002E1566">
              <w:rPr>
                <w:rFonts w:ascii="Arial" w:hAnsi="Arial" w:cs="Arial"/>
              </w:rPr>
              <w:t xml:space="preserve"> prof. </w:t>
            </w:r>
            <w:r w:rsidRPr="002E1566">
              <w:rPr>
                <w:rFonts w:ascii="Arial" w:hAnsi="Arial" w:cs="Arial"/>
                <w:bCs/>
                <w:iCs/>
              </w:rPr>
              <w:t>Dr. Andrej Perović, prof. Dr Svetlana Perović,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Mr. Borislav Ivanović</w:t>
            </w:r>
          </w:p>
        </w:tc>
      </w:tr>
      <w:tr w:rsidR="002E1566" w:rsidRPr="002E1566" w:rsidTr="00032636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 w:rsidRPr="002E1566">
              <w:rPr>
                <w:rFonts w:ascii="Arial" w:hAnsi="Arial" w:cs="Arial"/>
                <w:b/>
                <w:bCs/>
                <w:iCs/>
              </w:rPr>
              <w:t>Specifičnosti koje je potrebno naglasiti za predmet:</w:t>
            </w:r>
          </w:p>
        </w:tc>
      </w:tr>
      <w:tr w:rsidR="002E1566" w:rsidRPr="002E1566" w:rsidTr="00032636">
        <w:trPr>
          <w:trHeight w:val="371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ind w:left="1152" w:hanging="1152"/>
              <w:rPr>
                <w:rFonts w:ascii="Arial" w:hAnsi="Arial" w:cs="Arial"/>
                <w:bCs/>
                <w:iCs/>
              </w:rPr>
            </w:pPr>
            <w:r w:rsidRPr="002E1566">
              <w:rPr>
                <w:rFonts w:ascii="Arial" w:hAnsi="Arial" w:cs="Arial"/>
                <w:bCs/>
                <w:iCs/>
              </w:rPr>
              <w:t>Napomena (ukoliko je potrebno):</w:t>
            </w:r>
          </w:p>
        </w:tc>
      </w:tr>
    </w:tbl>
    <w:p w:rsidR="00976A28" w:rsidRDefault="00976A28" w:rsidP="002E1566">
      <w:pPr>
        <w:rPr>
          <w:rFonts w:ascii="Arial" w:hAnsi="Arial" w:cs="Arial"/>
        </w:rPr>
      </w:pPr>
    </w:p>
    <w:p w:rsidR="002E1566" w:rsidRDefault="002E1566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Pr="002E1566" w:rsidRDefault="00976A28" w:rsidP="002E1566">
      <w:pPr>
        <w:rPr>
          <w:rFonts w:ascii="Arial" w:hAnsi="Arial" w:cs="Arial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063"/>
      </w:tblGrid>
      <w:tr w:rsidR="002E1566" w:rsidRPr="002E1566" w:rsidTr="002E1566">
        <w:trPr>
          <w:trHeight w:val="550"/>
        </w:trPr>
        <w:tc>
          <w:tcPr>
            <w:tcW w:w="9527" w:type="dxa"/>
            <w:gridSpan w:val="5"/>
            <w:shd w:val="clear" w:color="auto" w:fill="F2F2F2"/>
            <w:vAlign w:val="center"/>
          </w:tcPr>
          <w:p w:rsidR="002E1566" w:rsidRPr="002E1566" w:rsidRDefault="002E1566" w:rsidP="00976A28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2E1566" w:rsidRPr="002E1566" w:rsidTr="002E1566">
        <w:trPr>
          <w:trHeight w:val="425"/>
        </w:trPr>
        <w:tc>
          <w:tcPr>
            <w:tcW w:w="9527" w:type="dxa"/>
            <w:gridSpan w:val="5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Naziv predmeta                                      Engleski jezik I </w:t>
            </w:r>
            <w:r w:rsidRPr="002E1566">
              <w:rPr>
                <w:rFonts w:ascii="Arial" w:eastAsia="Times New Roman" w:hAnsi="Arial" w:cs="Arial"/>
                <w:b/>
                <w:lang w:val="hr-HR"/>
              </w:rPr>
              <w:t xml:space="preserve">  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</w:p>
        </w:tc>
      </w:tr>
      <w:tr w:rsidR="002E1566" w:rsidRPr="002E1566" w:rsidTr="002E156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76A28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2E1566" w:rsidRPr="002E1566" w:rsidTr="002E1566">
        <w:trPr>
          <w:trHeight w:val="262"/>
        </w:trPr>
        <w:tc>
          <w:tcPr>
            <w:tcW w:w="1891" w:type="dxa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lang w:val="hr-HR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lang w:val="hr-HR"/>
              </w:rPr>
              <w:t xml:space="preserve">Obavezni </w:t>
            </w:r>
          </w:p>
        </w:tc>
        <w:tc>
          <w:tcPr>
            <w:tcW w:w="1638" w:type="dxa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lang w:val="hr-HR"/>
              </w:rPr>
              <w:t>I</w:t>
            </w:r>
          </w:p>
        </w:tc>
        <w:tc>
          <w:tcPr>
            <w:tcW w:w="2077" w:type="dxa"/>
            <w:shd w:val="clear" w:color="auto" w:fill="auto"/>
          </w:tcPr>
          <w:p w:rsidR="002E1566" w:rsidRPr="002E1566" w:rsidRDefault="00976A28" w:rsidP="00976A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lang w:val="hr-HR"/>
              </w:rPr>
              <w:t xml:space="preserve"> </w:t>
            </w:r>
            <w:r w:rsidR="002E1566" w:rsidRPr="002E1566">
              <w:rPr>
                <w:rFonts w:ascii="Arial" w:eastAsia="Arial" w:hAnsi="Arial" w:cs="Arial"/>
                <w:b/>
                <w:lang w:val="hr-HR"/>
              </w:rPr>
              <w:t>3</w:t>
            </w:r>
          </w:p>
        </w:tc>
        <w:tc>
          <w:tcPr>
            <w:tcW w:w="2063" w:type="dxa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lang w:val="hr-HR"/>
              </w:rPr>
              <w:t>2</w:t>
            </w:r>
            <w:r w:rsidR="00976A28">
              <w:rPr>
                <w:rFonts w:ascii="Arial" w:eastAsia="Arial" w:hAnsi="Arial" w:cs="Arial"/>
                <w:b/>
                <w:lang w:val="hr-HR"/>
              </w:rPr>
              <w:t>P+1V</w:t>
            </w:r>
          </w:p>
        </w:tc>
      </w:tr>
    </w:tbl>
    <w:p w:rsidR="002E1566" w:rsidRPr="002E1566" w:rsidRDefault="002E156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48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6"/>
        <w:gridCol w:w="1738"/>
        <w:gridCol w:w="5113"/>
      </w:tblGrid>
      <w:tr w:rsidR="002E1566" w:rsidRPr="002E1566" w:rsidTr="00976A2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Studijski programi za koje se organizuje                       Stomatologija </w:t>
            </w:r>
          </w:p>
        </w:tc>
      </w:tr>
      <w:tr w:rsidR="002E1566" w:rsidRPr="002E1566" w:rsidTr="00976A2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Nema </w:t>
            </w:r>
          </w:p>
        </w:tc>
      </w:tr>
      <w:tr w:rsidR="002E1566" w:rsidRPr="002E1566" w:rsidTr="00976A2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2E1566">
              <w:rPr>
                <w:rFonts w:ascii="Arial" w:eastAsia="Arial" w:hAnsi="Arial" w:cs="Arial"/>
                <w:bCs/>
                <w:iCs/>
                <w:lang w:val="sl-SI"/>
              </w:rPr>
              <w:t>Ovladavanje osnovnim gramatičkim strukturama i medicinskom terminologijom; aktivno služenje jezikom u medicinskom kontekstu; služenje stručnom literaturom.</w:t>
            </w:r>
          </w:p>
        </w:tc>
      </w:tr>
      <w:tr w:rsidR="002E1566" w:rsidRPr="002E1566" w:rsidTr="00976A2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  <w:tcBorders>
              <w:top w:val="dotted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bs-Latn-BA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What is medicine - introduction to the course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Basic medical vocabulary – prefixes and suffixes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Preparing for a lecture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Predicting lecture content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Lecture organization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Choosing the best form of notes    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Achievements in medicine  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Achievements in medicine   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Using research questions    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Using research questions    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Topic sentences and summarizing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 xml:space="preserve">Vježbe: </w:t>
            </w:r>
            <w:r w:rsidRPr="002E1566">
              <w:rPr>
                <w:rFonts w:ascii="Arial" w:eastAsia="Times New Roman" w:hAnsi="Arial" w:cs="Arial"/>
                <w:lang w:val="en-US"/>
              </w:rPr>
              <w:t xml:space="preserve">Topic sentences and summarizing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Basic principles in medicine    </w:t>
            </w:r>
            <w:r w:rsidRPr="002E1566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sr-Cyrl-BA"/>
              </w:rPr>
              <w:t>Vježbe</w:t>
            </w:r>
            <w:r w:rsidRPr="002E1566">
              <w:rPr>
                <w:rFonts w:ascii="Arial" w:eastAsia="Arial" w:hAnsi="Arial" w:cs="Arial"/>
                <w:lang w:val="sr-Latn-RS"/>
              </w:rPr>
              <w:t xml:space="preserve">: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Basic principles in medicine  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Using information sources and reporting research findings 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>Vježbe:</w:t>
            </w:r>
            <w:r w:rsidRPr="002E1566">
              <w:rPr>
                <w:rFonts w:ascii="Arial" w:eastAsia="Arial" w:hAnsi="Arial" w:cs="Arial"/>
                <w:lang w:val="sr-Cyrl-BA"/>
              </w:rPr>
              <w:t xml:space="preserve">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Using information sources and reporting research findings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Asking for information and reporting information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Asking for information and reporting information 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Computers in medicine  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C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Computers in medicine – abbreviations and acronyms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Preparation for reading research – topic development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Preparation for reading research – topic development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Analyzing Internet search results and reporting research findings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 </w:t>
            </w:r>
            <w:r w:rsidRPr="002E1566">
              <w:rPr>
                <w:rFonts w:ascii="Arial" w:eastAsia="Arial" w:hAnsi="Arial" w:cs="Arial"/>
                <w:lang w:val="en-US"/>
              </w:rPr>
              <w:t>Analyzing Internet search results and reporting research findings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Causes and effects of disease – describing trends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Causes and effects of disease – describing trends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iCs/>
                <w:lang w:val="en-US"/>
              </w:rPr>
              <w:t>Lecture organization – ‘signpost’ language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Lecture organization – ‘signpost’ language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en-US"/>
              </w:rPr>
              <w:t>Lecture language; making effective contribution to a seminar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lastRenderedPageBreak/>
              <w:t>XV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Lecture language; making effective contribution to a seminar</w:t>
            </w:r>
          </w:p>
        </w:tc>
      </w:tr>
      <w:tr w:rsidR="002E1566" w:rsidRPr="002E1566" w:rsidTr="00976A2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2E1566">
              <w:rPr>
                <w:rFonts w:ascii="Arial" w:eastAsia="Times New Roman" w:hAnsi="Arial" w:cs="Arial"/>
                <w:bCs/>
                <w:iCs/>
                <w:lang w:val="sl-SI"/>
              </w:rPr>
              <w:t>Kratki uvod u odgovarajuće jezičke sadržaje, uz maksimalno učešće studenata u raznim vrstama vježbi – pismene i usmene vježbe u parovima, grupama, kroz prezentacije, diskusije i sl.</w:t>
            </w:r>
          </w:p>
        </w:tc>
      </w:tr>
      <w:tr w:rsidR="002E1566" w:rsidRPr="002E1566" w:rsidTr="00976A2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2E1566" w:rsidRPr="002E1566" w:rsidTr="00976A28">
        <w:trPr>
          <w:cantSplit/>
          <w:trHeight w:val="755"/>
        </w:trPr>
        <w:tc>
          <w:tcPr>
            <w:tcW w:w="2308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2E1566">
              <w:rPr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2E1566" w:rsidRPr="002E1566" w:rsidRDefault="002E1566" w:rsidP="002E1566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2E1566">
              <w:rPr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2E1566" w:rsidRPr="002E1566" w:rsidRDefault="002E1566" w:rsidP="002E1566">
            <w:pPr>
              <w:pStyle w:val="BodyText3"/>
              <w:spacing w:line="276" w:lineRule="auto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2E1566">
              <w:rPr>
                <w:bCs/>
                <w:color w:val="auto"/>
                <w:sz w:val="22"/>
                <w:szCs w:val="22"/>
                <w:lang w:val="sr-Latn-RS"/>
              </w:rPr>
              <w:t>1 sat vježbi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bCs/>
                <w:lang w:val="sr-Latn-RS"/>
              </w:rPr>
              <w:t>1 sat samostalni rada i konsultacija</w:t>
            </w:r>
          </w:p>
        </w:tc>
        <w:tc>
          <w:tcPr>
            <w:tcW w:w="2692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2E1566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(4 sata) x 16 = </w:t>
            </w:r>
            <w:r w:rsidRPr="002E1566">
              <w:rPr>
                <w:b/>
                <w:u w:val="single"/>
              </w:rPr>
              <w:t>64 sata</w:t>
            </w:r>
            <w:r w:rsidRPr="002E1566">
              <w:rPr>
                <w:b/>
                <w:spacing w:val="-38"/>
              </w:rPr>
              <w:t xml:space="preserve"> 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(4 sata)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8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3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90 sati</w:t>
            </w:r>
          </w:p>
          <w:p w:rsidR="002E1566" w:rsidRPr="002E1566" w:rsidRDefault="002E1566" w:rsidP="002E1566">
            <w:pPr>
              <w:pStyle w:val="TableParagraph"/>
              <w:spacing w:before="110" w:line="276" w:lineRule="auto"/>
              <w:ind w:left="99"/>
            </w:pPr>
            <w:r w:rsidRPr="002E1566">
              <w:rPr>
                <w:b/>
              </w:rPr>
              <w:t>Struktura</w:t>
            </w:r>
            <w:r w:rsidRPr="002E1566">
              <w:rPr>
                <w:b/>
                <w:spacing w:val="-3"/>
              </w:rPr>
              <w:t xml:space="preserve"> </w:t>
            </w:r>
            <w:r w:rsidRPr="002E1566">
              <w:rPr>
                <w:b/>
              </w:rPr>
              <w:t>opterećenja</w:t>
            </w:r>
            <w:r w:rsidRPr="002E1566">
              <w:t>: 64 sata (nastava i završni ispit) + 8 sati (priprema) +</w:t>
            </w:r>
            <w:r w:rsidRPr="002E1566">
              <w:rPr>
                <w:spacing w:val="-39"/>
              </w:rPr>
              <w:t xml:space="preserve"> </w:t>
            </w:r>
            <w:r w:rsidRPr="002E1566">
              <w:t>18 sati</w:t>
            </w:r>
            <w:r w:rsidRPr="002E1566">
              <w:rPr>
                <w:spacing w:val="1"/>
              </w:rPr>
              <w:t xml:space="preserve"> </w:t>
            </w:r>
            <w:r w:rsidRPr="002E1566">
              <w:t>(dopunski</w:t>
            </w:r>
            <w:r w:rsidRPr="002E1566">
              <w:rPr>
                <w:spacing w:val="1"/>
              </w:rPr>
              <w:t xml:space="preserve"> </w:t>
            </w:r>
            <w:r w:rsidRPr="002E1566">
              <w:t>rad)</w:t>
            </w:r>
          </w:p>
        </w:tc>
      </w:tr>
      <w:tr w:rsidR="002E1566" w:rsidRPr="002E1566" w:rsidTr="00976A2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Obaveze studenata u toku nastave: </w:t>
            </w:r>
            <w:r w:rsidRPr="002E1566">
              <w:rPr>
                <w:rFonts w:ascii="Arial" w:eastAsia="Arial" w:hAnsi="Arial" w:cs="Arial"/>
                <w:bCs/>
                <w:iCs/>
                <w:lang w:val="hr-HR"/>
              </w:rPr>
              <w:t xml:space="preserve">Redovno pohadjanje nastave i vježbi, </w:t>
            </w:r>
            <w:r w:rsidRPr="002E1566">
              <w:rPr>
                <w:rFonts w:ascii="Arial" w:eastAsia="Arial" w:hAnsi="Arial" w:cs="Arial"/>
                <w:bCs/>
                <w:iCs/>
                <w:lang w:val="en-US"/>
              </w:rPr>
              <w:t>aktivnost na času, izlaganje prezentacija.</w:t>
            </w: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</w:t>
            </w:r>
          </w:p>
        </w:tc>
      </w:tr>
      <w:tr w:rsidR="002E1566" w:rsidRPr="002E1566" w:rsidTr="00976A2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</w:rPr>
            </w:pPr>
            <w:r w:rsidRPr="002E1566">
              <w:rPr>
                <w:rFonts w:ascii="Arial" w:hAnsi="Arial" w:cs="Arial"/>
                <w:color w:val="555555"/>
              </w:rPr>
              <w:t>1. Patrick Fitzgerald, Marie McCullagh and Ros Wright (2010) English for Medicine in Higher Education Studies. Garnet Edu. (Units 1–5).</w:t>
            </w:r>
            <w:r w:rsidRPr="002E1566">
              <w:rPr>
                <w:rFonts w:ascii="Arial" w:hAnsi="Arial" w:cs="Arial"/>
                <w:bCs/>
                <w:iCs/>
                <w:color w:val="555555"/>
              </w:rPr>
              <w:t xml:space="preserve">      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</w:rPr>
            </w:pPr>
            <w:r w:rsidRPr="002E1566">
              <w:rPr>
                <w:rFonts w:ascii="Arial" w:hAnsi="Arial" w:cs="Arial"/>
                <w:bCs/>
                <w:iCs/>
                <w:color w:val="555555"/>
              </w:rPr>
              <w:t xml:space="preserve">2. Oxford Concise Medical Dictionary (2003), OUP.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</w:rPr>
            </w:pPr>
            <w:r w:rsidRPr="002E1566">
              <w:rPr>
                <w:rFonts w:ascii="Arial" w:hAnsi="Arial" w:cs="Arial"/>
                <w:bCs/>
                <w:iCs/>
                <w:color w:val="555555"/>
              </w:rPr>
              <w:t xml:space="preserve">3. Cambridge Advanced Learner’s Dictionary (2013), CUP.   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ind w:right="-998"/>
              <w:contextualSpacing/>
              <w:jc w:val="both"/>
              <w:rPr>
                <w:rFonts w:ascii="Arial" w:eastAsia="Arial" w:hAnsi="Arial" w:cs="Arial"/>
              </w:rPr>
            </w:pPr>
            <w:r w:rsidRPr="002E1566">
              <w:rPr>
                <w:rFonts w:ascii="Arial" w:hAnsi="Arial" w:cs="Arial"/>
                <w:bCs/>
                <w:iCs/>
                <w:color w:val="555555"/>
              </w:rPr>
              <w:t xml:space="preserve">4. Sofija Mićić: Medicinski rečnik (2007), Zavod za udžbenike, Beograd.                                                    </w:t>
            </w:r>
            <w:r w:rsidRPr="002E1566">
              <w:rPr>
                <w:rFonts w:ascii="Arial" w:eastAsia="Arial" w:hAnsi="Arial" w:cs="Arial"/>
              </w:rPr>
              <w:t xml:space="preserve"> </w:t>
            </w:r>
          </w:p>
        </w:tc>
      </w:tr>
      <w:tr w:rsidR="002E1566" w:rsidRPr="002E1566" w:rsidTr="00976A2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2E1566">
              <w:rPr>
                <w:rFonts w:ascii="Arial" w:eastAsia="Arial" w:hAnsi="Arial" w:cs="Arial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contextualSpacing/>
              <w:rPr>
                <w:rFonts w:ascii="Arial" w:eastAsia="Arial" w:hAnsi="Arial" w:cs="Arial"/>
                <w:b/>
                <w:lang w:val="en-US"/>
              </w:rPr>
            </w:pPr>
            <w:r w:rsidRPr="002E1566">
              <w:rPr>
                <w:rFonts w:ascii="Arial" w:eastAsia="Arial" w:hAnsi="Arial" w:cs="Arial"/>
                <w:lang w:val="fr-FR"/>
              </w:rPr>
              <w:t>Po završetku nastave iz ovog predmeta, student će moći da: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sl-SI"/>
              </w:rPr>
            </w:pPr>
            <w:r w:rsidRPr="002E1566">
              <w:rPr>
                <w:rFonts w:ascii="Arial" w:eastAsia="Arial" w:hAnsi="Arial" w:cs="Arial"/>
                <w:lang w:val="sl-SI"/>
              </w:rPr>
              <w:t>- predvidi sadržaj predavanja i njegove organzacije na osnovu uvodnog izlaganja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sl-SI"/>
              </w:rPr>
            </w:pPr>
            <w:r w:rsidRPr="002E1566">
              <w:rPr>
                <w:rFonts w:ascii="Arial" w:eastAsia="Arial" w:hAnsi="Arial" w:cs="Arial"/>
                <w:lang w:val="sl-SI"/>
              </w:rPr>
              <w:t>- prepoznaje jezičke znake koji strukturiraju predavanje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- odabere odgovarajući oblik pravljenja bilježaka sa predavanja 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- prepozna stanovište predavača i stepen iskazane uvjerljivosti 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- prepozna ključne informacije sa ciljem sagledavanja značenja teksta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- upotrebi informacije sa Interneta na pravilan način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- sažme informacije na odgovarajući način i održi izlaganje na osnovu bilježaka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- zapiše bilješke sa predavanja na efikasan način i parafrazira saopštene informacije.</w:t>
            </w:r>
            <w:r w:rsidRPr="002E1566">
              <w:rPr>
                <w:rFonts w:ascii="Arial" w:eastAsia="Arial" w:hAnsi="Arial" w:cs="Arial"/>
                <w:lang w:val="bs-Cyrl-BA"/>
              </w:rPr>
              <w:t xml:space="preserve"> </w:t>
            </w:r>
          </w:p>
        </w:tc>
      </w:tr>
      <w:tr w:rsidR="002E1566" w:rsidRPr="002E1566" w:rsidTr="00976A2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Prezentacije  - 30 poena, Završni ispit – 70 poena. </w:t>
            </w:r>
            <w:r w:rsidRPr="002E1566">
              <w:rPr>
                <w:rFonts w:ascii="Arial" w:eastAsia="Arial" w:hAnsi="Arial" w:cs="Arial"/>
                <w:lang w:val="hr-HR"/>
              </w:rPr>
              <w:t xml:space="preserve">Položen ispit podrazumijeva kumulativno sakupljeno 50 poena i više.  </w:t>
            </w:r>
          </w:p>
        </w:tc>
      </w:tr>
      <w:tr w:rsidR="002E1566" w:rsidRPr="002E1566" w:rsidTr="00976A2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Ime i prezime nastavnika i saradnika: </w:t>
            </w:r>
            <w:r w:rsidRPr="002E1566">
              <w:rPr>
                <w:rFonts w:ascii="Arial" w:eastAsia="Arial" w:hAnsi="Arial" w:cs="Arial"/>
                <w:bCs/>
                <w:iCs/>
                <w:lang w:val="en-US"/>
              </w:rPr>
              <w:t>Prof. dr Nata</w:t>
            </w:r>
            <w:r w:rsidRPr="002E1566">
              <w:rPr>
                <w:rFonts w:ascii="Arial" w:eastAsia="Arial" w:hAnsi="Arial" w:cs="Arial"/>
                <w:bCs/>
                <w:iCs/>
              </w:rPr>
              <w:t>ša Kostić, dr Dragana Čarapić</w:t>
            </w:r>
          </w:p>
        </w:tc>
      </w:tr>
      <w:tr w:rsidR="002E1566" w:rsidRPr="002E1566" w:rsidTr="00976A2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Specifičnosti koje je potrebno naglasiti za predmet: </w:t>
            </w:r>
            <w:r w:rsidRPr="002E1566">
              <w:rPr>
                <w:rFonts w:ascii="Arial" w:eastAsia="Arial" w:hAnsi="Arial" w:cs="Arial"/>
                <w:bCs/>
                <w:iCs/>
                <w:lang w:val="en-US"/>
              </w:rPr>
              <w:t>Nastava se izvodi na engleskom jeziku.</w:t>
            </w:r>
          </w:p>
        </w:tc>
      </w:tr>
      <w:tr w:rsidR="002E1566" w:rsidRPr="002E1566" w:rsidTr="00976A28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</w:p>
        </w:tc>
      </w:tr>
    </w:tbl>
    <w:p w:rsidR="002E1566" w:rsidRPr="002E1566" w:rsidRDefault="002E1566" w:rsidP="002E1566">
      <w:pPr>
        <w:rPr>
          <w:rFonts w:ascii="Arial" w:hAnsi="Arial" w:cs="Arial"/>
        </w:rPr>
      </w:pP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063"/>
      </w:tblGrid>
      <w:tr w:rsidR="002E1566" w:rsidRPr="002E1566" w:rsidTr="002E1566">
        <w:trPr>
          <w:trHeight w:val="550"/>
        </w:trPr>
        <w:tc>
          <w:tcPr>
            <w:tcW w:w="9527" w:type="dxa"/>
            <w:gridSpan w:val="5"/>
            <w:shd w:val="clear" w:color="auto" w:fill="F2F2F2"/>
            <w:vAlign w:val="center"/>
          </w:tcPr>
          <w:p w:rsidR="002E1566" w:rsidRPr="002E1566" w:rsidRDefault="002E1566" w:rsidP="00976A28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Arial" w:hAnsi="Arial" w:cs="Arial"/>
                <w:lang w:val="hr-HR"/>
              </w:rPr>
              <w:lastRenderedPageBreak/>
              <w:br w:type="page"/>
            </w:r>
          </w:p>
        </w:tc>
      </w:tr>
      <w:tr w:rsidR="002E1566" w:rsidRPr="002E1566" w:rsidTr="002E1566">
        <w:trPr>
          <w:trHeight w:val="425"/>
        </w:trPr>
        <w:tc>
          <w:tcPr>
            <w:tcW w:w="9527" w:type="dxa"/>
            <w:gridSpan w:val="5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60"/>
              <w:rPr>
                <w:rFonts w:ascii="Arial" w:eastAsia="Times New Roman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Naziv predmeta                                      Engleski jezik II</w:t>
            </w:r>
            <w:r w:rsidRPr="002E1566">
              <w:rPr>
                <w:rFonts w:ascii="Arial" w:eastAsia="Times New Roman" w:hAnsi="Arial" w:cs="Arial"/>
                <w:b/>
                <w:lang w:val="hr-HR"/>
              </w:rPr>
              <w:t xml:space="preserve">  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</w:p>
        </w:tc>
      </w:tr>
      <w:tr w:rsidR="002E1566" w:rsidRPr="002E1566" w:rsidTr="002E1566">
        <w:trPr>
          <w:trHeight w:val="140"/>
        </w:trPr>
        <w:tc>
          <w:tcPr>
            <w:tcW w:w="1891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Šifra predmeta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Status predmeta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Semestar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976A28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Broj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ECTS kredita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Fond časova</w:t>
            </w:r>
          </w:p>
        </w:tc>
      </w:tr>
      <w:tr w:rsidR="002E1566" w:rsidRPr="002E1566" w:rsidTr="002E1566">
        <w:trPr>
          <w:trHeight w:val="262"/>
        </w:trPr>
        <w:tc>
          <w:tcPr>
            <w:tcW w:w="1891" w:type="dxa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lang w:val="hr-HR"/>
              </w:rPr>
              <w:t xml:space="preserve"> </w:t>
            </w:r>
          </w:p>
        </w:tc>
        <w:tc>
          <w:tcPr>
            <w:tcW w:w="1858" w:type="dxa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lang w:val="hr-HR"/>
              </w:rPr>
              <w:t xml:space="preserve">Obavezni </w:t>
            </w:r>
          </w:p>
        </w:tc>
        <w:tc>
          <w:tcPr>
            <w:tcW w:w="1638" w:type="dxa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lang w:val="hr-HR"/>
              </w:rPr>
              <w:t>II</w:t>
            </w:r>
          </w:p>
        </w:tc>
        <w:tc>
          <w:tcPr>
            <w:tcW w:w="2077" w:type="dxa"/>
            <w:shd w:val="clear" w:color="auto" w:fill="auto"/>
          </w:tcPr>
          <w:p w:rsidR="002E1566" w:rsidRPr="002E1566" w:rsidRDefault="00976A28" w:rsidP="00976A28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lang w:val="hr-HR"/>
              </w:rPr>
            </w:pPr>
            <w:r>
              <w:rPr>
                <w:rFonts w:ascii="Arial" w:eastAsia="Arial" w:hAnsi="Arial" w:cs="Arial"/>
                <w:b/>
                <w:lang w:val="hr-HR"/>
              </w:rPr>
              <w:t xml:space="preserve"> </w:t>
            </w:r>
            <w:r w:rsidR="002E1566" w:rsidRPr="002E1566">
              <w:rPr>
                <w:rFonts w:ascii="Arial" w:eastAsia="Arial" w:hAnsi="Arial" w:cs="Arial"/>
                <w:b/>
                <w:lang w:val="hr-HR"/>
              </w:rPr>
              <w:t>2</w:t>
            </w:r>
          </w:p>
        </w:tc>
        <w:tc>
          <w:tcPr>
            <w:tcW w:w="2063" w:type="dxa"/>
            <w:shd w:val="clear" w:color="auto" w:fill="auto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Arial" w:hAnsi="Arial" w:cs="Arial"/>
                <w:b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lang w:val="hr-HR"/>
              </w:rPr>
              <w:t>2</w:t>
            </w:r>
            <w:r w:rsidR="00976A28">
              <w:rPr>
                <w:rFonts w:ascii="Arial" w:eastAsia="Arial" w:hAnsi="Arial" w:cs="Arial"/>
                <w:b/>
                <w:lang w:val="hr-HR"/>
              </w:rPr>
              <w:t>P+1 V</w:t>
            </w:r>
          </w:p>
        </w:tc>
      </w:tr>
    </w:tbl>
    <w:p w:rsidR="002E1566" w:rsidRPr="002E1566" w:rsidRDefault="002E156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vanish/>
          <w:lang w:val="hr-HR"/>
        </w:rPr>
      </w:pPr>
    </w:p>
    <w:tbl>
      <w:tblPr>
        <w:tblW w:w="48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6"/>
        <w:gridCol w:w="2291"/>
        <w:gridCol w:w="4560"/>
      </w:tblGrid>
      <w:tr w:rsidR="002E1566" w:rsidRPr="002E1566" w:rsidTr="00976A28">
        <w:trPr>
          <w:trHeight w:val="266"/>
        </w:trPr>
        <w:tc>
          <w:tcPr>
            <w:tcW w:w="5000" w:type="pct"/>
            <w:gridSpan w:val="3"/>
            <w:tcBorders>
              <w:top w:val="nil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Studijski programi za koje se organizuje                       Stomatologija</w:t>
            </w:r>
          </w:p>
        </w:tc>
      </w:tr>
      <w:tr w:rsidR="002E1566" w:rsidRPr="002E1566" w:rsidTr="00976A28">
        <w:trPr>
          <w:trHeight w:val="26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Uslovljenost drugim predmetima:  Nema </w:t>
            </w:r>
          </w:p>
        </w:tc>
      </w:tr>
      <w:tr w:rsidR="002E1566" w:rsidRPr="002E1566" w:rsidTr="00976A28">
        <w:trPr>
          <w:trHeight w:val="74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Ciljevi izučavanja predmeta: </w:t>
            </w:r>
            <w:r w:rsidRPr="002E1566">
              <w:rPr>
                <w:rFonts w:ascii="Arial" w:eastAsia="Arial" w:hAnsi="Arial" w:cs="Arial"/>
                <w:bCs/>
                <w:iCs/>
                <w:lang w:val="sl-SI"/>
              </w:rPr>
              <w:t>Ovladavanje osnovnim gramatičkim strukturama i medicinskom terminologijom; aktivno služenje jezikom u medicinskom kontekstu; služenje stručnom literaturom.</w:t>
            </w:r>
          </w:p>
        </w:tc>
      </w:tr>
      <w:tr w:rsidR="002E1566" w:rsidRPr="002E1566" w:rsidTr="00976A2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  <w:tcBorders>
              <w:top w:val="dotted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Pripremna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bs-Latn-BA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Biology, biochemistry and pharmacology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Biology, biochemistry and pharmacology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Identifying subject-verb-object in long sentences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Subject-verb-object in long sentences and paraphrasing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Understanding and writing complex sentences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Understanding and writing complex sentences   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BA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Clinical setting: acute care  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Clinical setting: acute care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Sequencing information in sentences  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Sequencing information in sentences: fixed phrases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Giving sentences a special focus; making effective contribution to a seminar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 xml:space="preserve">Vježbe: </w:t>
            </w:r>
            <w:r w:rsidRPr="002E1566">
              <w:rPr>
                <w:rFonts w:ascii="Arial" w:eastAsia="Times New Roman" w:hAnsi="Arial" w:cs="Arial"/>
                <w:lang w:val="en-US"/>
              </w:rPr>
              <w:t xml:space="preserve">Giving sentences a special focus; making effective contribution to a seminar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Clinical setting: primary care  </w:t>
            </w:r>
            <w:r w:rsidRPr="002E1566">
              <w:rPr>
                <w:rFonts w:ascii="Arial" w:eastAsia="Arial" w:hAnsi="Arial" w:cs="Arial"/>
                <w:lang w:val="sr-Latn-RS"/>
              </w:rPr>
              <w:t xml:space="preserve">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 xml:space="preserve">VII nedjelja 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sr-Cyrl-BA"/>
              </w:rPr>
              <w:t>Vježbe</w:t>
            </w:r>
            <w:r w:rsidRPr="002E1566">
              <w:rPr>
                <w:rFonts w:ascii="Arial" w:eastAsia="Arial" w:hAnsi="Arial" w:cs="Arial"/>
                <w:lang w:val="sr-Latn-RS"/>
              </w:rPr>
              <w:t xml:space="preserve">: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Essay types; complex sentences within passives 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Passives in dependent clauses; essay plans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VIII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>Vježbe:</w:t>
            </w:r>
            <w:r w:rsidRPr="002E1566">
              <w:rPr>
                <w:rFonts w:ascii="Arial" w:eastAsia="Arial" w:hAnsi="Arial" w:cs="Arial"/>
                <w:lang w:val="sr-Cyrl-BA"/>
              </w:rPr>
              <w:t xml:space="preserve">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Passives in dependent clauses; essay plans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Writing complex sentences   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IX nedelja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Writing essay plans and writing essays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Non-clinical setting: public health  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Cyrl-C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Public health: medical terms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Using the Cornell note-taking system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Using the Cornell note-taking system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Recognizing digression; writing source references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 </w:t>
            </w:r>
            <w:r w:rsidRPr="002E1566">
              <w:rPr>
                <w:rFonts w:ascii="Arial" w:eastAsia="Arial" w:hAnsi="Arial" w:cs="Arial"/>
                <w:lang w:val="en-US"/>
              </w:rPr>
              <w:t>Recognizing digression; writing source references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Evidence-based medicine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XIII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hr-HR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Evidence-based medicine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iCs/>
                <w:lang w:val="en-US"/>
              </w:rPr>
              <w:t>Identifying stance and level of confidence; inferring implicit ideas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XIV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ind w:right="-108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Identifying stance and level of confidence; inferring implicit ideas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lastRenderedPageBreak/>
              <w:t>XV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en-US"/>
              </w:rPr>
              <w:t>Situation-problem-solution-evaluation essays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lang w:val="hr-HR"/>
              </w:rPr>
            </w:pPr>
            <w:r w:rsidRPr="002E1566">
              <w:rPr>
                <w:rFonts w:ascii="Arial" w:eastAsia="Times New Roman" w:hAnsi="Arial" w:cs="Arial"/>
                <w:lang w:val="hr-HR"/>
              </w:rPr>
              <w:t>XV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  <w:lang w:val="sr-Latn-RS"/>
              </w:rPr>
            </w:pPr>
            <w:r w:rsidRPr="002E1566">
              <w:rPr>
                <w:rFonts w:ascii="Arial" w:eastAsia="Arial" w:hAnsi="Arial" w:cs="Arial"/>
                <w:lang w:val="sr-Latn-RS"/>
              </w:rPr>
              <w:t xml:space="preserve">Vježbe: </w:t>
            </w:r>
            <w:r w:rsidRPr="002E1566">
              <w:rPr>
                <w:rFonts w:ascii="Arial" w:eastAsia="Arial" w:hAnsi="Arial" w:cs="Arial"/>
                <w:lang w:val="en-US"/>
              </w:rPr>
              <w:t>Situation-problem-solution-evaluation essays</w:t>
            </w:r>
          </w:p>
        </w:tc>
      </w:tr>
      <w:tr w:rsidR="002E1566" w:rsidRPr="002E1566" w:rsidTr="00976A2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jc w:val="both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  <w:lang w:val="hr-HR"/>
              </w:rPr>
              <w:t xml:space="preserve">Metode obrazovanja: </w:t>
            </w:r>
            <w:r w:rsidRPr="002E1566">
              <w:rPr>
                <w:rFonts w:ascii="Arial" w:eastAsia="Times New Roman" w:hAnsi="Arial" w:cs="Arial"/>
                <w:bCs/>
                <w:iCs/>
                <w:lang w:val="sl-SI"/>
              </w:rPr>
              <w:t>Kratki uvod u odgovarajuće jezičke sadržaje, uz maksimalno učešće studenata u raznim vrstama vježbi – pismene i usmene vježbe u parovima, grupama, kroz prezentacije, diskusije i sl.</w:t>
            </w:r>
          </w:p>
        </w:tc>
      </w:tr>
      <w:tr w:rsidR="002E1566" w:rsidRPr="002E1566" w:rsidTr="00976A2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Times New Roman" w:hAnsi="Arial" w:cs="Arial"/>
                <w:b/>
                <w:bCs/>
                <w:lang w:val="hr-HR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hr-HR"/>
              </w:rPr>
              <w:t>Opterećenje studenata</w:t>
            </w:r>
          </w:p>
        </w:tc>
      </w:tr>
      <w:tr w:rsidR="002E1566" w:rsidRPr="002E1566" w:rsidTr="00976A28">
        <w:trPr>
          <w:cantSplit/>
          <w:trHeight w:val="755"/>
        </w:trPr>
        <w:tc>
          <w:tcPr>
            <w:tcW w:w="2599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2 kredita x 40/30 = 2,66 sata.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</w:rPr>
              <w:t xml:space="preserve">Struktura: 2 časa predavanja,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lang w:val="sr-Latn-RS"/>
              </w:rPr>
            </w:pPr>
            <w:r w:rsidRPr="002E1566">
              <w:rPr>
                <w:rFonts w:ascii="Arial" w:hAnsi="Arial" w:cs="Arial"/>
              </w:rPr>
              <w:t xml:space="preserve">1 </w:t>
            </w:r>
            <w:r w:rsidRPr="002E1566">
              <w:rPr>
                <w:rFonts w:ascii="Arial" w:hAnsi="Arial" w:cs="Arial"/>
                <w:lang w:val="sr-Latn-RS"/>
              </w:rPr>
              <w:t>čas vježbi,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</w:rPr>
            </w:pPr>
            <w:r w:rsidRPr="002E1566">
              <w:rPr>
                <w:rFonts w:ascii="Arial" w:hAnsi="Arial" w:cs="Arial"/>
                <w:lang w:val="sr-Latn-RS"/>
              </w:rPr>
              <w:t xml:space="preserve"> </w:t>
            </w:r>
          </w:p>
        </w:tc>
        <w:tc>
          <w:tcPr>
            <w:tcW w:w="2401" w:type="pc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(2,66 sata) x 16 = </w:t>
            </w:r>
            <w:r w:rsidRPr="002E1566">
              <w:rPr>
                <w:b/>
                <w:u w:val="single"/>
              </w:rPr>
              <w:t>42,56 sat</w:t>
            </w:r>
            <w:r w:rsidRPr="002E1566">
              <w:rPr>
                <w:b/>
                <w:spacing w:val="-38"/>
              </w:rPr>
              <w:t xml:space="preserve">i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(2,66 sati)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5,32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2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60 sati</w:t>
            </w:r>
          </w:p>
          <w:p w:rsidR="002E1566" w:rsidRPr="002E1566" w:rsidRDefault="002E1566" w:rsidP="002E1566">
            <w:pPr>
              <w:pStyle w:val="TableParagraph"/>
              <w:spacing w:before="110" w:line="276" w:lineRule="auto"/>
              <w:ind w:left="99"/>
            </w:pPr>
            <w:r w:rsidRPr="002E1566">
              <w:rPr>
                <w:b/>
              </w:rPr>
              <w:t>Struktura</w:t>
            </w:r>
            <w:r w:rsidRPr="002E1566">
              <w:rPr>
                <w:b/>
                <w:spacing w:val="-3"/>
              </w:rPr>
              <w:t xml:space="preserve"> </w:t>
            </w:r>
            <w:r w:rsidRPr="002E1566">
              <w:rPr>
                <w:b/>
              </w:rPr>
              <w:t>opterećenja</w:t>
            </w:r>
            <w:r w:rsidRPr="002E1566">
              <w:t>: 42,56 sati (nastava i završni ispit) + 5,32 sati (priprema) +</w:t>
            </w:r>
            <w:r w:rsidRPr="002E1566">
              <w:rPr>
                <w:spacing w:val="-39"/>
              </w:rPr>
              <w:t xml:space="preserve"> </w:t>
            </w:r>
            <w:r w:rsidRPr="002E1566">
              <w:t>12 sati</w:t>
            </w:r>
            <w:r w:rsidRPr="002E1566">
              <w:rPr>
                <w:spacing w:val="1"/>
              </w:rPr>
              <w:t xml:space="preserve"> </w:t>
            </w:r>
            <w:r w:rsidRPr="002E1566">
              <w:t>(dopunski</w:t>
            </w:r>
            <w:r w:rsidRPr="002E1566">
              <w:rPr>
                <w:spacing w:val="1"/>
              </w:rPr>
              <w:t xml:space="preserve"> </w:t>
            </w:r>
            <w:r w:rsidRPr="002E1566">
              <w:t>rad)</w:t>
            </w:r>
          </w:p>
        </w:tc>
      </w:tr>
      <w:tr w:rsidR="002E1566" w:rsidRPr="002E1566" w:rsidTr="00976A2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Obaveze studenata u toku nastave: </w:t>
            </w:r>
            <w:r w:rsidRPr="002E1566">
              <w:rPr>
                <w:rFonts w:ascii="Arial" w:eastAsia="Arial" w:hAnsi="Arial" w:cs="Arial"/>
                <w:bCs/>
                <w:iCs/>
                <w:lang w:val="hr-HR"/>
              </w:rPr>
              <w:t xml:space="preserve">Redovno pohadjanje nastave i vježbi, </w:t>
            </w:r>
            <w:r w:rsidRPr="002E1566">
              <w:rPr>
                <w:rFonts w:ascii="Arial" w:eastAsia="Arial" w:hAnsi="Arial" w:cs="Arial"/>
                <w:bCs/>
                <w:iCs/>
                <w:lang w:val="en-US"/>
              </w:rPr>
              <w:t>aktivnost na času, izlaganje prezentacija.</w:t>
            </w: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 </w:t>
            </w:r>
          </w:p>
        </w:tc>
      </w:tr>
      <w:tr w:rsidR="002E1566" w:rsidRPr="002E1566" w:rsidTr="00976A28">
        <w:trPr>
          <w:cantSplit/>
          <w:trHeight w:val="684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Literatura: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</w:rPr>
            </w:pPr>
            <w:r w:rsidRPr="002E1566">
              <w:rPr>
                <w:rFonts w:ascii="Arial" w:hAnsi="Arial" w:cs="Arial"/>
                <w:color w:val="555555"/>
              </w:rPr>
              <w:t>1. Patrick Fitzgerald, Marie McCullagh and Ros Wright (2010) English for Medicine in Higher Education Studies. Garnet Edu. (Units 6–10).</w:t>
            </w:r>
            <w:r w:rsidRPr="002E1566">
              <w:rPr>
                <w:rFonts w:ascii="Arial" w:hAnsi="Arial" w:cs="Arial"/>
                <w:bCs/>
                <w:iCs/>
                <w:color w:val="555555"/>
              </w:rPr>
              <w:t xml:space="preserve">      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</w:rPr>
            </w:pPr>
            <w:r w:rsidRPr="002E1566">
              <w:rPr>
                <w:rFonts w:ascii="Arial" w:hAnsi="Arial" w:cs="Arial"/>
                <w:bCs/>
                <w:iCs/>
                <w:color w:val="555555"/>
              </w:rPr>
              <w:t xml:space="preserve">2. Oxford Concise Medical Dictionary (2003), OUP. </w:t>
            </w:r>
          </w:p>
          <w:p w:rsidR="002E1566" w:rsidRPr="002E1566" w:rsidRDefault="002E1566" w:rsidP="002E1566">
            <w:pPr>
              <w:spacing w:after="0"/>
              <w:jc w:val="both"/>
              <w:rPr>
                <w:rFonts w:ascii="Arial" w:hAnsi="Arial" w:cs="Arial"/>
                <w:bCs/>
                <w:iCs/>
                <w:color w:val="555555"/>
              </w:rPr>
            </w:pPr>
            <w:r w:rsidRPr="002E1566">
              <w:rPr>
                <w:rFonts w:ascii="Arial" w:hAnsi="Arial" w:cs="Arial"/>
                <w:bCs/>
                <w:iCs/>
                <w:color w:val="555555"/>
              </w:rPr>
              <w:t xml:space="preserve">3. Cambridge Advanced Learner’s Dictionary (2013), CUP.   </w:t>
            </w:r>
          </w:p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ind w:right="-998"/>
              <w:contextualSpacing/>
              <w:jc w:val="both"/>
              <w:rPr>
                <w:rFonts w:ascii="Arial" w:eastAsia="Arial" w:hAnsi="Arial" w:cs="Arial"/>
              </w:rPr>
            </w:pPr>
            <w:r w:rsidRPr="002E1566">
              <w:rPr>
                <w:rFonts w:ascii="Arial" w:hAnsi="Arial" w:cs="Arial"/>
                <w:bCs/>
                <w:iCs/>
                <w:color w:val="555555"/>
              </w:rPr>
              <w:t xml:space="preserve">4. Sofija Mićić: Medicinski rečnik (2007), Zavod za udžbenike, Beograd.                                                    </w:t>
            </w:r>
            <w:r w:rsidRPr="002E1566">
              <w:rPr>
                <w:rFonts w:ascii="Arial" w:eastAsia="Arial" w:hAnsi="Arial" w:cs="Arial"/>
              </w:rPr>
              <w:t xml:space="preserve"> </w:t>
            </w:r>
          </w:p>
        </w:tc>
      </w:tr>
      <w:tr w:rsidR="002E1566" w:rsidRPr="002E1566" w:rsidTr="00976A28">
        <w:trPr>
          <w:cantSplit/>
          <w:trHeight w:val="692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rPr>
                <w:rFonts w:ascii="Arial" w:eastAsia="Arial" w:hAnsi="Arial" w:cs="Arial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Ishodi učenja (usklađeni sa ishodima za studijski program):</w:t>
            </w:r>
            <w:r w:rsidRPr="002E1566">
              <w:rPr>
                <w:rFonts w:ascii="Arial" w:eastAsia="Arial" w:hAnsi="Arial" w:cs="Arial"/>
              </w:rPr>
              <w:t xml:space="preserve"> </w:t>
            </w:r>
          </w:p>
          <w:p w:rsidR="002E1566" w:rsidRPr="002E1566" w:rsidRDefault="002E1566" w:rsidP="002E1566">
            <w:pPr>
              <w:spacing w:after="0"/>
              <w:contextualSpacing/>
              <w:rPr>
                <w:rFonts w:ascii="Arial" w:eastAsia="Arial" w:hAnsi="Arial" w:cs="Arial"/>
                <w:lang w:val="fr-FR"/>
              </w:rPr>
            </w:pPr>
            <w:r w:rsidRPr="002E1566">
              <w:rPr>
                <w:rFonts w:ascii="Arial" w:eastAsia="Arial" w:hAnsi="Arial" w:cs="Arial"/>
                <w:lang w:val="fr-FR"/>
              </w:rPr>
              <w:t>Po završetku nastave iz ovog predmeta, student će moći da: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sl-SI"/>
              </w:rPr>
            </w:pPr>
            <w:r w:rsidRPr="002E1566">
              <w:rPr>
                <w:rFonts w:ascii="Arial" w:eastAsia="Arial" w:hAnsi="Arial" w:cs="Arial"/>
                <w:lang w:val="sl-SI"/>
              </w:rPr>
              <w:t xml:space="preserve">- formuliše istraživačka pitanja sa ciljem pronalaska relevantne informacije 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sl-SI"/>
              </w:rPr>
              <w:t xml:space="preserve">- </w:t>
            </w:r>
            <w:r w:rsidRPr="002E1566">
              <w:rPr>
                <w:rFonts w:ascii="Arial" w:eastAsia="Arial" w:hAnsi="Arial" w:cs="Arial"/>
                <w:lang w:val="en-US"/>
              </w:rPr>
              <w:t xml:space="preserve">prepozna stanovište predavača i stepen iskazane uvjerljivosti </w:t>
            </w:r>
            <w:r w:rsidRPr="002E1566">
              <w:rPr>
                <w:rFonts w:ascii="Arial" w:eastAsia="Arial" w:hAnsi="Arial" w:cs="Arial"/>
                <w:lang w:val="sl-SI"/>
              </w:rPr>
              <w:t xml:space="preserve">   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- doprinese diskusiji na seminaru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- postavi pitanja sa ciljem dobijanja jasnije informacije </w:t>
            </w:r>
          </w:p>
          <w:p w:rsidR="002E1566" w:rsidRPr="002E1566" w:rsidRDefault="002E1566" w:rsidP="002E1566">
            <w:pPr>
              <w:spacing w:after="0"/>
              <w:ind w:left="360"/>
              <w:contextualSpacing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>- prenese informacije iz drugih izvora na pravilan način koji ne predstavlja plagijat.</w:t>
            </w:r>
            <w:r w:rsidRPr="002E1566">
              <w:rPr>
                <w:rFonts w:ascii="Arial" w:eastAsia="Arial" w:hAnsi="Arial" w:cs="Arial"/>
                <w:lang w:val="bs-Cyrl-BA"/>
              </w:rPr>
              <w:t xml:space="preserve"> </w:t>
            </w:r>
          </w:p>
        </w:tc>
      </w:tr>
      <w:tr w:rsidR="002E1566" w:rsidRPr="002E1566" w:rsidTr="00976A28">
        <w:trPr>
          <w:trHeight w:val="705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>Oblici provjere znanja i ocjenjivanje: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lang w:val="en-US"/>
              </w:rPr>
            </w:pPr>
            <w:r w:rsidRPr="002E1566">
              <w:rPr>
                <w:rFonts w:ascii="Arial" w:eastAsia="Arial" w:hAnsi="Arial" w:cs="Arial"/>
                <w:lang w:val="en-US"/>
              </w:rPr>
              <w:t xml:space="preserve">Prezentacije  - 30 poena, Završni ispit – 70 poena. </w:t>
            </w:r>
            <w:r w:rsidRPr="002E1566">
              <w:rPr>
                <w:rFonts w:ascii="Arial" w:eastAsia="Arial" w:hAnsi="Arial" w:cs="Arial"/>
                <w:lang w:val="hr-HR"/>
              </w:rPr>
              <w:t xml:space="preserve">Položen ispit podrazumijeva kumulativno sakupljeno 50 poena i više.  </w:t>
            </w:r>
          </w:p>
        </w:tc>
      </w:tr>
      <w:tr w:rsidR="002E1566" w:rsidRPr="002E1566" w:rsidTr="00976A28">
        <w:trPr>
          <w:trHeight w:val="68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Ime i prezime nastavnika i saradnika: </w:t>
            </w:r>
            <w:r w:rsidRPr="002E1566">
              <w:rPr>
                <w:rFonts w:ascii="Arial" w:eastAsia="Arial" w:hAnsi="Arial" w:cs="Arial"/>
                <w:bCs/>
                <w:iCs/>
                <w:lang w:val="en-US"/>
              </w:rPr>
              <w:t>Prof. dr Nata</w:t>
            </w:r>
            <w:r w:rsidRPr="002E1566">
              <w:rPr>
                <w:rFonts w:ascii="Arial" w:eastAsia="Arial" w:hAnsi="Arial" w:cs="Arial"/>
                <w:bCs/>
                <w:iCs/>
              </w:rPr>
              <w:t>ša Kostić, dr Dragana Čarapić</w:t>
            </w:r>
          </w:p>
        </w:tc>
      </w:tr>
      <w:tr w:rsidR="002E1566" w:rsidRPr="002E1566" w:rsidTr="00976A28">
        <w:trPr>
          <w:trHeight w:val="696"/>
        </w:trPr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="Arial" w:hAnsi="Arial" w:cs="Arial"/>
                <w:b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/>
                <w:bCs/>
                <w:iCs/>
                <w:lang w:val="hr-HR"/>
              </w:rPr>
              <w:t xml:space="preserve">Specifičnosti koje je potrebno naglasiti za predmet: </w:t>
            </w:r>
            <w:r w:rsidRPr="002E1566">
              <w:rPr>
                <w:rFonts w:ascii="Arial" w:eastAsia="Arial" w:hAnsi="Arial" w:cs="Arial"/>
                <w:bCs/>
                <w:iCs/>
                <w:lang w:val="en-US"/>
              </w:rPr>
              <w:t>Nastava se izvodi na engleskom jeziku.</w:t>
            </w:r>
          </w:p>
        </w:tc>
      </w:tr>
      <w:tr w:rsidR="002E1566" w:rsidRPr="002E1566" w:rsidTr="00976A28">
        <w:trPr>
          <w:trHeight w:val="564"/>
        </w:trPr>
        <w:tc>
          <w:tcPr>
            <w:tcW w:w="5000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autoSpaceDE w:val="0"/>
              <w:autoSpaceDN w:val="0"/>
              <w:spacing w:after="0"/>
              <w:ind w:left="1152" w:hanging="1152"/>
              <w:rPr>
                <w:rFonts w:ascii="Arial" w:eastAsia="Arial" w:hAnsi="Arial" w:cs="Arial"/>
                <w:bCs/>
                <w:iCs/>
                <w:lang w:val="hr-HR"/>
              </w:rPr>
            </w:pPr>
            <w:r w:rsidRPr="002E1566">
              <w:rPr>
                <w:rFonts w:ascii="Arial" w:eastAsia="Arial" w:hAnsi="Arial" w:cs="Arial"/>
                <w:bCs/>
                <w:iCs/>
                <w:lang w:val="hr-HR"/>
              </w:rPr>
              <w:t>Napomena (ukoliko je potrebno):</w:t>
            </w:r>
          </w:p>
        </w:tc>
      </w:tr>
    </w:tbl>
    <w:p w:rsidR="002E1566" w:rsidRPr="002E1566" w:rsidRDefault="002E1566" w:rsidP="002E1566">
      <w:pPr>
        <w:widowControl w:val="0"/>
        <w:autoSpaceDE w:val="0"/>
        <w:autoSpaceDN w:val="0"/>
        <w:spacing w:after="0"/>
        <w:rPr>
          <w:rFonts w:ascii="Arial" w:eastAsia="Arial" w:hAnsi="Arial" w:cs="Arial"/>
          <w:lang w:val="hr-HR"/>
        </w:rPr>
      </w:pPr>
    </w:p>
    <w:p w:rsidR="002E1566" w:rsidRPr="002E1566" w:rsidRDefault="002E1566" w:rsidP="002E1566">
      <w:pPr>
        <w:rPr>
          <w:rFonts w:ascii="Arial" w:hAnsi="Arial" w:cs="Arial"/>
        </w:rPr>
      </w:pPr>
    </w:p>
    <w:p w:rsidR="002E1566" w:rsidRPr="002E1566" w:rsidRDefault="002E1566" w:rsidP="002E1566">
      <w:pPr>
        <w:rPr>
          <w:rFonts w:ascii="Arial" w:hAnsi="Arial" w:cs="Arial"/>
        </w:rPr>
      </w:pPr>
    </w:p>
    <w:tbl>
      <w:tblPr>
        <w:tblStyle w:val="TableGrid3"/>
        <w:tblW w:w="9527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063"/>
      </w:tblGrid>
      <w:tr w:rsidR="002E1566" w:rsidRPr="002E1566" w:rsidTr="002E1566">
        <w:trPr>
          <w:trHeight w:val="550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566" w:rsidRPr="002E1566" w:rsidRDefault="002E1566" w:rsidP="002E156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E1566" w:rsidRPr="002E1566" w:rsidTr="002E1566">
        <w:trPr>
          <w:trHeight w:val="425"/>
        </w:trPr>
        <w:tc>
          <w:tcPr>
            <w:tcW w:w="95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Naziv predmeta </w:t>
            </w:r>
            <w:r w:rsidR="00976A28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   </w:t>
            </w:r>
            <w:r w:rsidRPr="002E1566">
              <w:rPr>
                <w:rFonts w:ascii="Arial" w:hAnsi="Arial" w:cs="Arial"/>
                <w:w w:val="115"/>
              </w:rPr>
              <w:t>Opšta</w:t>
            </w:r>
            <w:r w:rsidRPr="002E1566">
              <w:rPr>
                <w:rFonts w:ascii="Arial" w:hAnsi="Arial" w:cs="Arial"/>
                <w:spacing w:val="32"/>
                <w:w w:val="115"/>
              </w:rPr>
              <w:t xml:space="preserve"> </w:t>
            </w:r>
            <w:r w:rsidRPr="002E1566">
              <w:rPr>
                <w:rFonts w:ascii="Arial" w:hAnsi="Arial" w:cs="Arial"/>
                <w:w w:val="115"/>
              </w:rPr>
              <w:t>i</w:t>
            </w:r>
            <w:r w:rsidRPr="002E1566">
              <w:rPr>
                <w:rFonts w:ascii="Arial" w:hAnsi="Arial" w:cs="Arial"/>
                <w:spacing w:val="31"/>
                <w:w w:val="115"/>
              </w:rPr>
              <w:t xml:space="preserve"> </w:t>
            </w:r>
            <w:r w:rsidRPr="002E1566">
              <w:rPr>
                <w:rFonts w:ascii="Arial" w:hAnsi="Arial" w:cs="Arial"/>
                <w:w w:val="115"/>
              </w:rPr>
              <w:t>oralna</w:t>
            </w:r>
            <w:r w:rsidRPr="002E1566">
              <w:rPr>
                <w:rFonts w:ascii="Arial" w:hAnsi="Arial" w:cs="Arial"/>
                <w:spacing w:val="32"/>
                <w:w w:val="115"/>
              </w:rPr>
              <w:t xml:space="preserve"> </w:t>
            </w:r>
            <w:r w:rsidRPr="002E1566">
              <w:rPr>
                <w:rFonts w:ascii="Arial" w:hAnsi="Arial" w:cs="Arial"/>
                <w:w w:val="115"/>
              </w:rPr>
              <w:t>biohemija</w:t>
            </w:r>
          </w:p>
        </w:tc>
      </w:tr>
      <w:tr w:rsidR="002E1566" w:rsidRPr="002E1566" w:rsidTr="002E1566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Broj ECTS kredita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E1566" w:rsidRPr="002E1566" w:rsidTr="002E1566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obavezan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lang w:val="sr-Latn-RS"/>
              </w:rPr>
              <w:t>3</w:t>
            </w:r>
            <w:r w:rsidR="00976A28">
              <w:rPr>
                <w:rFonts w:ascii="Arial" w:hAnsi="Arial" w:cs="Arial"/>
                <w:b/>
                <w:lang w:val="sr-Latn-RS"/>
              </w:rPr>
              <w:t>P+1S</w:t>
            </w:r>
            <w:r w:rsidRPr="002E1566">
              <w:rPr>
                <w:rFonts w:ascii="Arial" w:hAnsi="Arial" w:cs="Arial"/>
                <w:b/>
                <w:lang w:val="sr-Latn-RS"/>
              </w:rPr>
              <w:t>+1</w:t>
            </w:r>
            <w:r w:rsidR="00976A28">
              <w:rPr>
                <w:rFonts w:ascii="Arial" w:hAnsi="Arial" w:cs="Arial"/>
                <w:b/>
                <w:lang w:val="sr-Latn-RS"/>
              </w:rPr>
              <w:t>V</w:t>
            </w:r>
          </w:p>
        </w:tc>
      </w:tr>
    </w:tbl>
    <w:tbl>
      <w:tblPr>
        <w:tblW w:w="481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6"/>
        <w:gridCol w:w="2291"/>
        <w:gridCol w:w="4560"/>
      </w:tblGrid>
      <w:tr w:rsidR="002E1566" w:rsidRPr="002E1566" w:rsidTr="00976A28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Studijski programi za koje se organizuje Stomatologija</w:t>
            </w:r>
          </w:p>
        </w:tc>
      </w:tr>
      <w:tr w:rsidR="002E1566" w:rsidRPr="002E1566" w:rsidTr="00976A28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Uslovljenost drugim predmetima Nema uslovljenosti</w:t>
            </w:r>
          </w:p>
        </w:tc>
      </w:tr>
      <w:tr w:rsidR="002E1566" w:rsidRPr="002E1566" w:rsidTr="00976A28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Ciljevi izučavanja predmeta </w:t>
            </w:r>
            <w:r w:rsidRPr="002E1566">
              <w:rPr>
                <w:rFonts w:ascii="Arial" w:hAnsi="Arial" w:cs="Arial"/>
                <w:w w:val="110"/>
              </w:rPr>
              <w:t>Sticanje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osnovnih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znanja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metabolizmu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organskih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materija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kao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regulatornim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mehanizmima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ovih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procesa,</w:t>
            </w:r>
            <w:r w:rsidRPr="002E1566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kliničko</w:t>
            </w:r>
            <w:r w:rsidRPr="002E1566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dijagnostičkom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značaju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određivanja</w:t>
            </w:r>
            <w:r w:rsidRPr="002E1566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osnovnih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biohemijskih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parametara</w:t>
            </w:r>
            <w:r w:rsidRPr="002E1566">
              <w:rPr>
                <w:rFonts w:ascii="Arial" w:hAnsi="Arial" w:cs="Arial"/>
                <w:spacing w:val="6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u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tjelesnim</w:t>
            </w:r>
            <w:r w:rsidRPr="002E1566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tečnostima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sekretima.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Savladavanje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znanja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biohemijskom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sastavu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pljuvačke,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zubnih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tkiva,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kao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biohemijskoj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osnovi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nastanka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zubnog</w:t>
            </w:r>
            <w:r w:rsidRPr="002E1566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karijesa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paradontopatije</w:t>
            </w:r>
          </w:p>
        </w:tc>
      </w:tr>
      <w:tr w:rsidR="002E1566" w:rsidRPr="002E1566" w:rsidTr="00976A28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I nedjelja,</w:t>
            </w:r>
            <w:r w:rsidRPr="002E1566">
              <w:rPr>
                <w:spacing w:val="1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Uvod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u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biohemiju.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Enzimologija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dio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1.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I</w:t>
            </w:r>
            <w:r w:rsidRPr="002E1566">
              <w:rPr>
                <w:spacing w:val="3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4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64"/>
              </w:rPr>
              <w:t>/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05"/>
              </w:rPr>
              <w:t>II nedjelja,</w:t>
            </w:r>
            <w:r w:rsidRPr="002E1566">
              <w:rPr>
                <w:spacing w:val="1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Enzimologija</w:t>
            </w:r>
            <w:r w:rsidRPr="002E1566">
              <w:rPr>
                <w:spacing w:val="-4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-4"/>
                <w:w w:val="110"/>
              </w:rPr>
              <w:t xml:space="preserve"> </w:t>
            </w:r>
            <w:r w:rsidRPr="002E1566">
              <w:rPr>
                <w:w w:val="110"/>
              </w:rPr>
              <w:t>dio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2.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II</w:t>
            </w:r>
            <w:r w:rsidRPr="002E1566">
              <w:rPr>
                <w:spacing w:val="3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4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firstLine="50"/>
            </w:pPr>
            <w:r w:rsidRPr="002E1566">
              <w:rPr>
                <w:w w:val="110"/>
              </w:rPr>
              <w:t>Upoznavanje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sa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principima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rad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u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biohemijskoj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laboratoriji;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Način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uzimanja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obrade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biološkog</w:t>
            </w:r>
            <w:r w:rsidRPr="002E1566">
              <w:rPr>
                <w:spacing w:val="-50"/>
                <w:w w:val="110"/>
              </w:rPr>
              <w:t xml:space="preserve"> </w:t>
            </w:r>
            <w:r w:rsidRPr="002E1566">
              <w:rPr>
                <w:w w:val="110"/>
              </w:rPr>
              <w:t>materijala.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III</w:t>
            </w:r>
            <w:r w:rsidRPr="002E1566">
              <w:rPr>
                <w:spacing w:val="1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1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Biološka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oksidacija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respiratorni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lanac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III</w:t>
            </w:r>
            <w:r w:rsidRPr="002E1566">
              <w:rPr>
                <w:spacing w:val="3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4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Enzimologija</w:t>
            </w:r>
            <w:r w:rsidRPr="002E1566">
              <w:rPr>
                <w:spacing w:val="-1"/>
                <w:w w:val="110"/>
              </w:rPr>
              <w:t xml:space="preserve"> </w:t>
            </w:r>
            <w:r w:rsidRPr="002E1566">
              <w:rPr>
                <w:w w:val="110"/>
              </w:rPr>
              <w:t>- Određivanje</w:t>
            </w:r>
            <w:r w:rsidRPr="002E1566">
              <w:rPr>
                <w:spacing w:val="-1"/>
                <w:w w:val="110"/>
              </w:rPr>
              <w:t xml:space="preserve"> </w:t>
            </w:r>
            <w:r w:rsidRPr="002E1566">
              <w:rPr>
                <w:w w:val="110"/>
              </w:rPr>
              <w:t>aktivnosti amilaze.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05"/>
              </w:rPr>
              <w:t>IV</w:t>
            </w:r>
            <w:r w:rsidRPr="002E1566">
              <w:rPr>
                <w:spacing w:val="4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4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Metabolizam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ugljenih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hidrata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dio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1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IV</w:t>
            </w:r>
            <w:r w:rsidRPr="002E1566">
              <w:rPr>
                <w:spacing w:val="7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7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Enzimologija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Odeđivanje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aktivnosti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AST,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ALT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CK.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05"/>
              </w:rPr>
              <w:t>V</w:t>
            </w:r>
            <w:r w:rsidRPr="002E1566">
              <w:rPr>
                <w:spacing w:val="4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4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Metabolizam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ugljenih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hidrata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dio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2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05"/>
              </w:rPr>
              <w:t>V</w:t>
            </w:r>
            <w:r w:rsidRPr="002E1566">
              <w:rPr>
                <w:spacing w:val="6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7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Enzimologija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Određivanje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aktivnosti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LDH,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GGT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ALP.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05"/>
              </w:rPr>
              <w:t>VI</w:t>
            </w:r>
            <w:r w:rsidRPr="002E1566">
              <w:rPr>
                <w:spacing w:val="3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4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Metabolizam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lipida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dio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1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VI</w:t>
            </w:r>
            <w:r w:rsidRPr="002E1566">
              <w:rPr>
                <w:spacing w:val="6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7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Ugljeni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hidrati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Određivanje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koncentracije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glukoze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u</w:t>
            </w:r>
            <w:r w:rsidRPr="002E1566">
              <w:rPr>
                <w:spacing w:val="-2"/>
                <w:w w:val="110"/>
              </w:rPr>
              <w:t xml:space="preserve"> </w:t>
            </w:r>
            <w:r w:rsidRPr="002E1566">
              <w:rPr>
                <w:w w:val="110"/>
              </w:rPr>
              <w:t>serumu.</w:t>
            </w:r>
          </w:p>
        </w:tc>
      </w:tr>
      <w:tr w:rsidR="002E1566" w:rsidRPr="002E1566" w:rsidTr="00976A28">
        <w:trPr>
          <w:cantSplit/>
          <w:trHeight w:val="220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05"/>
              </w:rPr>
              <w:t>VII</w:t>
            </w:r>
            <w:r w:rsidRPr="002E1566">
              <w:rPr>
                <w:spacing w:val="3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4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Metabolizam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lipida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dio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2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VII</w:t>
            </w:r>
            <w:r w:rsidRPr="002E1566">
              <w:rPr>
                <w:spacing w:val="6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7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Lipidi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Određivanje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koncentracije</w:t>
            </w:r>
            <w:r w:rsidRPr="002E1566">
              <w:rPr>
                <w:spacing w:val="-5"/>
                <w:w w:val="110"/>
              </w:rPr>
              <w:t xml:space="preserve"> </w:t>
            </w:r>
            <w:r w:rsidRPr="002E1566">
              <w:rPr>
                <w:w w:val="110"/>
              </w:rPr>
              <w:t>ukupnog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holesterola,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triglicerida</w:t>
            </w:r>
            <w:r w:rsidRPr="002E1566">
              <w:rPr>
                <w:spacing w:val="-5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HDL-a.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05"/>
              </w:rPr>
              <w:t>VIII</w:t>
            </w:r>
            <w:r w:rsidRPr="002E1566">
              <w:rPr>
                <w:spacing w:val="3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4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Metabolizam</w:t>
            </w:r>
            <w:r w:rsidRPr="002E1566">
              <w:rPr>
                <w:spacing w:val="-1"/>
                <w:w w:val="110"/>
              </w:rPr>
              <w:t xml:space="preserve"> </w:t>
            </w:r>
            <w:r w:rsidRPr="002E1566">
              <w:rPr>
                <w:w w:val="110"/>
              </w:rPr>
              <w:t>proteina</w:t>
            </w:r>
            <w:r w:rsidRPr="002E1566">
              <w:rPr>
                <w:spacing w:val="-1"/>
                <w:w w:val="110"/>
              </w:rPr>
              <w:t xml:space="preserve"> </w:t>
            </w:r>
            <w:r w:rsidRPr="002E1566">
              <w:rPr>
                <w:w w:val="110"/>
              </w:rPr>
              <w:t>- dio</w:t>
            </w:r>
            <w:r w:rsidRPr="002E1566">
              <w:rPr>
                <w:spacing w:val="-1"/>
                <w:w w:val="110"/>
              </w:rPr>
              <w:t xml:space="preserve"> </w:t>
            </w:r>
            <w:r w:rsidRPr="002E1566">
              <w:rPr>
                <w:w w:val="110"/>
              </w:rPr>
              <w:t>1. Kolokvijum</w:t>
            </w:r>
            <w:r w:rsidRPr="002E1566">
              <w:rPr>
                <w:spacing w:val="-1"/>
                <w:w w:val="110"/>
              </w:rPr>
              <w:t xml:space="preserve"> </w:t>
            </w:r>
            <w:r w:rsidRPr="002E1566">
              <w:rPr>
                <w:w w:val="110"/>
              </w:rPr>
              <w:t>1.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VIII</w:t>
            </w:r>
            <w:r w:rsidRPr="002E1566">
              <w:rPr>
                <w:spacing w:val="6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6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Proteini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Određivanje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koncentracije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ukupnih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proteina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albumina.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Infekcija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Određivanje</w:t>
            </w:r>
            <w:r w:rsidRPr="002E1566">
              <w:rPr>
                <w:spacing w:val="-7"/>
                <w:w w:val="110"/>
              </w:rPr>
              <w:t xml:space="preserve"> </w:t>
            </w:r>
            <w:r w:rsidRPr="002E1566">
              <w:rPr>
                <w:w w:val="110"/>
              </w:rPr>
              <w:t>koncentracije</w:t>
            </w:r>
            <w:r w:rsidRPr="002E1566">
              <w:rPr>
                <w:spacing w:val="-50"/>
                <w:w w:val="110"/>
              </w:rPr>
              <w:t xml:space="preserve"> </w:t>
            </w:r>
            <w:r w:rsidRPr="002E1566">
              <w:rPr>
                <w:w w:val="110"/>
              </w:rPr>
              <w:t>fibrinogena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CRP-a.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IX</w:t>
            </w:r>
            <w:r w:rsidRPr="002E1566">
              <w:rPr>
                <w:spacing w:val="6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6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Metabolizam proteina - dio 2. Popravni kolokvijum 1.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IX</w:t>
            </w:r>
            <w:r w:rsidRPr="002E1566">
              <w:rPr>
                <w:spacing w:val="8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9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Neproteinska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azotna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jedinjenja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određivanje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koncentracije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uree,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kreatinina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mokraćne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kiseline.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X</w:t>
            </w:r>
            <w:r w:rsidRPr="002E1566">
              <w:rPr>
                <w:spacing w:val="5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6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Biohemija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hormona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dio</w:t>
            </w:r>
            <w:r w:rsidRPr="002E1566">
              <w:rPr>
                <w:spacing w:val="4"/>
                <w:w w:val="110"/>
              </w:rPr>
              <w:t xml:space="preserve"> </w:t>
            </w:r>
            <w:r w:rsidRPr="002E1566">
              <w:rPr>
                <w:w w:val="110"/>
              </w:rPr>
              <w:t>1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05"/>
              </w:rPr>
              <w:t>X</w:t>
            </w:r>
            <w:r w:rsidRPr="002E1566">
              <w:rPr>
                <w:spacing w:val="8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9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Bilirubin</w:t>
            </w:r>
            <w:r w:rsidRPr="002E1566">
              <w:rPr>
                <w:spacing w:val="-4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Određivanje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koncentracije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ukupnog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-4"/>
                <w:w w:val="110"/>
              </w:rPr>
              <w:t xml:space="preserve"> </w:t>
            </w:r>
            <w:r w:rsidRPr="002E1566">
              <w:rPr>
                <w:w w:val="110"/>
              </w:rPr>
              <w:t>direktnog</w:t>
            </w:r>
            <w:r w:rsidRPr="002E1566">
              <w:rPr>
                <w:spacing w:val="-3"/>
                <w:w w:val="110"/>
              </w:rPr>
              <w:t xml:space="preserve"> </w:t>
            </w:r>
            <w:r w:rsidRPr="002E1566">
              <w:rPr>
                <w:w w:val="110"/>
              </w:rPr>
              <w:t>bilirubina.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XI</w:t>
            </w:r>
            <w:r w:rsidRPr="002E1566">
              <w:rPr>
                <w:spacing w:val="5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6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Biohemija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hormona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dio</w:t>
            </w:r>
            <w:r w:rsidRPr="002E1566">
              <w:rPr>
                <w:spacing w:val="4"/>
                <w:w w:val="110"/>
              </w:rPr>
              <w:t xml:space="preserve"> </w:t>
            </w:r>
            <w:r w:rsidRPr="002E1566">
              <w:rPr>
                <w:w w:val="110"/>
              </w:rPr>
              <w:t>2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05"/>
              </w:rPr>
              <w:lastRenderedPageBreak/>
              <w:t>XI</w:t>
            </w:r>
            <w:r w:rsidRPr="002E1566">
              <w:rPr>
                <w:spacing w:val="8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9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spacing w:val="-1"/>
                <w:w w:val="110"/>
              </w:rPr>
              <w:t>Elektroliti</w:t>
            </w:r>
            <w:r w:rsidRPr="002E1566">
              <w:rPr>
                <w:spacing w:val="-13"/>
                <w:w w:val="110"/>
              </w:rPr>
              <w:t xml:space="preserve"> </w:t>
            </w:r>
            <w:r w:rsidRPr="002E1566">
              <w:rPr>
                <w:spacing w:val="-1"/>
                <w:w w:val="110"/>
              </w:rPr>
              <w:t>-</w:t>
            </w:r>
            <w:r w:rsidRPr="002E1566">
              <w:rPr>
                <w:spacing w:val="-12"/>
                <w:w w:val="110"/>
              </w:rPr>
              <w:t xml:space="preserve"> </w:t>
            </w:r>
            <w:r w:rsidRPr="002E1566">
              <w:rPr>
                <w:w w:val="110"/>
              </w:rPr>
              <w:t>određivanje</w:t>
            </w:r>
            <w:r w:rsidRPr="002E1566">
              <w:rPr>
                <w:spacing w:val="-12"/>
                <w:w w:val="110"/>
              </w:rPr>
              <w:t xml:space="preserve"> </w:t>
            </w:r>
            <w:r w:rsidRPr="002E1566">
              <w:rPr>
                <w:w w:val="110"/>
              </w:rPr>
              <w:t>koncentracije</w:t>
            </w:r>
            <w:r w:rsidRPr="002E1566">
              <w:rPr>
                <w:spacing w:val="-12"/>
                <w:w w:val="110"/>
              </w:rPr>
              <w:t xml:space="preserve"> </w:t>
            </w:r>
            <w:r w:rsidRPr="002E1566">
              <w:rPr>
                <w:w w:val="110"/>
              </w:rPr>
              <w:t>natrijuma,</w:t>
            </w:r>
            <w:r w:rsidRPr="002E1566">
              <w:rPr>
                <w:spacing w:val="-12"/>
                <w:w w:val="110"/>
              </w:rPr>
              <w:t xml:space="preserve"> </w:t>
            </w:r>
            <w:r w:rsidRPr="002E1566">
              <w:rPr>
                <w:w w:val="110"/>
              </w:rPr>
              <w:t>kalijuma,</w:t>
            </w:r>
            <w:r w:rsidRPr="002E1566">
              <w:rPr>
                <w:spacing w:val="-13"/>
                <w:w w:val="110"/>
              </w:rPr>
              <w:t xml:space="preserve"> </w:t>
            </w:r>
            <w:r w:rsidRPr="002E1566">
              <w:rPr>
                <w:w w:val="110"/>
              </w:rPr>
              <w:t>kalcijuma,</w:t>
            </w:r>
            <w:r w:rsidRPr="002E1566">
              <w:rPr>
                <w:spacing w:val="-12"/>
                <w:w w:val="110"/>
              </w:rPr>
              <w:t xml:space="preserve"> </w:t>
            </w:r>
            <w:r w:rsidRPr="002E1566">
              <w:rPr>
                <w:w w:val="110"/>
              </w:rPr>
              <w:t>magnezijuma</w:t>
            </w:r>
            <w:r w:rsidRPr="002E1566">
              <w:rPr>
                <w:spacing w:val="-12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-12"/>
                <w:w w:val="110"/>
              </w:rPr>
              <w:t xml:space="preserve"> </w:t>
            </w:r>
            <w:r w:rsidRPr="002E1566">
              <w:rPr>
                <w:w w:val="110"/>
              </w:rPr>
              <w:t>fosfora.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XII</w:t>
            </w:r>
            <w:r w:rsidRPr="002E1566">
              <w:rPr>
                <w:spacing w:val="5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6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Mehanizam</w:t>
            </w:r>
            <w:r w:rsidRPr="002E1566">
              <w:rPr>
                <w:spacing w:val="5"/>
                <w:w w:val="110"/>
              </w:rPr>
              <w:t xml:space="preserve"> </w:t>
            </w:r>
            <w:r w:rsidRPr="002E1566">
              <w:rPr>
                <w:w w:val="110"/>
              </w:rPr>
              <w:t>sekrecije</w:t>
            </w:r>
            <w:r w:rsidRPr="002E1566">
              <w:rPr>
                <w:spacing w:val="6"/>
                <w:w w:val="110"/>
              </w:rPr>
              <w:t xml:space="preserve"> </w:t>
            </w:r>
            <w:r w:rsidRPr="002E1566">
              <w:rPr>
                <w:w w:val="110"/>
              </w:rPr>
              <w:t>pljuvačke.</w:t>
            </w:r>
            <w:r w:rsidRPr="002E1566">
              <w:rPr>
                <w:spacing w:val="5"/>
                <w:w w:val="110"/>
              </w:rPr>
              <w:t xml:space="preserve"> </w:t>
            </w:r>
            <w:r w:rsidRPr="002E1566">
              <w:rPr>
                <w:w w:val="110"/>
              </w:rPr>
              <w:t>Biohemijski</w:t>
            </w:r>
            <w:r w:rsidRPr="002E1566">
              <w:rPr>
                <w:spacing w:val="6"/>
                <w:w w:val="110"/>
              </w:rPr>
              <w:t xml:space="preserve"> </w:t>
            </w:r>
            <w:r w:rsidRPr="002E1566">
              <w:rPr>
                <w:w w:val="110"/>
              </w:rPr>
              <w:t>sastav</w:t>
            </w:r>
            <w:r w:rsidRPr="002E1566">
              <w:rPr>
                <w:spacing w:val="6"/>
                <w:w w:val="110"/>
              </w:rPr>
              <w:t xml:space="preserve"> </w:t>
            </w:r>
            <w:r w:rsidRPr="002E1566">
              <w:rPr>
                <w:w w:val="110"/>
              </w:rPr>
              <w:t>pljuvačke.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XII</w:t>
            </w:r>
            <w:r w:rsidRPr="002E1566">
              <w:rPr>
                <w:spacing w:val="8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8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Urin - Biohemijska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analiza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05"/>
              </w:rPr>
              <w:t>XIII</w:t>
            </w:r>
            <w:r w:rsidRPr="002E1566">
              <w:rPr>
                <w:spacing w:val="5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5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Biohemijski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sastav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zubnih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tkiva.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Kolokvijum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2.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XIII</w:t>
            </w:r>
            <w:r w:rsidRPr="002E1566">
              <w:rPr>
                <w:spacing w:val="8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8"/>
                <w:w w:val="105"/>
              </w:rPr>
              <w:t xml:space="preserve"> </w:t>
            </w:r>
            <w:r w:rsidRPr="002E1566">
              <w:rPr>
                <w:w w:val="105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Urin</w:t>
            </w:r>
            <w:r w:rsidRPr="002E1566">
              <w:rPr>
                <w:spacing w:val="3"/>
                <w:w w:val="110"/>
              </w:rPr>
              <w:t xml:space="preserve"> </w:t>
            </w:r>
            <w:r w:rsidRPr="002E1566">
              <w:rPr>
                <w:w w:val="110"/>
              </w:rPr>
              <w:t>-</w:t>
            </w:r>
            <w:r w:rsidRPr="002E1566">
              <w:rPr>
                <w:spacing w:val="4"/>
                <w:w w:val="110"/>
              </w:rPr>
              <w:t xml:space="preserve"> </w:t>
            </w:r>
            <w:r w:rsidRPr="002E1566">
              <w:rPr>
                <w:w w:val="110"/>
              </w:rPr>
              <w:t>Sediment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XIV</w:t>
            </w:r>
            <w:r w:rsidRPr="002E1566">
              <w:rPr>
                <w:spacing w:val="8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9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Biohemija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dentalnog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plaka.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Popravni</w:t>
            </w:r>
            <w:r w:rsidRPr="002E1566">
              <w:rPr>
                <w:spacing w:val="1"/>
                <w:w w:val="110"/>
              </w:rPr>
              <w:t xml:space="preserve"> </w:t>
            </w:r>
            <w:r w:rsidRPr="002E1566">
              <w:rPr>
                <w:w w:val="110"/>
              </w:rPr>
              <w:t>kolokvijum</w:t>
            </w:r>
            <w:r w:rsidRPr="002E1566">
              <w:rPr>
                <w:spacing w:val="2"/>
                <w:w w:val="110"/>
              </w:rPr>
              <w:t xml:space="preserve"> </w:t>
            </w:r>
            <w:r w:rsidRPr="002E1566">
              <w:rPr>
                <w:w w:val="110"/>
              </w:rPr>
              <w:t>2.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10"/>
              </w:rPr>
              <w:t>XIV</w:t>
            </w:r>
            <w:r w:rsidRPr="002E1566">
              <w:rPr>
                <w:spacing w:val="-13"/>
                <w:w w:val="110"/>
              </w:rPr>
              <w:t xml:space="preserve"> </w:t>
            </w:r>
            <w:r w:rsidRPr="002E1566">
              <w:rPr>
                <w:w w:val="110"/>
              </w:rPr>
              <w:t>nedjelja,</w:t>
            </w:r>
            <w:r w:rsidRPr="002E1566">
              <w:rPr>
                <w:spacing w:val="-13"/>
                <w:w w:val="110"/>
              </w:rPr>
              <w:t xml:space="preserve"> </w:t>
            </w:r>
            <w:r w:rsidRPr="002E1566">
              <w:rPr>
                <w:w w:val="110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Biohemijske</w:t>
            </w:r>
            <w:r w:rsidRPr="002E1566">
              <w:rPr>
                <w:spacing w:val="8"/>
                <w:w w:val="110"/>
              </w:rPr>
              <w:t xml:space="preserve"> </w:t>
            </w:r>
            <w:r w:rsidRPr="002E1566">
              <w:rPr>
                <w:w w:val="110"/>
              </w:rPr>
              <w:t>osobine</w:t>
            </w:r>
            <w:r w:rsidRPr="002E1566">
              <w:rPr>
                <w:spacing w:val="9"/>
                <w:w w:val="110"/>
              </w:rPr>
              <w:t xml:space="preserve"> </w:t>
            </w:r>
            <w:r w:rsidRPr="002E1566">
              <w:rPr>
                <w:w w:val="110"/>
              </w:rPr>
              <w:t>pljuvačke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  <w:ind w:left="60"/>
            </w:pPr>
            <w:r w:rsidRPr="002E1566">
              <w:rPr>
                <w:w w:val="105"/>
              </w:rPr>
              <w:t>XV</w:t>
            </w:r>
            <w:r w:rsidRPr="002E1566">
              <w:rPr>
                <w:spacing w:val="9"/>
                <w:w w:val="105"/>
              </w:rPr>
              <w:t xml:space="preserve"> </w:t>
            </w:r>
            <w:r w:rsidRPr="002E1566">
              <w:rPr>
                <w:w w:val="105"/>
              </w:rPr>
              <w:t>nedjelja,</w:t>
            </w:r>
            <w:r w:rsidRPr="002E1566">
              <w:rPr>
                <w:spacing w:val="9"/>
                <w:w w:val="105"/>
              </w:rPr>
              <w:t xml:space="preserve"> </w:t>
            </w:r>
            <w:r w:rsidRPr="002E1566">
              <w:rPr>
                <w:w w:val="105"/>
              </w:rPr>
              <w:t>pred.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line="276" w:lineRule="auto"/>
            </w:pPr>
            <w:r w:rsidRPr="002E1566">
              <w:rPr>
                <w:w w:val="110"/>
              </w:rPr>
              <w:t>Biohemijska</w:t>
            </w:r>
            <w:r w:rsidRPr="002E1566">
              <w:rPr>
                <w:spacing w:val="9"/>
                <w:w w:val="110"/>
              </w:rPr>
              <w:t xml:space="preserve"> </w:t>
            </w:r>
            <w:r w:rsidRPr="002E1566">
              <w:rPr>
                <w:w w:val="110"/>
              </w:rPr>
              <w:t>osnova</w:t>
            </w:r>
            <w:r w:rsidRPr="002E1566">
              <w:rPr>
                <w:spacing w:val="9"/>
                <w:w w:val="110"/>
              </w:rPr>
              <w:t xml:space="preserve"> </w:t>
            </w:r>
            <w:r w:rsidRPr="002E1566">
              <w:rPr>
                <w:w w:val="110"/>
              </w:rPr>
              <w:t>nastanka</w:t>
            </w:r>
            <w:r w:rsidRPr="002E1566">
              <w:rPr>
                <w:spacing w:val="9"/>
                <w:w w:val="110"/>
              </w:rPr>
              <w:t xml:space="preserve"> </w:t>
            </w:r>
            <w:r w:rsidRPr="002E1566">
              <w:rPr>
                <w:w w:val="110"/>
              </w:rPr>
              <w:t>karijesa</w:t>
            </w:r>
            <w:r w:rsidRPr="002E1566">
              <w:rPr>
                <w:spacing w:val="10"/>
                <w:w w:val="110"/>
              </w:rPr>
              <w:t xml:space="preserve"> </w:t>
            </w:r>
            <w:r w:rsidRPr="002E1566">
              <w:rPr>
                <w:w w:val="110"/>
              </w:rPr>
              <w:t>i</w:t>
            </w:r>
            <w:r w:rsidRPr="002E1566">
              <w:rPr>
                <w:spacing w:val="9"/>
                <w:w w:val="110"/>
              </w:rPr>
              <w:t xml:space="preserve"> </w:t>
            </w:r>
            <w:r w:rsidRPr="002E1566">
              <w:rPr>
                <w:w w:val="110"/>
              </w:rPr>
              <w:t>paradontopatije</w:t>
            </w:r>
          </w:p>
        </w:tc>
      </w:tr>
      <w:tr w:rsidR="002E1566" w:rsidRPr="002E1566" w:rsidTr="00976A28">
        <w:trPr>
          <w:cantSplit/>
          <w:trHeight w:val="221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  <w:ind w:left="60"/>
            </w:pPr>
            <w:r w:rsidRPr="002E1566">
              <w:rPr>
                <w:w w:val="110"/>
              </w:rPr>
              <w:t>XV</w:t>
            </w:r>
            <w:r w:rsidRPr="002E1566">
              <w:rPr>
                <w:spacing w:val="-13"/>
                <w:w w:val="110"/>
              </w:rPr>
              <w:t xml:space="preserve"> </w:t>
            </w:r>
            <w:r w:rsidRPr="002E1566">
              <w:rPr>
                <w:w w:val="110"/>
              </w:rPr>
              <w:t>nedjelja,</w:t>
            </w:r>
            <w:r w:rsidRPr="002E1566">
              <w:rPr>
                <w:spacing w:val="-12"/>
                <w:w w:val="110"/>
              </w:rPr>
              <w:t xml:space="preserve"> </w:t>
            </w:r>
            <w:r w:rsidRPr="002E1566">
              <w:rPr>
                <w:w w:val="110"/>
              </w:rPr>
              <w:t>vježbe</w:t>
            </w:r>
          </w:p>
        </w:tc>
        <w:tc>
          <w:tcPr>
            <w:tcW w:w="3607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pStyle w:val="TableParagraph"/>
              <w:spacing w:before="50" w:line="276" w:lineRule="auto"/>
            </w:pPr>
            <w:r w:rsidRPr="002E1566">
              <w:rPr>
                <w:w w:val="110"/>
              </w:rPr>
              <w:t>Posjeta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laboratoriji</w:t>
            </w:r>
            <w:r w:rsidRPr="002E1566">
              <w:rPr>
                <w:spacing w:val="-5"/>
                <w:w w:val="110"/>
              </w:rPr>
              <w:t xml:space="preserve"> </w:t>
            </w:r>
            <w:r w:rsidRPr="002E1566">
              <w:rPr>
                <w:w w:val="110"/>
              </w:rPr>
              <w:t>Kliničkog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centra</w:t>
            </w:r>
            <w:r w:rsidRPr="002E1566">
              <w:rPr>
                <w:spacing w:val="-6"/>
                <w:w w:val="110"/>
              </w:rPr>
              <w:t xml:space="preserve"> </w:t>
            </w:r>
            <w:r w:rsidRPr="002E1566">
              <w:rPr>
                <w:w w:val="110"/>
              </w:rPr>
              <w:t>Crne</w:t>
            </w:r>
            <w:r w:rsidRPr="002E1566">
              <w:rPr>
                <w:spacing w:val="-5"/>
                <w:w w:val="110"/>
              </w:rPr>
              <w:t xml:space="preserve"> </w:t>
            </w:r>
            <w:r w:rsidRPr="002E1566">
              <w:rPr>
                <w:w w:val="110"/>
              </w:rPr>
              <w:t>Gore.</w:t>
            </w:r>
          </w:p>
        </w:tc>
      </w:tr>
      <w:tr w:rsidR="002E1566" w:rsidRPr="002E1566" w:rsidTr="00976A28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 </w:t>
            </w:r>
            <w:r w:rsidRPr="002E1566">
              <w:rPr>
                <w:rFonts w:ascii="Arial" w:hAnsi="Arial" w:cs="Arial"/>
                <w:w w:val="110"/>
              </w:rPr>
              <w:t>Predavanja,</w:t>
            </w:r>
            <w:r w:rsidRPr="002E1566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vježbe,</w:t>
            </w:r>
            <w:r w:rsidRPr="002E1566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seminarski</w:t>
            </w:r>
            <w:r w:rsidRPr="002E1566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radovi,</w:t>
            </w:r>
            <w:r w:rsidRPr="002E1566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konsultacije,</w:t>
            </w:r>
            <w:r w:rsidRPr="002E1566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kolokvijumi,</w:t>
            </w:r>
            <w:r w:rsidRPr="002E1566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diskusija</w:t>
            </w:r>
            <w:r w:rsidRPr="002E1566">
              <w:rPr>
                <w:rFonts w:ascii="Arial" w:hAnsi="Arial" w:cs="Arial"/>
                <w:spacing w:val="-9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-8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e-učenje</w:t>
            </w:r>
          </w:p>
        </w:tc>
      </w:tr>
      <w:tr w:rsidR="002E1566" w:rsidRPr="002E1566" w:rsidTr="00976A28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E1566" w:rsidRPr="002E1566" w:rsidTr="00976A28">
        <w:trPr>
          <w:cantSplit/>
          <w:trHeight w:val="755"/>
        </w:trPr>
        <w:tc>
          <w:tcPr>
            <w:tcW w:w="259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>6 kredita x 40/30 = 8 sati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 xml:space="preserve">Struktura: 3 sata predavanja 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>2 sata vježbi</w:t>
            </w:r>
          </w:p>
          <w:p w:rsidR="002E1566" w:rsidRPr="002E1566" w:rsidRDefault="002E1566" w:rsidP="002E1566">
            <w:pPr>
              <w:spacing w:after="0"/>
              <w:rPr>
                <w:rFonts w:ascii="Arial" w:hAnsi="Arial" w:cs="Arial"/>
                <w:lang w:val="sl-SI"/>
              </w:rPr>
            </w:pPr>
            <w:r w:rsidRPr="002E1566">
              <w:rPr>
                <w:rFonts w:ascii="Arial" w:hAnsi="Arial" w:cs="Arial"/>
                <w:lang w:val="sl-SI"/>
              </w:rPr>
              <w:t>1 sat seminarski rad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lang w:val="sl-SI"/>
              </w:rPr>
              <w:t>2 sata samostalni rad</w:t>
            </w: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 xml:space="preserve"> </w:t>
            </w:r>
          </w:p>
        </w:tc>
        <w:tc>
          <w:tcPr>
            <w:tcW w:w="24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(8 sati) x 16 = </w:t>
            </w:r>
            <w:r w:rsidRPr="002E1566">
              <w:rPr>
                <w:b/>
                <w:u w:val="single"/>
              </w:rPr>
              <w:t>128 sat</w:t>
            </w:r>
            <w:r w:rsidR="00613C93">
              <w:rPr>
                <w:b/>
                <w:spacing w:val="-38"/>
              </w:rPr>
              <w:t>i</w:t>
            </w:r>
            <w:r w:rsidRPr="002E1566">
              <w:rPr>
                <w:b/>
                <w:spacing w:val="-38"/>
              </w:rPr>
              <w:t xml:space="preserve"> 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(8 sati)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16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after="120" w:line="276" w:lineRule="auto"/>
              <w:ind w:left="96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6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180 sati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b/>
              </w:rPr>
              <w:t>Struktura</w:t>
            </w:r>
            <w:r w:rsidRPr="002E156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2E1566">
              <w:rPr>
                <w:rFonts w:ascii="Arial" w:hAnsi="Arial" w:cs="Arial"/>
                <w:b/>
              </w:rPr>
              <w:t>opterećenja</w:t>
            </w:r>
            <w:r w:rsidRPr="002E1566">
              <w:rPr>
                <w:rFonts w:ascii="Arial" w:hAnsi="Arial" w:cs="Arial"/>
              </w:rPr>
              <w:t>:128 sati (nastava i završni ispit) + 16 sati (priprema) +</w:t>
            </w:r>
            <w:r w:rsidRPr="002E1566">
              <w:rPr>
                <w:rFonts w:ascii="Arial" w:hAnsi="Arial" w:cs="Arial"/>
                <w:spacing w:val="-39"/>
              </w:rPr>
              <w:t xml:space="preserve">  </w:t>
            </w:r>
            <w:r w:rsidRPr="002E1566">
              <w:rPr>
                <w:rFonts w:ascii="Arial" w:hAnsi="Arial" w:cs="Arial"/>
              </w:rPr>
              <w:t>36 sati (dopunski</w:t>
            </w:r>
            <w:r w:rsidRPr="002E1566">
              <w:rPr>
                <w:rFonts w:ascii="Arial" w:hAnsi="Arial" w:cs="Arial"/>
                <w:spacing w:val="1"/>
              </w:rPr>
              <w:t xml:space="preserve"> </w:t>
            </w:r>
            <w:r w:rsidRPr="002E1566">
              <w:rPr>
                <w:rFonts w:ascii="Arial" w:hAnsi="Arial" w:cs="Arial"/>
              </w:rPr>
              <w:t>rad)</w:t>
            </w:r>
          </w:p>
        </w:tc>
      </w:tr>
      <w:tr w:rsidR="002E1566" w:rsidRPr="002E1566" w:rsidTr="00976A28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Obaveze studenata u toku nastave: </w:t>
            </w:r>
            <w:r w:rsidRPr="002E1566">
              <w:rPr>
                <w:rFonts w:ascii="Arial" w:hAnsi="Arial" w:cs="Arial"/>
                <w:w w:val="110"/>
              </w:rPr>
              <w:t>Student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je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u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obavezi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da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redovno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pohađa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teorijsku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nastavu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vježbe;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da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radi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kolokvijume,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da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radi</w:t>
            </w:r>
            <w:r w:rsidRPr="002E1566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seminarski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rad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da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polaže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praktični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završni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ispit.</w:t>
            </w:r>
          </w:p>
        </w:tc>
      </w:tr>
      <w:tr w:rsidR="002E1566" w:rsidRPr="002E1566" w:rsidTr="00976A28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Literatura: </w:t>
            </w:r>
            <w:r w:rsidRPr="002E1566">
              <w:rPr>
                <w:rFonts w:ascii="Arial" w:hAnsi="Arial" w:cs="Arial"/>
                <w:w w:val="110"/>
              </w:rPr>
              <w:t>1.</w:t>
            </w:r>
            <w:r w:rsidRPr="002E1566">
              <w:rPr>
                <w:rFonts w:ascii="Arial" w:hAnsi="Arial" w:cs="Arial"/>
                <w:spacing w:val="-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T.Todorović,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I.Dožić,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Opšta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oralna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biohemija,Čigoja,Beograd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2012;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2.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S.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Pantović,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I.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Dožić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-</w:t>
            </w:r>
            <w:r w:rsidRPr="002E1566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Priručnik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za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laboratorijsku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dijagnostiku,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Podgorica,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2017.</w:t>
            </w:r>
          </w:p>
        </w:tc>
      </w:tr>
      <w:tr w:rsidR="002E1566" w:rsidRPr="002E1566" w:rsidTr="00976A28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Ishodi učenja (usklađeni sa ishodima za studijski program): </w:t>
            </w:r>
            <w:r w:rsidRPr="002E1566">
              <w:rPr>
                <w:rFonts w:ascii="Arial" w:hAnsi="Arial" w:cs="Arial"/>
                <w:w w:val="110"/>
              </w:rPr>
              <w:t>Poslije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završene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jednosemestralne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nastave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položenog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ispita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iz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predmeta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Opšta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oralna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biohemija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student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Stomatologije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treba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posjeduje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sledeće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ishode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učenja: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1.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Zna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opiše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principe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metaboličkih</w:t>
            </w:r>
            <w:r w:rsidRPr="002E1566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procesa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u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ljudskom</w:t>
            </w:r>
            <w:r w:rsidRPr="002E1566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organizmu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(metabolizam</w:t>
            </w:r>
            <w:r w:rsidRPr="002E1566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ugljenih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hidrata,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proteina</w:t>
            </w:r>
            <w:r w:rsidRPr="002E1566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lipida).</w:t>
            </w:r>
            <w:r w:rsidRPr="002E1566">
              <w:rPr>
                <w:rFonts w:ascii="Arial" w:hAnsi="Arial" w:cs="Arial"/>
                <w:spacing w:val="8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2.</w:t>
            </w:r>
            <w:r w:rsidRPr="002E1566">
              <w:rPr>
                <w:rFonts w:ascii="Arial" w:hAnsi="Arial" w:cs="Arial"/>
                <w:spacing w:val="7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Poznaje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biohemijsku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organizaciju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biohemijske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procese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pojedinih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tkiva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organa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njihovu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međusobnu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povezanost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razumije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molekularne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biohemijske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mehanizme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u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održavanju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homeostaze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ljudskog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organizma.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3.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Razumije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značajnost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upotrebe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osnovnih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metoda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koje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najčešće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koriste</w:t>
            </w:r>
            <w:r w:rsidRPr="002E1566">
              <w:rPr>
                <w:rFonts w:ascii="Arial" w:hAnsi="Arial" w:cs="Arial"/>
                <w:spacing w:val="4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u</w:t>
            </w:r>
            <w:r w:rsidRPr="002E1566">
              <w:rPr>
                <w:rFonts w:ascii="Arial" w:hAnsi="Arial" w:cs="Arial"/>
                <w:spacing w:val="5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biohemijskoj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laboratoriji. 4. Poznaje kliničko-dijagnostički značaj određivanja pojedinih biohemijskih parametara u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tjelesnim tečnostima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 sekretima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čoveka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(krvni serum,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pljuvačka,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urin). 5.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Poznaje biohemijski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sastav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mehanizam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sekrecije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pljuvačke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razvoja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dentalnog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biofilma.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6.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Poznaje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biohemijske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mehanizme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razvoja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bolesti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usne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duplje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(zubnog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karijesa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-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paradontopatije).</w:t>
            </w:r>
          </w:p>
        </w:tc>
      </w:tr>
      <w:tr w:rsidR="002E1566" w:rsidRPr="002E1566" w:rsidTr="00976A28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lastRenderedPageBreak/>
              <w:t xml:space="preserve">Oblici provjere znanja i ocjenjivanje: </w:t>
            </w:r>
            <w:r w:rsidRPr="002E1566">
              <w:rPr>
                <w:rFonts w:ascii="Arial" w:hAnsi="Arial" w:cs="Arial"/>
                <w:w w:val="110"/>
              </w:rPr>
              <w:t>Maksimalnih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100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bodova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na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predmetu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Opšta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oralna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biohemija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je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raspoređeno</w:t>
            </w:r>
            <w:r w:rsidRPr="002E1566">
              <w:rPr>
                <w:rFonts w:ascii="Arial" w:hAnsi="Arial" w:cs="Arial"/>
                <w:spacing w:val="1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tako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da</w:t>
            </w:r>
            <w:r w:rsidRPr="002E1566">
              <w:rPr>
                <w:rFonts w:ascii="Arial" w:hAnsi="Arial" w:cs="Arial"/>
                <w:spacing w:val="1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predispitne</w:t>
            </w:r>
            <w:r w:rsidRPr="002E1566">
              <w:rPr>
                <w:rFonts w:ascii="Arial" w:hAnsi="Arial" w:cs="Arial"/>
                <w:spacing w:val="-50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obaveze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nose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50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bodova,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a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završni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ispit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50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bodova,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kako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slijedi: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1.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Prisustvo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teorijskoj</w:t>
            </w:r>
            <w:r w:rsidRPr="002E1566">
              <w:rPr>
                <w:rFonts w:ascii="Arial" w:hAnsi="Arial" w:cs="Arial"/>
                <w:spacing w:val="3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nastavi</w:t>
            </w:r>
            <w:r w:rsidRPr="002E1566">
              <w:rPr>
                <w:rFonts w:ascii="Arial" w:hAnsi="Arial" w:cs="Arial"/>
                <w:spacing w:val="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  <w:r w:rsidRPr="002E1566">
              <w:rPr>
                <w:rFonts w:ascii="Arial" w:hAnsi="Arial" w:cs="Arial"/>
                <w:spacing w:val="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aktivnost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-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max.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5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bodova</w:t>
            </w:r>
            <w:r w:rsidRPr="002E1566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2.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Prisustvo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praktičnoj</w:t>
            </w:r>
            <w:r w:rsidRPr="002E1566">
              <w:rPr>
                <w:rFonts w:ascii="Arial" w:hAnsi="Arial" w:cs="Arial"/>
                <w:spacing w:val="-2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nastavi</w:t>
            </w:r>
            <w:r w:rsidRPr="002E1566">
              <w:rPr>
                <w:rFonts w:ascii="Arial" w:hAnsi="Arial" w:cs="Arial"/>
                <w:spacing w:val="-1"/>
                <w:w w:val="110"/>
              </w:rPr>
              <w:t xml:space="preserve"> </w:t>
            </w:r>
            <w:r w:rsidRPr="002E1566">
              <w:rPr>
                <w:rFonts w:ascii="Arial" w:hAnsi="Arial" w:cs="Arial"/>
                <w:w w:val="110"/>
              </w:rPr>
              <w:t>i</w:t>
            </w:r>
          </w:p>
        </w:tc>
      </w:tr>
      <w:tr w:rsidR="002E1566" w:rsidRPr="002E1566" w:rsidTr="00976A28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</w:p>
        </w:tc>
      </w:tr>
      <w:tr w:rsidR="002E1566" w:rsidRPr="002E1566" w:rsidTr="00976A28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</w:p>
        </w:tc>
      </w:tr>
      <w:tr w:rsidR="002E1566" w:rsidRPr="002E1566" w:rsidTr="00976A28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</w:p>
        </w:tc>
      </w:tr>
    </w:tbl>
    <w:p w:rsidR="002E1566" w:rsidRDefault="002E1566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Default="00976A28" w:rsidP="002E1566">
      <w:pPr>
        <w:rPr>
          <w:rFonts w:ascii="Arial" w:hAnsi="Arial" w:cs="Arial"/>
        </w:rPr>
      </w:pPr>
    </w:p>
    <w:p w:rsidR="00976A28" w:rsidRPr="002E1566" w:rsidRDefault="00976A28" w:rsidP="002E1566">
      <w:pPr>
        <w:rPr>
          <w:rFonts w:ascii="Arial" w:hAnsi="Arial" w:cs="Arial"/>
        </w:rPr>
      </w:pPr>
    </w:p>
    <w:tbl>
      <w:tblPr>
        <w:tblStyle w:val="TableGrid3"/>
        <w:tblW w:w="9640" w:type="dxa"/>
        <w:tblInd w:w="-34" w:type="dxa"/>
        <w:tblLook w:val="04A0" w:firstRow="1" w:lastRow="0" w:firstColumn="1" w:lastColumn="0" w:noHBand="0" w:noVBand="1"/>
      </w:tblPr>
      <w:tblGrid>
        <w:gridCol w:w="1891"/>
        <w:gridCol w:w="1858"/>
        <w:gridCol w:w="1638"/>
        <w:gridCol w:w="2077"/>
        <w:gridCol w:w="2176"/>
      </w:tblGrid>
      <w:tr w:rsidR="002E1566" w:rsidRPr="002E1566" w:rsidTr="00976A28">
        <w:trPr>
          <w:trHeight w:val="55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E1566" w:rsidRPr="002E1566" w:rsidRDefault="002E1566" w:rsidP="002E1566">
            <w:pPr>
              <w:spacing w:line="276" w:lineRule="auto"/>
              <w:rPr>
                <w:rFonts w:ascii="Arial" w:hAnsi="Arial" w:cs="Arial"/>
                <w:b/>
                <w:bCs/>
                <w:lang w:val="sr-Latn-RS" w:eastAsia="en-US"/>
              </w:rPr>
            </w:pPr>
          </w:p>
        </w:tc>
      </w:tr>
      <w:tr w:rsidR="002E1566" w:rsidRPr="002E1566" w:rsidTr="00976A28">
        <w:trPr>
          <w:trHeight w:val="425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Naziv predmeta</w:t>
            </w:r>
            <w:r w:rsidRPr="002E1566">
              <w:rPr>
                <w:rFonts w:ascii="Arial" w:eastAsia="Times New Roman" w:hAnsi="Arial" w:cs="Arial"/>
                <w:b/>
                <w:color w:val="111111"/>
              </w:rPr>
              <w:t xml:space="preserve">   Uvod u stomatologiju i istorija stomatologije</w:t>
            </w:r>
          </w:p>
        </w:tc>
      </w:tr>
      <w:tr w:rsidR="002E1566" w:rsidRPr="002E1566" w:rsidTr="00976A28">
        <w:trPr>
          <w:trHeight w:val="140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Šifra predmeta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Status predmeta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Semestar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6A28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iCs/>
                <w:lang w:val="sr-Latn-RS" w:eastAsia="en-U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 xml:space="preserve">Broj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ECTS kredita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lang w:val="sr-Latn-RS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r-Latn-RS" w:eastAsia="en-US"/>
              </w:rPr>
              <w:t>Fond časova</w:t>
            </w:r>
          </w:p>
        </w:tc>
      </w:tr>
      <w:tr w:rsidR="002E1566" w:rsidRPr="002E1566" w:rsidTr="00976A28">
        <w:trPr>
          <w:trHeight w:val="262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lang w:val="sr-Latn-R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</w:pPr>
            <w:r w:rsidRPr="002E1566">
              <w:rPr>
                <w:rFonts w:cs="Arial"/>
                <w:i w:val="0"/>
                <w:color w:val="auto"/>
                <w:sz w:val="22"/>
                <w:szCs w:val="22"/>
              </w:rPr>
              <w:t>Obave</w:t>
            </w:r>
            <w:r w:rsidRPr="002E1566">
              <w:rPr>
                <w:rFonts w:cs="Arial"/>
                <w:i w:val="0"/>
                <w:color w:val="auto"/>
                <w:sz w:val="22"/>
                <w:szCs w:val="22"/>
                <w:lang w:val="sr-Latn-RS"/>
              </w:rPr>
              <w:t>zni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66" w:rsidRPr="002E1566" w:rsidRDefault="002E1566" w:rsidP="002E1566">
            <w:pPr>
              <w:pStyle w:val="NormalArial"/>
              <w:spacing w:line="276" w:lineRule="auto"/>
              <w:rPr>
                <w:rFonts w:cs="Arial"/>
                <w:i w:val="0"/>
                <w:color w:val="auto"/>
                <w:sz w:val="22"/>
                <w:szCs w:val="22"/>
              </w:rPr>
            </w:pPr>
            <w:r w:rsidRPr="002E1566">
              <w:rPr>
                <w:rFonts w:cs="Arial"/>
                <w:i w:val="0"/>
                <w:color w:val="auto"/>
                <w:sz w:val="22"/>
                <w:szCs w:val="22"/>
              </w:rPr>
              <w:t>II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66" w:rsidRPr="002E1566" w:rsidRDefault="00976A28" w:rsidP="00976A28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2E1566" w:rsidRPr="002E1566">
              <w:rPr>
                <w:rFonts w:cs="Arial"/>
                <w:i w:val="0"/>
                <w:color w:val="auto"/>
                <w:sz w:val="22"/>
                <w:szCs w:val="22"/>
              </w:rPr>
              <w:t>3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566" w:rsidRPr="002E1566" w:rsidRDefault="00976A28" w:rsidP="00976A28">
            <w:pPr>
              <w:pStyle w:val="NormalArial"/>
              <w:spacing w:line="276" w:lineRule="auto"/>
              <w:jc w:val="left"/>
              <w:rPr>
                <w:rFonts w:cs="Arial"/>
                <w:i w:val="0"/>
                <w:color w:val="auto"/>
                <w:sz w:val="22"/>
                <w:szCs w:val="22"/>
              </w:rPr>
            </w:pPr>
            <w:r>
              <w:rPr>
                <w:rFonts w:cs="Arial"/>
                <w:i w:val="0"/>
                <w:color w:val="auto"/>
                <w:sz w:val="22"/>
                <w:szCs w:val="22"/>
              </w:rPr>
              <w:t xml:space="preserve"> </w:t>
            </w:r>
            <w:r w:rsidR="002E1566" w:rsidRPr="002E1566">
              <w:rPr>
                <w:rFonts w:cs="Arial"/>
                <w:i w:val="0"/>
                <w:color w:val="auto"/>
                <w:sz w:val="22"/>
                <w:szCs w:val="22"/>
              </w:rPr>
              <w:t>2P</w:t>
            </w:r>
          </w:p>
        </w:tc>
      </w:tr>
    </w:tbl>
    <w:tbl>
      <w:tblPr>
        <w:tblW w:w="48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5"/>
        <w:gridCol w:w="1512"/>
        <w:gridCol w:w="5252"/>
      </w:tblGrid>
      <w:tr w:rsidR="002E1566" w:rsidRPr="002E1566" w:rsidTr="002E1566">
        <w:trPr>
          <w:trHeight w:val="266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hd w:val="clear" w:color="auto" w:fill="FFFFFF"/>
              <w:spacing w:after="180"/>
              <w:textAlignment w:val="baseline"/>
              <w:outlineLvl w:val="1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Studijski programi za koje se organizuje </w:t>
            </w:r>
          </w:p>
          <w:p w:rsidR="002E1566" w:rsidRPr="002E1566" w:rsidRDefault="002E1566" w:rsidP="002E1566">
            <w:pPr>
              <w:shd w:val="clear" w:color="auto" w:fill="FFFFFF"/>
              <w:spacing w:after="180"/>
              <w:textAlignment w:val="baseline"/>
              <w:outlineLvl w:val="1"/>
              <w:rPr>
                <w:rFonts w:ascii="Arial" w:eastAsia="Times New Roman" w:hAnsi="Arial" w:cs="Arial"/>
                <w:color w:val="111111"/>
              </w:rPr>
            </w:pPr>
            <w:r w:rsidRPr="002E1566">
              <w:rPr>
                <w:rFonts w:ascii="Arial" w:hAnsi="Arial" w:cs="Arial"/>
                <w:b/>
                <w:bCs/>
                <w:iCs/>
                <w:lang w:val="sl-SI"/>
              </w:rPr>
              <w:t>Medicinski fakultet – Integrisani akademski studijski program Stomatologija</w:t>
            </w:r>
          </w:p>
        </w:tc>
      </w:tr>
      <w:tr w:rsidR="002E1566" w:rsidRPr="002E1566" w:rsidTr="002E1566">
        <w:trPr>
          <w:trHeight w:val="2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Uslovljenost drugim predmetima </w:t>
            </w:r>
          </w:p>
          <w:tbl>
            <w:tblPr>
              <w:tblW w:w="10365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5"/>
            </w:tblGrid>
            <w:tr w:rsidR="002E1566" w:rsidRPr="002E1566" w:rsidTr="002E1566">
              <w:tc>
                <w:tcPr>
                  <w:tcW w:w="103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E1566" w:rsidRPr="002E1566" w:rsidRDefault="002E1566" w:rsidP="002E1566">
                  <w:pPr>
                    <w:spacing w:after="0"/>
                    <w:rPr>
                      <w:rFonts w:ascii="Arial" w:eastAsia="Times New Roman" w:hAnsi="Arial" w:cs="Arial"/>
                      <w:color w:val="555555"/>
                    </w:rPr>
                  </w:pPr>
                  <w:r w:rsidRPr="002E1566">
                    <w:rPr>
                      <w:rFonts w:ascii="Arial" w:eastAsia="Times New Roman" w:hAnsi="Arial" w:cs="Arial"/>
                      <w:color w:val="555555"/>
                    </w:rPr>
                    <w:t>Nema uslovljnosti</w:t>
                  </w:r>
                </w:p>
              </w:tc>
            </w:tr>
            <w:tr w:rsidR="002E1566" w:rsidRPr="002E1566" w:rsidTr="002E1566">
              <w:tc>
                <w:tcPr>
                  <w:tcW w:w="10365" w:type="dxa"/>
                  <w:tcBorders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2E1566" w:rsidRPr="002E1566" w:rsidRDefault="002E1566" w:rsidP="002E1566">
                  <w:pPr>
                    <w:spacing w:after="0"/>
                    <w:rPr>
                      <w:rFonts w:ascii="Arial" w:eastAsia="Times New Roman" w:hAnsi="Arial" w:cs="Arial"/>
                      <w:color w:val="555555"/>
                    </w:rPr>
                  </w:pPr>
                </w:p>
              </w:tc>
            </w:tr>
          </w:tbl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</w:p>
        </w:tc>
      </w:tr>
      <w:tr w:rsidR="002E1566" w:rsidRPr="002E1566" w:rsidTr="002E1566">
        <w:trPr>
          <w:trHeight w:val="7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Ciljevi izučavanja predmeta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="Times New Roman" w:hAnsi="Arial" w:cs="Arial"/>
                <w:color w:val="555555"/>
              </w:rPr>
              <w:t>Cilj je upoznavanje studenta sa porijeklom I razvojem stomatologije,</w:t>
            </w:r>
            <w:r w:rsidRPr="002E1566">
              <w:rPr>
                <w:rFonts w:ascii="Arial" w:hAnsi="Arial" w:cs="Arial"/>
                <w:color w:val="000000"/>
              </w:rPr>
              <w:t xml:space="preserve"> organizacijom i djelokrugom svoje buduće profesije te njenom položaju u zdravstvenom sistemu i u društvu.</w:t>
            </w:r>
          </w:p>
        </w:tc>
      </w:tr>
      <w:tr w:rsidR="002E1566" w:rsidRPr="002E1566" w:rsidTr="002E1566">
        <w:trPr>
          <w:cantSplit/>
          <w:trHeight w:val="64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Sadržaj predmeta (nastavne cjeline, oblici individualnog rada studenata, oblici provjere znanja) prikazan prema radnim nedjeljama u akademskom kalendaru: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48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Pripremna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</w:p>
        </w:tc>
      </w:tr>
      <w:tr w:rsidR="002E1566" w:rsidRPr="002E1566" w:rsidTr="002E1566">
        <w:trPr>
          <w:cantSplit/>
          <w:trHeight w:val="22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color w:val="555555"/>
                <w:lang w:val="sr-Latn-RS"/>
              </w:rPr>
            </w:pPr>
            <w:r w:rsidRPr="002E1566">
              <w:rPr>
                <w:rFonts w:ascii="Arial" w:eastAsia="Times New Roman" w:hAnsi="Arial" w:cs="Arial"/>
                <w:color w:val="555555"/>
                <w:lang w:val="sr-Latn-RS"/>
              </w:rPr>
              <w:t>Uvod u stomatologiju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II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Dentalna medicina praistorijskih i starih naroda arhajske vanevropske kulture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III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Srednjovjekovna dentalna medicina . Renesansa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IV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18. stoljeće, nezavisnost dentalne medicine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Pierre Fauchard, utemeljitelj moderne dentalne medicine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Dentalna medicina u industrijsko doba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VII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Djelatnost dentalne medicine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VIII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Organizacija i nivoi stomatološke zaštite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IX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Zdravstveno osiguranje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Stomatološko osoblje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Studije stomatologije – plan I program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XII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Organizacija stomatološke službe</w:t>
            </w:r>
          </w:p>
        </w:tc>
      </w:tr>
      <w:tr w:rsidR="002E1566" w:rsidRPr="002E1566" w:rsidTr="002E1566">
        <w:trPr>
          <w:cantSplit/>
          <w:trHeight w:val="220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XIII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Specijalističko obrazovanje u stomatologiji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XIV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Kontinuirana edukacija i strukovna udruženja</w:t>
            </w:r>
          </w:p>
        </w:tc>
      </w:tr>
      <w:tr w:rsidR="002E1566" w:rsidRPr="002E1566" w:rsidTr="002E1566">
        <w:trPr>
          <w:cantSplit/>
          <w:trHeight w:val="221"/>
        </w:trPr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>XV nedjelja</w:t>
            </w:r>
          </w:p>
        </w:tc>
        <w:tc>
          <w:tcPr>
            <w:tcW w:w="3512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 xml:space="preserve">Organizacija rada u ordinaciji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lang w:val="sr-Latn-RS"/>
              </w:rPr>
            </w:pPr>
            <w:r w:rsidRPr="002E1566">
              <w:rPr>
                <w:rFonts w:ascii="Arial" w:eastAsia="Times New Roman" w:hAnsi="Arial" w:cs="Arial"/>
                <w:lang w:val="sr-Latn-RS"/>
              </w:rPr>
              <w:t xml:space="preserve">Ergonomija, profesionalne i iatrogene bolesti                                                                                                                                                                  </w:t>
            </w:r>
          </w:p>
        </w:tc>
      </w:tr>
      <w:tr w:rsidR="002E1566" w:rsidRPr="002E1566" w:rsidTr="002E1566">
        <w:trPr>
          <w:cantSplit/>
          <w:trHeight w:val="5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iCs/>
                <w:lang w:val="sr-Latn-RS"/>
              </w:rPr>
              <w:t xml:space="preserve">Metode obrazovanja </w:t>
            </w:r>
          </w:p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sr-Latn-RS"/>
              </w:rPr>
              <w:t>Predavanja, kolokvijumi, seminari,završni isit</w:t>
            </w:r>
          </w:p>
        </w:tc>
      </w:tr>
      <w:tr w:rsidR="002E1566" w:rsidRPr="002E1566" w:rsidTr="002E1566">
        <w:trPr>
          <w:cantSplit/>
          <w:trHeight w:val="36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E1566" w:rsidRPr="002E1566" w:rsidRDefault="002E1566" w:rsidP="002E1566">
            <w:pPr>
              <w:spacing w:after="0"/>
              <w:rPr>
                <w:rFonts w:ascii="Arial" w:eastAsia="Times New Roman" w:hAnsi="Arial" w:cs="Arial"/>
                <w:b/>
                <w:bCs/>
                <w:lang w:val="sr-Latn-RS"/>
              </w:rPr>
            </w:pPr>
            <w:r w:rsidRPr="002E1566">
              <w:rPr>
                <w:rFonts w:ascii="Arial" w:eastAsia="Times New Roman" w:hAnsi="Arial" w:cs="Arial"/>
                <w:b/>
                <w:bCs/>
                <w:lang w:val="sr-Latn-RS"/>
              </w:rPr>
              <w:t>Opterećenje studenata</w:t>
            </w:r>
          </w:p>
        </w:tc>
      </w:tr>
      <w:tr w:rsidR="002E1566" w:rsidRPr="002E1566" w:rsidTr="002E1566">
        <w:trPr>
          <w:cantSplit/>
          <w:trHeight w:val="755"/>
        </w:trPr>
        <w:tc>
          <w:tcPr>
            <w:tcW w:w="2273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eastAsia="Times New Roman" w:hAnsi="Arial" w:cs="Arial"/>
                <w:u w:val="single"/>
                <w:lang w:val="sr-Latn-RS"/>
              </w:rPr>
              <w:lastRenderedPageBreak/>
              <w:t>Nedjeljno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</w:p>
          <w:p w:rsidR="002E1566" w:rsidRPr="002E1566" w:rsidRDefault="002E1566" w:rsidP="002E1566">
            <w:pPr>
              <w:pStyle w:val="BodyText3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2E1566">
              <w:rPr>
                <w:bCs/>
                <w:color w:val="auto"/>
                <w:sz w:val="22"/>
                <w:szCs w:val="22"/>
                <w:lang w:val="sr-Latn-RS"/>
              </w:rPr>
              <w:t>3  kredita x 40/30 = 4 sata</w:t>
            </w:r>
          </w:p>
          <w:p w:rsidR="002E1566" w:rsidRPr="002E1566" w:rsidRDefault="002E1566" w:rsidP="002E1566">
            <w:pPr>
              <w:pStyle w:val="BodyText3"/>
              <w:spacing w:line="276" w:lineRule="auto"/>
              <w:jc w:val="center"/>
              <w:rPr>
                <w:bCs/>
                <w:color w:val="auto"/>
                <w:sz w:val="22"/>
                <w:szCs w:val="22"/>
                <w:lang w:val="sr-Latn-RS"/>
              </w:rPr>
            </w:pPr>
            <w:r w:rsidRPr="002E1566">
              <w:rPr>
                <w:bCs/>
                <w:color w:val="auto"/>
                <w:sz w:val="22"/>
                <w:szCs w:val="22"/>
                <w:lang w:val="sr-Latn-RS"/>
              </w:rPr>
              <w:t>Struktura: 2 sata predavanja</w:t>
            </w:r>
          </w:p>
          <w:p w:rsidR="002E1566" w:rsidRPr="002E1566" w:rsidRDefault="002E1566" w:rsidP="002E1566">
            <w:pPr>
              <w:spacing w:after="0"/>
              <w:jc w:val="center"/>
              <w:rPr>
                <w:rFonts w:ascii="Arial" w:eastAsia="Times New Roman" w:hAnsi="Arial" w:cs="Arial"/>
                <w:u w:val="single"/>
                <w:lang w:val="sr-Latn-RS"/>
              </w:rPr>
            </w:pPr>
            <w:r w:rsidRPr="002E1566">
              <w:rPr>
                <w:rFonts w:ascii="Arial" w:hAnsi="Arial" w:cs="Arial"/>
                <w:bCs/>
                <w:lang w:val="sr-Latn-RS"/>
              </w:rPr>
              <w:t>2 sata samostalni rada i konsultacija</w:t>
            </w:r>
          </w:p>
        </w:tc>
        <w:tc>
          <w:tcPr>
            <w:tcW w:w="272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jc w:val="center"/>
              <w:rPr>
                <w:rFonts w:ascii="Arial" w:eastAsia="Times New Roman" w:hAnsi="Arial" w:cs="Arial"/>
                <w:u w:val="single"/>
              </w:rPr>
            </w:pPr>
            <w:r w:rsidRPr="002E1566">
              <w:rPr>
                <w:rFonts w:ascii="Arial" w:eastAsia="Times New Roman" w:hAnsi="Arial" w:cs="Arial"/>
                <w:u w:val="single"/>
              </w:rPr>
              <w:t>U semestru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  <w:rPr>
                <w:b/>
                <w:spacing w:val="-38"/>
              </w:rPr>
            </w:pPr>
            <w:r w:rsidRPr="002E1566">
              <w:rPr>
                <w:b/>
              </w:rPr>
              <w:t>Nastava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</w:t>
            </w:r>
            <w:r w:rsidRPr="002E1566">
              <w:rPr>
                <w:b/>
                <w:spacing w:val="1"/>
              </w:rPr>
              <w:t xml:space="preserve"> </w:t>
            </w:r>
            <w:r w:rsidRPr="002E1566">
              <w:rPr>
                <w:b/>
              </w:rPr>
              <w:t>završni</w:t>
            </w:r>
            <w:r w:rsidRPr="002E1566">
              <w:rPr>
                <w:b/>
                <w:spacing w:val="-1"/>
              </w:rPr>
              <w:t xml:space="preserve"> </w:t>
            </w:r>
            <w:r w:rsidRPr="002E1566">
              <w:rPr>
                <w:b/>
              </w:rPr>
              <w:t>ispit</w:t>
            </w:r>
            <w:r w:rsidRPr="002E1566">
              <w:t xml:space="preserve">: (4 sata) x 16 = </w:t>
            </w:r>
            <w:r w:rsidRPr="002E1566">
              <w:rPr>
                <w:b/>
                <w:u w:val="single"/>
              </w:rPr>
              <w:t>64 sata</w:t>
            </w:r>
            <w:r w:rsidRPr="002E1566">
              <w:rPr>
                <w:b/>
                <w:spacing w:val="-38"/>
              </w:rPr>
              <w:t xml:space="preserve">  </w:t>
            </w:r>
          </w:p>
          <w:p w:rsidR="002E1566" w:rsidRPr="002E1566" w:rsidRDefault="002E1566" w:rsidP="002E1566">
            <w:pPr>
              <w:pStyle w:val="TableParagraph"/>
              <w:tabs>
                <w:tab w:val="left" w:pos="2129"/>
              </w:tabs>
              <w:spacing w:before="113" w:line="276" w:lineRule="auto"/>
              <w:ind w:left="99" w:right="112"/>
            </w:pPr>
            <w:r w:rsidRPr="002E1566">
              <w:rPr>
                <w:b/>
              </w:rPr>
              <w:t xml:space="preserve">Neophodne pripreme </w:t>
            </w:r>
            <w:r w:rsidRPr="002E1566">
              <w:t>prije početka semestra</w:t>
            </w:r>
            <w:r w:rsidRPr="002E1566">
              <w:rPr>
                <w:spacing w:val="1"/>
              </w:rPr>
              <w:t xml:space="preserve"> </w:t>
            </w:r>
            <w:r w:rsidRPr="002E1566">
              <w:t>(administracija,</w:t>
            </w:r>
            <w:r w:rsidRPr="002E1566">
              <w:rPr>
                <w:spacing w:val="-1"/>
              </w:rPr>
              <w:t xml:space="preserve"> </w:t>
            </w:r>
            <w:r w:rsidRPr="002E1566">
              <w:t>upis, ovjera): (4 sata)</w:t>
            </w:r>
            <w:r w:rsidRPr="002E1566">
              <w:rPr>
                <w:spacing w:val="-1"/>
              </w:rPr>
              <w:t xml:space="preserve"> </w:t>
            </w:r>
            <w:r w:rsidRPr="002E1566">
              <w:t>x</w:t>
            </w:r>
            <w:r w:rsidRPr="002E1566">
              <w:rPr>
                <w:spacing w:val="44"/>
              </w:rPr>
              <w:t xml:space="preserve"> </w:t>
            </w:r>
            <w:r w:rsidRPr="002E1566">
              <w:t>2</w:t>
            </w:r>
            <w:r w:rsidRPr="002E1566">
              <w:rPr>
                <w:spacing w:val="-1"/>
              </w:rPr>
              <w:t xml:space="preserve"> </w:t>
            </w:r>
            <w:r w:rsidRPr="002E1566">
              <w:t>=</w:t>
            </w:r>
            <w:r w:rsidRPr="002E1566">
              <w:rPr>
                <w:spacing w:val="83"/>
              </w:rPr>
              <w:t xml:space="preserve"> </w:t>
            </w:r>
            <w:r w:rsidRPr="002E1566">
              <w:rPr>
                <w:b/>
                <w:u w:val="single"/>
              </w:rPr>
              <w:t>8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sati</w:t>
            </w:r>
          </w:p>
          <w:p w:rsidR="002E1566" w:rsidRPr="002E1566" w:rsidRDefault="002E1566" w:rsidP="002E1566">
            <w:pPr>
              <w:pStyle w:val="TableParagraph"/>
              <w:spacing w:before="113" w:line="276" w:lineRule="auto"/>
              <w:ind w:left="99"/>
              <w:rPr>
                <w:b/>
              </w:rPr>
            </w:pPr>
            <w:r w:rsidRPr="002E1566">
              <w:rPr>
                <w:b/>
              </w:rPr>
              <w:t>Ukupno</w:t>
            </w:r>
            <w:r w:rsidRPr="002E1566">
              <w:rPr>
                <w:b/>
                <w:spacing w:val="-2"/>
              </w:rPr>
              <w:t xml:space="preserve"> </w:t>
            </w:r>
            <w:r w:rsidRPr="002E1566">
              <w:rPr>
                <w:b/>
              </w:rPr>
              <w:t>opterećenje za predmet</w:t>
            </w:r>
            <w:r w:rsidRPr="002E1566">
              <w:t xml:space="preserve">: </w:t>
            </w:r>
            <w:r w:rsidRPr="002E1566">
              <w:rPr>
                <w:b/>
                <w:u w:val="single"/>
              </w:rPr>
              <w:t>3 x</w:t>
            </w:r>
            <w:r w:rsidRPr="002E1566">
              <w:rPr>
                <w:b/>
                <w:spacing w:val="-2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30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=</w:t>
            </w:r>
            <w:r w:rsidRPr="002E1566">
              <w:rPr>
                <w:b/>
                <w:spacing w:val="-1"/>
                <w:u w:val="single"/>
              </w:rPr>
              <w:t xml:space="preserve"> </w:t>
            </w:r>
            <w:r w:rsidRPr="002E1566">
              <w:rPr>
                <w:b/>
                <w:u w:val="single"/>
              </w:rPr>
              <w:t>90 sati</w:t>
            </w:r>
          </w:p>
          <w:p w:rsidR="002E1566" w:rsidRPr="002E1566" w:rsidRDefault="002E1566" w:rsidP="002E1566">
            <w:pPr>
              <w:pStyle w:val="TableParagraph"/>
              <w:spacing w:before="110" w:line="276" w:lineRule="auto"/>
              <w:ind w:left="99"/>
            </w:pPr>
            <w:r w:rsidRPr="002E1566">
              <w:rPr>
                <w:b/>
              </w:rPr>
              <w:t>Struktura</w:t>
            </w:r>
            <w:r w:rsidRPr="002E1566">
              <w:rPr>
                <w:b/>
                <w:spacing w:val="-3"/>
              </w:rPr>
              <w:t xml:space="preserve"> </w:t>
            </w:r>
            <w:r w:rsidRPr="002E1566">
              <w:rPr>
                <w:b/>
              </w:rPr>
              <w:t>opterećenja</w:t>
            </w:r>
            <w:r w:rsidRPr="002E1566">
              <w:t>: 64 sata (nastava i završni ispit) + 8 sati (priprema) +</w:t>
            </w:r>
            <w:r w:rsidRPr="002E1566">
              <w:rPr>
                <w:spacing w:val="-39"/>
              </w:rPr>
              <w:t xml:space="preserve"> </w:t>
            </w:r>
            <w:r w:rsidRPr="002E1566">
              <w:t>18 sati</w:t>
            </w:r>
            <w:r w:rsidRPr="002E1566">
              <w:rPr>
                <w:spacing w:val="1"/>
              </w:rPr>
              <w:t xml:space="preserve"> </w:t>
            </w:r>
            <w:r w:rsidRPr="002E1566">
              <w:t>(dopunski</w:t>
            </w:r>
            <w:r w:rsidRPr="002E1566">
              <w:rPr>
                <w:spacing w:val="1"/>
              </w:rPr>
              <w:t xml:space="preserve"> </w:t>
            </w:r>
            <w:r w:rsidRPr="002E1566">
              <w:t>rad)</w:t>
            </w:r>
          </w:p>
        </w:tc>
      </w:tr>
      <w:tr w:rsidR="002E1566" w:rsidRPr="002E1566" w:rsidTr="002E1566">
        <w:trPr>
          <w:cantSplit/>
          <w:trHeight w:val="6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Obaveze studenata u toku nastave: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Prisustvo teorijskoj  nastavi je obavezno. Prezentacija seminarskog rada i učešće u diskusiji na zadatu temu je obavezno i ocjenjuje se.</w:t>
            </w:r>
          </w:p>
        </w:tc>
      </w:tr>
      <w:tr w:rsidR="002E1566" w:rsidRPr="002E1566" w:rsidTr="002E1566">
        <w:trPr>
          <w:cantSplit/>
          <w:trHeight w:val="6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Literatura: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Јanković S.i sar,Uvod u stomatologiju, Medicinski fakultet, Foča. Pintera, Istočno Sarajevo; 2019.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Hraste J, Gržić R. Uvod u stomatologiju. Medicinski fakultet Rijeka, 2008.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Grupa autora: Dental History, A History of the Profession and Practice of Dentistry (2003), Developed by American College of Dentists, Multimedia Dental History Resource, Gaithersburg, Maryland, USA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Walter Hoffmann-Axthelm, History of Dentistry (1981), Quintessence Publishing Co., Chicago</w:t>
            </w:r>
          </w:p>
        </w:tc>
      </w:tr>
      <w:tr w:rsidR="002E1566" w:rsidRPr="002E1566" w:rsidTr="002E1566">
        <w:trPr>
          <w:cantSplit/>
          <w:trHeight w:val="69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Ishodi učenja (usklađeni sa ishodima za studijski program):</w:t>
            </w:r>
            <w:r w:rsidRPr="002E1566">
              <w:rPr>
                <w:rFonts w:ascii="Arial" w:hAnsi="Arial" w:cs="Arial"/>
                <w:color w:val="333333"/>
                <w:shd w:val="clear" w:color="auto" w:fill="FFFFFF"/>
              </w:rPr>
              <w:t xml:space="preserve"> Poslije završene jednosemestralne nastave i položenog ispita iz predetaa Uvod I istorija stomatologije, student Stomatologije treba da posjeduje sledeće ishode učenja:</w:t>
            </w:r>
            <w:r w:rsidRPr="002E1566">
              <w:rPr>
                <w:rStyle w:val="apple-converted-space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2E1566">
              <w:rPr>
                <w:rFonts w:ascii="Arial" w:hAnsi="Arial" w:cs="Arial"/>
                <w:color w:val="333333"/>
                <w:shd w:val="clear" w:color="auto" w:fill="FFFFFF"/>
              </w:rPr>
              <w:t>1. Poznaje i objašnjava evoluciju I liječenje bolesti stomatognatog sistema 2.Poznaje I objašnjava porijeklo I razvoj stomatološke struke.3.Poznaje I objašnjava organizacione nivoe I način finansiranja u stomatološkoj djelatnosti 4.Poznaje, objašnjava I razlikuje specijalizacije u stomatologiji. 5.Poznaje, objašnjava I analizira sadržaj stomatoloških usluga iz obaveznog zdravstvenog osiguranja 6. Poznaje , objašnjava I analizira društvene aspekte stomatologije</w:t>
            </w:r>
          </w:p>
        </w:tc>
      </w:tr>
      <w:tr w:rsidR="002E1566" w:rsidRPr="002E1566" w:rsidTr="002E1566">
        <w:trPr>
          <w:trHeight w:val="70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Oblici provjere znanja i ocjenjivanje: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2 kolokvijuma po 20 poena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Seminarski rad 10 poena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Završni ispit max do 50 poen </w:t>
            </w:r>
          </w:p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Prelazna ocjena se dobija ako se kumulativno sakupi minimum 50 poena</w:t>
            </w:r>
          </w:p>
        </w:tc>
      </w:tr>
      <w:tr w:rsidR="002E1566" w:rsidRPr="002E1566" w:rsidTr="002E1566">
        <w:trPr>
          <w:trHeight w:val="68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Ime i prezime nastavnika i saradnika: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Doc dr Mirjana Đuričković</w:t>
            </w:r>
          </w:p>
        </w:tc>
      </w:tr>
      <w:tr w:rsidR="002E1566" w:rsidRPr="002E1566" w:rsidTr="002E1566">
        <w:trPr>
          <w:trHeight w:val="69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0"/>
              <w:rPr>
                <w:rFonts w:ascii="Arial" w:eastAsiaTheme="minorHAnsi" w:hAnsi="Arial" w:cs="Arial"/>
                <w:b/>
                <w:bCs/>
                <w:iCs/>
                <w:lang w:val="sr-Latn-RS"/>
              </w:rPr>
            </w:pP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>Specifičnosti koje je potrebno naglasiti za predmet:</w:t>
            </w:r>
            <w:r w:rsidRPr="002E1566">
              <w:rPr>
                <w:rFonts w:ascii="Arial" w:hAnsi="Arial" w:cs="Arial"/>
              </w:rPr>
              <w:t xml:space="preserve"> </w:t>
            </w:r>
            <w:r w:rsidRPr="002E1566">
              <w:rPr>
                <w:rFonts w:ascii="Arial" w:eastAsiaTheme="minorHAnsi" w:hAnsi="Arial" w:cs="Arial"/>
                <w:b/>
                <w:bCs/>
                <w:iCs/>
                <w:lang w:val="sr-Latn-RS"/>
              </w:rPr>
              <w:t xml:space="preserve"> Usko stručni predmet</w:t>
            </w:r>
          </w:p>
        </w:tc>
      </w:tr>
      <w:tr w:rsidR="002E1566" w:rsidRPr="002E1566" w:rsidTr="002E1566">
        <w:trPr>
          <w:trHeight w:val="56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566" w:rsidRPr="002E1566" w:rsidRDefault="002E1566" w:rsidP="002E1566">
            <w:pPr>
              <w:spacing w:after="0"/>
              <w:ind w:left="1152" w:hanging="1152"/>
              <w:rPr>
                <w:rFonts w:ascii="Arial" w:hAnsi="Arial" w:cs="Arial"/>
                <w:bCs/>
                <w:iCs/>
                <w:lang w:val="sr-Latn-RS"/>
              </w:rPr>
            </w:pPr>
            <w:r w:rsidRPr="002E1566">
              <w:rPr>
                <w:rFonts w:ascii="Arial" w:hAnsi="Arial" w:cs="Arial"/>
                <w:bCs/>
                <w:iCs/>
                <w:lang w:val="sr-Latn-RS"/>
              </w:rPr>
              <w:t>Napomena (ukoliko je potrebno):</w:t>
            </w:r>
            <w:r w:rsidR="00976A28">
              <w:rPr>
                <w:rFonts w:ascii="Arial" w:hAnsi="Arial" w:cs="Arial"/>
                <w:bCs/>
                <w:iCs/>
                <w:lang w:val="sr-Latn-RS"/>
              </w:rPr>
              <w:t xml:space="preserve"> </w:t>
            </w:r>
            <w:r w:rsidRPr="002E1566">
              <w:rPr>
                <w:rFonts w:ascii="Arial" w:hAnsi="Arial" w:cs="Arial"/>
                <w:bCs/>
                <w:iCs/>
                <w:lang w:val="sr-Latn-RS"/>
              </w:rPr>
              <w:t>nema</w:t>
            </w:r>
          </w:p>
        </w:tc>
      </w:tr>
    </w:tbl>
    <w:p w:rsidR="002E1566" w:rsidRPr="002E1566" w:rsidRDefault="002E1566" w:rsidP="002E1566">
      <w:pPr>
        <w:rPr>
          <w:rFonts w:ascii="Arial" w:hAnsi="Arial" w:cs="Arial"/>
        </w:rPr>
      </w:pPr>
    </w:p>
    <w:p w:rsidR="00851E56" w:rsidRPr="002E1566" w:rsidRDefault="00851E56" w:rsidP="002E1566">
      <w:pPr>
        <w:rPr>
          <w:rFonts w:ascii="Arial" w:hAnsi="Arial" w:cs="Arial"/>
        </w:rPr>
      </w:pPr>
    </w:p>
    <w:sectPr w:rsidR="00851E56" w:rsidRPr="002E1566" w:rsidSect="002E1566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E1E"/>
    <w:multiLevelType w:val="hybridMultilevel"/>
    <w:tmpl w:val="DFCAC690"/>
    <w:lvl w:ilvl="0" w:tplc="91389B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E95430"/>
    <w:multiLevelType w:val="hybridMultilevel"/>
    <w:tmpl w:val="F61C118E"/>
    <w:lvl w:ilvl="0" w:tplc="7C2C4B24">
      <w:start w:val="13"/>
      <w:numFmt w:val="bullet"/>
      <w:lvlText w:val="-"/>
      <w:lvlJc w:val="left"/>
      <w:pPr>
        <w:ind w:left="720" w:hanging="360"/>
      </w:pPr>
      <w:rPr>
        <w:rFonts w:ascii="Candara" w:eastAsia="Arial" w:hAnsi="Candar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322D1F"/>
    <w:multiLevelType w:val="hybridMultilevel"/>
    <w:tmpl w:val="D020E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04AF3"/>
    <w:multiLevelType w:val="hybridMultilevel"/>
    <w:tmpl w:val="58121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566"/>
    <w:rsid w:val="00032636"/>
    <w:rsid w:val="002E1566"/>
    <w:rsid w:val="00613C93"/>
    <w:rsid w:val="006645B7"/>
    <w:rsid w:val="00851E56"/>
    <w:rsid w:val="0097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66"/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5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5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E1566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table" w:customStyle="1" w:styleId="TableGrid3">
    <w:name w:val="Table Grid3"/>
    <w:basedOn w:val="TableNormal"/>
    <w:uiPriority w:val="59"/>
    <w:rsid w:val="002E1566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0 pt,Bold,Italic,Centered"/>
    <w:basedOn w:val="Heading3"/>
    <w:link w:val="NormalArial1"/>
    <w:rsid w:val="002E1566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2E1566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BodyText3">
    <w:name w:val="Body Text 3"/>
    <w:aliases w:val="Char1"/>
    <w:basedOn w:val="Normal"/>
    <w:link w:val="BodyText3Char1"/>
    <w:uiPriority w:val="99"/>
    <w:rsid w:val="002E156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uiPriority w:val="99"/>
    <w:semiHidden/>
    <w:rsid w:val="002E1566"/>
    <w:rPr>
      <w:rFonts w:eastAsiaTheme="minorEastAsia"/>
      <w:sz w:val="16"/>
      <w:szCs w:val="16"/>
      <w:lang w:val="sr-Latn-CS" w:eastAsia="sr-Latn-CS"/>
    </w:rPr>
  </w:style>
  <w:style w:type="character" w:customStyle="1" w:styleId="BodyText3Char1">
    <w:name w:val="Body Text 3 Char1"/>
    <w:aliases w:val="Char1 Char"/>
    <w:link w:val="BodyText3"/>
    <w:uiPriority w:val="99"/>
    <w:locked/>
    <w:rsid w:val="002E1566"/>
    <w:rPr>
      <w:rFonts w:ascii="Arial" w:eastAsia="Times New Roman" w:hAnsi="Arial" w:cs="Arial"/>
      <w:color w:val="000000"/>
      <w:sz w:val="24"/>
      <w:szCs w:val="24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566"/>
    <w:rPr>
      <w:rFonts w:asciiTheme="majorHAnsi" w:eastAsiaTheme="majorEastAsia" w:hAnsiTheme="majorHAnsi" w:cstheme="majorBidi"/>
      <w:b/>
      <w:bCs/>
      <w:color w:val="4F81BD" w:themeColor="accent1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566"/>
    <w:rPr>
      <w:rFonts w:asciiTheme="majorHAnsi" w:eastAsiaTheme="majorEastAsia" w:hAnsiTheme="majorHAnsi" w:cstheme="majorBidi"/>
      <w:color w:val="243F60" w:themeColor="accent1" w:themeShade="7F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566"/>
    <w:rPr>
      <w:rFonts w:asciiTheme="majorHAnsi" w:eastAsiaTheme="majorEastAsia" w:hAnsiTheme="majorHAnsi" w:cstheme="majorBidi"/>
      <w:i/>
      <w:iCs/>
      <w:color w:val="243F60" w:themeColor="accent1" w:themeShade="7F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E1566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DefaultParagraphFont"/>
    <w:rsid w:val="002E15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1566"/>
    <w:rPr>
      <w:rFonts w:eastAsiaTheme="minorEastAsia"/>
      <w:lang w:val="sr-Latn-CS" w:eastAsia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5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5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56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E1566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lang w:val="hr-HR" w:eastAsia="en-US"/>
    </w:rPr>
  </w:style>
  <w:style w:type="table" w:customStyle="1" w:styleId="TableGrid3">
    <w:name w:val="Table Grid3"/>
    <w:basedOn w:val="TableNormal"/>
    <w:uiPriority w:val="59"/>
    <w:rsid w:val="002E1566"/>
    <w:pPr>
      <w:spacing w:after="0" w:line="240" w:lineRule="auto"/>
    </w:pPr>
    <w:rPr>
      <w:lang w:val="sr-Latn-CS" w:eastAsia="sr-Latn-C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0 pt,Bold,Italic,Centered"/>
    <w:basedOn w:val="Heading3"/>
    <w:link w:val="NormalArial1"/>
    <w:rsid w:val="002E1566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iCs/>
      <w:color w:val="4F81BD"/>
      <w:sz w:val="24"/>
      <w:szCs w:val="24"/>
      <w:lang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2E1566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BodyText3">
    <w:name w:val="Body Text 3"/>
    <w:aliases w:val="Char1"/>
    <w:basedOn w:val="Normal"/>
    <w:link w:val="BodyText3Char1"/>
    <w:uiPriority w:val="99"/>
    <w:rsid w:val="002E156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BodyText3Char">
    <w:name w:val="Body Text 3 Char"/>
    <w:basedOn w:val="DefaultParagraphFont"/>
    <w:uiPriority w:val="99"/>
    <w:semiHidden/>
    <w:rsid w:val="002E1566"/>
    <w:rPr>
      <w:rFonts w:eastAsiaTheme="minorEastAsia"/>
      <w:sz w:val="16"/>
      <w:szCs w:val="16"/>
      <w:lang w:val="sr-Latn-CS" w:eastAsia="sr-Latn-CS"/>
    </w:rPr>
  </w:style>
  <w:style w:type="character" w:customStyle="1" w:styleId="BodyText3Char1">
    <w:name w:val="Body Text 3 Char1"/>
    <w:aliases w:val="Char1 Char"/>
    <w:link w:val="BodyText3"/>
    <w:uiPriority w:val="99"/>
    <w:locked/>
    <w:rsid w:val="002E1566"/>
    <w:rPr>
      <w:rFonts w:ascii="Arial" w:eastAsia="Times New Roman" w:hAnsi="Arial" w:cs="Arial"/>
      <w:color w:val="000000"/>
      <w:sz w:val="24"/>
      <w:szCs w:val="24"/>
      <w:lang w:val="sr-Latn-CS" w:eastAsia="sr-Latn-C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566"/>
    <w:rPr>
      <w:rFonts w:asciiTheme="majorHAnsi" w:eastAsiaTheme="majorEastAsia" w:hAnsiTheme="majorHAnsi" w:cstheme="majorBidi"/>
      <w:b/>
      <w:bCs/>
      <w:color w:val="4F81BD" w:themeColor="accent1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566"/>
    <w:rPr>
      <w:rFonts w:asciiTheme="majorHAnsi" w:eastAsiaTheme="majorEastAsia" w:hAnsiTheme="majorHAnsi" w:cstheme="majorBidi"/>
      <w:color w:val="243F60" w:themeColor="accent1" w:themeShade="7F"/>
      <w:lang w:val="sr-Latn-CS" w:eastAsia="sr-Latn-C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566"/>
    <w:rPr>
      <w:rFonts w:asciiTheme="majorHAnsi" w:eastAsiaTheme="majorEastAsia" w:hAnsiTheme="majorHAnsi" w:cstheme="majorBidi"/>
      <w:i/>
      <w:iCs/>
      <w:color w:val="243F60" w:themeColor="accent1" w:themeShade="7F"/>
      <w:lang w:val="sr-Latn-CS" w:eastAsia="sr-Latn-CS"/>
    </w:rPr>
  </w:style>
  <w:style w:type="paragraph" w:styleId="ListParagraph">
    <w:name w:val="List Paragraph"/>
    <w:basedOn w:val="Normal"/>
    <w:uiPriority w:val="34"/>
    <w:qFormat/>
    <w:rsid w:val="002E1566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apple-converted-space">
    <w:name w:val="apple-converted-space"/>
    <w:basedOn w:val="DefaultParagraphFont"/>
    <w:rsid w:val="002E1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7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6E5FE-8BCE-4E8F-AA92-6AAB930B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36</Pages>
  <Words>10243</Words>
  <Characters>58389</Characters>
  <Application>Microsoft Office Word</Application>
  <DocSecurity>0</DocSecurity>
  <Lines>486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2022-02-12T18:42:00Z</dcterms:created>
  <dcterms:modified xsi:type="dcterms:W3CDTF">2022-02-14T09:25:00Z</dcterms:modified>
</cp:coreProperties>
</file>