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7" w:type="pct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847"/>
        <w:gridCol w:w="151"/>
        <w:gridCol w:w="709"/>
        <w:gridCol w:w="883"/>
        <w:gridCol w:w="308"/>
        <w:gridCol w:w="483"/>
        <w:gridCol w:w="128"/>
        <w:gridCol w:w="676"/>
        <w:gridCol w:w="598"/>
        <w:gridCol w:w="998"/>
        <w:gridCol w:w="881"/>
        <w:gridCol w:w="678"/>
        <w:gridCol w:w="33"/>
        <w:gridCol w:w="902"/>
        <w:gridCol w:w="713"/>
      </w:tblGrid>
      <w:tr w:rsidR="00194150" w:rsidRPr="00B12487" w:rsidTr="00EC4B5A">
        <w:trPr>
          <w:gridBefore w:val="2"/>
          <w:gridAfter w:val="3"/>
          <w:wBefore w:w="750" w:type="pct"/>
          <w:wAfter w:w="860" w:type="pct"/>
          <w:trHeight w:val="359"/>
          <w:jc w:val="center"/>
        </w:trPr>
        <w:tc>
          <w:tcPr>
            <w:tcW w:w="1071" w:type="pct"/>
            <w:gridSpan w:val="4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i/>
                <w:iCs/>
                <w:sz w:val="18"/>
                <w:szCs w:val="18"/>
              </w:rPr>
              <w:br w:type="page"/>
            </w:r>
            <w:r w:rsidRPr="00B12487">
              <w:rPr>
                <w:b/>
                <w:bCs/>
                <w:i/>
                <w:iCs/>
                <w:sz w:val="18"/>
                <w:szCs w:val="18"/>
              </w:rPr>
              <w:t>Naziv predmeta:</w:t>
            </w:r>
          </w:p>
        </w:tc>
        <w:tc>
          <w:tcPr>
            <w:tcW w:w="2319" w:type="pct"/>
            <w:gridSpan w:val="7"/>
            <w:vAlign w:val="center"/>
          </w:tcPr>
          <w:p w:rsidR="00194150" w:rsidRPr="00B12487" w:rsidRDefault="00194150" w:rsidP="00EC4B5A">
            <w:pPr>
              <w:pStyle w:val="Heading3"/>
              <w:rPr>
                <w:szCs w:val="18"/>
                <w:lang w:val="sr-Latn-CS"/>
              </w:rPr>
            </w:pPr>
            <w:r w:rsidRPr="00B12487">
              <w:rPr>
                <w:szCs w:val="18"/>
                <w:lang w:val="sl-SI"/>
              </w:rPr>
              <w:t>FI</w:t>
            </w:r>
            <w:r w:rsidRPr="00B12487">
              <w:rPr>
                <w:szCs w:val="18"/>
                <w:lang w:val="sr-Latn-CS"/>
              </w:rPr>
              <w:t>ZIKA</w:t>
            </w:r>
          </w:p>
        </w:tc>
      </w:tr>
      <w:tr w:rsidR="00194150" w:rsidRPr="00B12487" w:rsidTr="00EC4B5A">
        <w:trPr>
          <w:gridBefore w:val="1"/>
          <w:gridAfter w:val="1"/>
          <w:wBefore w:w="308" w:type="pct"/>
          <w:wAfter w:w="372" w:type="pct"/>
          <w:trHeight w:val="291"/>
          <w:jc w:val="center"/>
        </w:trPr>
        <w:tc>
          <w:tcPr>
            <w:tcW w:w="891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B12487">
              <w:rPr>
                <w:rFonts w:ascii="Times New Roman" w:hAnsi="Times New Roman"/>
                <w:b/>
                <w:i/>
                <w:color w:val="auto"/>
                <w:sz w:val="18"/>
                <w:szCs w:val="18"/>
              </w:rPr>
              <w:t>Š</w:t>
            </w: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ifra predmeta</w:t>
            </w:r>
          </w:p>
        </w:tc>
        <w:tc>
          <w:tcPr>
            <w:tcW w:w="874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32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81" w:type="pct"/>
            <w:gridSpan w:val="2"/>
            <w:vAlign w:val="center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842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194150" w:rsidRPr="00B12487" w:rsidTr="00EC4B5A">
        <w:trPr>
          <w:gridBefore w:val="1"/>
          <w:gridAfter w:val="1"/>
          <w:wBefore w:w="308" w:type="pct"/>
          <w:wAfter w:w="372" w:type="pct"/>
          <w:trHeight w:val="373"/>
          <w:jc w:val="center"/>
        </w:trPr>
        <w:tc>
          <w:tcPr>
            <w:tcW w:w="891" w:type="pct"/>
            <w:gridSpan w:val="3"/>
            <w:vAlign w:val="center"/>
          </w:tcPr>
          <w:p w:rsidR="00194150" w:rsidRPr="00B12487" w:rsidRDefault="00194150" w:rsidP="00EC4B5A">
            <w:pPr>
              <w:pStyle w:val="Heading4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194150" w:rsidRPr="00B12487" w:rsidRDefault="00194150" w:rsidP="00EC4B5A">
            <w:pPr>
              <w:pStyle w:val="Heading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2487">
              <w:rPr>
                <w:rFonts w:ascii="Times New Roman" w:hAnsi="Times New Roman"/>
                <w:sz w:val="18"/>
                <w:szCs w:val="18"/>
              </w:rPr>
              <w:t>Obavezni</w:t>
            </w:r>
            <w:proofErr w:type="spellEnd"/>
          </w:p>
        </w:tc>
        <w:tc>
          <w:tcPr>
            <w:tcW w:w="732" w:type="pct"/>
            <w:gridSpan w:val="3"/>
            <w:vAlign w:val="center"/>
          </w:tcPr>
          <w:p w:rsidR="00194150" w:rsidRPr="00B12487" w:rsidRDefault="00194150" w:rsidP="00EC4B5A">
            <w:pPr>
              <w:pStyle w:val="Heading2"/>
              <w:rPr>
                <w:rFonts w:ascii="Times New Roman" w:hAnsi="Times New Roman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981" w:type="pct"/>
            <w:gridSpan w:val="2"/>
            <w:vAlign w:val="center"/>
          </w:tcPr>
          <w:p w:rsidR="00194150" w:rsidRPr="00B12487" w:rsidRDefault="00194150" w:rsidP="00EC4B5A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3,75</w:t>
            </w:r>
          </w:p>
        </w:tc>
        <w:tc>
          <w:tcPr>
            <w:tcW w:w="842" w:type="pct"/>
            <w:gridSpan w:val="3"/>
            <w:vAlign w:val="center"/>
          </w:tcPr>
          <w:p w:rsidR="00194150" w:rsidRPr="00B12487" w:rsidRDefault="00194150" w:rsidP="00085368">
            <w:pPr>
              <w:pStyle w:val="Heading3"/>
              <w:rPr>
                <w:szCs w:val="18"/>
              </w:rPr>
            </w:pPr>
            <w:r w:rsidRPr="00B12487">
              <w:rPr>
                <w:szCs w:val="18"/>
              </w:rPr>
              <w:t>2P+</w:t>
            </w:r>
            <w:r w:rsidR="00085368">
              <w:rPr>
                <w:szCs w:val="18"/>
              </w:rPr>
              <w:t>2</w:t>
            </w:r>
            <w:bookmarkStart w:id="0" w:name="_GoBack"/>
            <w:bookmarkEnd w:id="0"/>
            <w:r w:rsidRPr="00B12487">
              <w:rPr>
                <w:szCs w:val="18"/>
              </w:rPr>
              <w:t>V</w:t>
            </w:r>
          </w:p>
        </w:tc>
      </w:tr>
      <w:tr w:rsidR="00194150" w:rsidRPr="00B12487" w:rsidTr="00EC4B5A">
        <w:trPr>
          <w:trHeight w:val="446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Studijski programi za koje se organizuje :</w:t>
            </w:r>
          </w:p>
          <w:p w:rsidR="00194150" w:rsidRPr="00B12487" w:rsidRDefault="00194150" w:rsidP="00EC4B5A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>Akademske osnovne studije MAŠINSTVA (studije traju 6 semestara, 180 ECTS kredita)</w:t>
            </w:r>
          </w:p>
        </w:tc>
      </w:tr>
      <w:tr w:rsidR="00194150" w:rsidRPr="00B12487" w:rsidTr="00EC4B5A">
        <w:trPr>
          <w:trHeight w:val="179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Uslovljenost drugim predmetima: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Nema uslova za prijavljivanje i slu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šanje predmeta</w:t>
            </w:r>
          </w:p>
        </w:tc>
      </w:tr>
      <w:tr w:rsidR="00194150" w:rsidRPr="00B12487" w:rsidTr="00EC4B5A">
        <w:trPr>
          <w:trHeight w:val="245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 xml:space="preserve">Ciljevi izučavanja predmeta: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r-Latn-CS"/>
              </w:rPr>
              <w:t>Nastava fizike kao fundamentalne prirodne nauke osposobljava studente za proučavanje prirodnih pojava iz područja fizike, omogućava im da usvoje jezik i metode koje se koriste pri proučavanju fizičkih pojava i upoznaje studente sa glavnim konceptima i teorijama koje uokviruju naša znanja o materijalnom svijetu..</w:t>
            </w:r>
          </w:p>
        </w:tc>
      </w:tr>
      <w:tr w:rsidR="00194150" w:rsidRPr="00B12487" w:rsidTr="00EC4B5A">
        <w:trPr>
          <w:trHeight w:val="254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NormalWeb"/>
              <w:spacing w:before="0" w:after="0"/>
              <w:rPr>
                <w:rFonts w:ascii="Times New Roman" w:hAnsi="Times New Roman"/>
                <w:b/>
                <w:i/>
                <w:color w:val="auto"/>
                <w:sz w:val="18"/>
                <w:szCs w:val="18"/>
                <w:lang w:val="sr-Latn-CS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Ime i prezime nastavnika i saradnika: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 xml:space="preserve"> .</w:t>
            </w:r>
            <w:r w:rsidR="00E026A5" w:rsidRPr="00E026A5">
              <w:rPr>
                <w:rFonts w:ascii="Times New Roman" w:hAnsi="Times New Roman"/>
                <w:i/>
                <w:color w:val="auto"/>
                <w:sz w:val="18"/>
                <w:szCs w:val="18"/>
                <w:lang w:val="sr-Latn-CS"/>
              </w:rPr>
              <w:t>Mara Šćepanović</w:t>
            </w:r>
          </w:p>
        </w:tc>
      </w:tr>
      <w:tr w:rsidR="00194150" w:rsidRPr="00B12487" w:rsidTr="00EC4B5A">
        <w:trPr>
          <w:trHeight w:val="269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Metod nastave i savladanja gradiva: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Predavanja, računske vježbe. Stalna provjera znanja usmenim ispitivanjem. Učenje i samostalna izrada domaćih zadataka, konsultacije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 </w:t>
            </w:r>
          </w:p>
        </w:tc>
      </w:tr>
      <w:tr w:rsidR="00194150" w:rsidRPr="00B12487" w:rsidTr="00EC4B5A">
        <w:trPr>
          <w:cantSplit/>
          <w:trHeight w:val="181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EC4B5A">
            <w:pPr>
              <w:pStyle w:val="Heading3"/>
              <w:jc w:val="left"/>
              <w:rPr>
                <w:szCs w:val="18"/>
                <w:lang w:val="sl-SI"/>
              </w:rPr>
            </w:pPr>
            <w:r w:rsidRPr="00B12487">
              <w:rPr>
                <w:szCs w:val="18"/>
                <w:lang w:val="sl-SI"/>
              </w:rPr>
              <w:t>PLAN RADA: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Cs/>
                <w:i/>
                <w:iCs/>
                <w:color w:val="auto"/>
                <w:sz w:val="18"/>
                <w:szCs w:val="18"/>
              </w:rPr>
              <w:t>Priprema i upis semestra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B12487">
            <w:pPr>
              <w:pStyle w:val="BodyTextIndent2"/>
              <w:keepLines/>
              <w:ind w:left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Detaljno predstavljanje plana, organizacije predavanja i ispita studentima. Obnavljanje gradiva neophodno za praćenje kursa:</w:t>
            </w:r>
            <w:r w:rsidR="00EE5D0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Kinematika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EE5D0A" w:rsidP="00EC4B5A">
            <w:pPr>
              <w:pStyle w:val="BodyTextIndent2"/>
              <w:keepLines/>
              <w:ind w:left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Dinamika;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III</w:t>
            </w:r>
          </w:p>
        </w:tc>
        <w:tc>
          <w:tcPr>
            <w:tcW w:w="4250" w:type="pct"/>
            <w:gridSpan w:val="14"/>
          </w:tcPr>
          <w:p w:rsidR="00B12487" w:rsidRPr="00B12487" w:rsidRDefault="00EE5D0A" w:rsidP="00EE5D0A">
            <w:pPr>
              <w:rPr>
                <w:sz w:val="18"/>
                <w:szCs w:val="18"/>
              </w:rPr>
            </w:pPr>
            <w:r w:rsidRPr="00EE5D0A">
              <w:rPr>
                <w:sz w:val="18"/>
                <w:szCs w:val="18"/>
              </w:rPr>
              <w:t>Oscilatorno kretanje.Usmeno ispitivanje</w:t>
            </w:r>
            <w:r w:rsidR="00B12487" w:rsidRPr="00B12487">
              <w:rPr>
                <w:sz w:val="18"/>
                <w:szCs w:val="18"/>
              </w:rPr>
              <w:t xml:space="preserve">;  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IV</w:t>
            </w:r>
          </w:p>
        </w:tc>
        <w:tc>
          <w:tcPr>
            <w:tcW w:w="4250" w:type="pct"/>
            <w:gridSpan w:val="14"/>
          </w:tcPr>
          <w:p w:rsidR="00B12487" w:rsidRPr="00B12487" w:rsidRDefault="00EE5D0A" w:rsidP="00FD26D1">
            <w:pPr>
              <w:rPr>
                <w:sz w:val="18"/>
                <w:szCs w:val="18"/>
              </w:rPr>
            </w:pPr>
            <w:r w:rsidRPr="00EE5D0A">
              <w:rPr>
                <w:sz w:val="18"/>
                <w:szCs w:val="18"/>
              </w:rPr>
              <w:t xml:space="preserve">Karakteristike talasnog kretanja, </w:t>
            </w:r>
            <w:r>
              <w:rPr>
                <w:sz w:val="18"/>
                <w:szCs w:val="18"/>
              </w:rPr>
              <w:t xml:space="preserve">matematičko opisivanje talasa; </w:t>
            </w:r>
            <w:r w:rsidR="00B12487" w:rsidRPr="00B12487">
              <w:rPr>
                <w:sz w:val="18"/>
                <w:szCs w:val="18"/>
              </w:rPr>
              <w:t>Interferencija i difrakcija talasa. Stojeći talasi. Usmeno ispitivanje</w:t>
            </w:r>
          </w:p>
        </w:tc>
      </w:tr>
      <w:tr w:rsidR="00B12487" w:rsidRPr="00B12487" w:rsidTr="00C169FA">
        <w:trPr>
          <w:cantSplit/>
          <w:trHeight w:val="70"/>
          <w:jc w:val="center"/>
        </w:trPr>
        <w:tc>
          <w:tcPr>
            <w:tcW w:w="750" w:type="pct"/>
            <w:gridSpan w:val="2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4250" w:type="pct"/>
            <w:gridSpan w:val="14"/>
          </w:tcPr>
          <w:p w:rsidR="00B12487" w:rsidRPr="00B12487" w:rsidRDefault="00EE5D0A" w:rsidP="00FD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Stoje</w:t>
            </w:r>
            <w:r>
              <w:rPr>
                <w:sz w:val="18"/>
                <w:szCs w:val="18"/>
                <w:lang w:val="sr-Latn-RS"/>
              </w:rPr>
              <w:t xml:space="preserve">ći talasi; </w:t>
            </w:r>
            <w:r w:rsidR="00B12487" w:rsidRPr="00B12487">
              <w:rPr>
                <w:sz w:val="18"/>
                <w:szCs w:val="18"/>
              </w:rPr>
              <w:t>Akustika, Doplerof efekat; usmeno ispitivanje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</w:t>
            </w:r>
          </w:p>
        </w:tc>
        <w:tc>
          <w:tcPr>
            <w:tcW w:w="4250" w:type="pct"/>
            <w:gridSpan w:val="14"/>
          </w:tcPr>
          <w:p w:rsidR="00B12487" w:rsidRPr="00B12487" w:rsidRDefault="00B12487" w:rsidP="00FD26D1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 xml:space="preserve">Uvod u optiku, svjetlost; zakoni geometrijske optike; usmeno ispitivanje 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shd w:val="clear" w:color="auto" w:fill="auto"/>
            <w:vAlign w:val="center"/>
          </w:tcPr>
          <w:p w:rsidR="00B12487" w:rsidRPr="00B12487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VII</w:t>
            </w:r>
          </w:p>
        </w:tc>
        <w:tc>
          <w:tcPr>
            <w:tcW w:w="4250" w:type="pct"/>
            <w:gridSpan w:val="14"/>
            <w:shd w:val="clear" w:color="auto" w:fill="auto"/>
          </w:tcPr>
          <w:p w:rsidR="00B12487" w:rsidRPr="00B12487" w:rsidRDefault="00B12487" w:rsidP="00FD26D1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>Geometrijska optika;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I kolokvijum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IX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Interferencija svjetlosti; usmeno ispitivanje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Difrakcija i polarizacija svjetlosti;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Apsolutno crno tijelo; korpuskularno talasni dualizam; usmeno ispitivanje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Borova teorija atoma vodonika;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XIII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Nuklearna fizika – masa i stabilnost jezgra;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XIV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Radioaktivni raspadi i zakon radioaktivnih raspada;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XV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keepLines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II kolokvijum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XVI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sl-SI"/>
              </w:rPr>
              <w:t>Završni ispit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XVII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XVIII - XXI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Cs/>
                <w:color w:val="auto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B50492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  <w:lang w:val="sl-SI"/>
              </w:rPr>
              <w:t>Obaveze studenta u toku nastave</w:t>
            </w: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 xml:space="preserve">: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Studenti su obavez</w:t>
            </w:r>
            <w:r w:rsidR="00B50492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ni da redovno pohađaju nastavu i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rade oba kolokvijuma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B12487">
            <w:pPr>
              <w:pStyle w:val="BodyText3"/>
              <w:rPr>
                <w:rFonts w:ascii="Times New Roman" w:hAnsi="Times New Roman"/>
                <w:iCs/>
                <w:color w:val="auto"/>
                <w:sz w:val="18"/>
                <w:szCs w:val="18"/>
                <w:lang w:val="sl-SI"/>
              </w:rPr>
            </w:pPr>
            <w:r w:rsidRPr="00B12487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  <w:lang w:val="sl-SI"/>
              </w:rPr>
              <w:t>Konsultacije: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 </w:t>
            </w:r>
            <w:r w:rsid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svakog radnog dana u 12 </w:t>
            </w:r>
            <w:r w:rsid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r-Latn-RS"/>
              </w:rPr>
              <w:t>časova u kabinetu 211.</w:t>
            </w:r>
            <w:r w:rsidRPr="00B12487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  <w:lang w:val="sl-SI"/>
              </w:rPr>
              <w:t xml:space="preserve"> </w:t>
            </w:r>
          </w:p>
        </w:tc>
      </w:tr>
      <w:tr w:rsidR="00194150" w:rsidRPr="00B12487" w:rsidTr="00EC4B5A">
        <w:trPr>
          <w:cantSplit/>
          <w:trHeight w:val="351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194150" w:rsidRPr="00B12487" w:rsidTr="00EC4B5A">
        <w:trPr>
          <w:cantSplit/>
          <w:trHeight w:val="720"/>
          <w:jc w:val="center"/>
        </w:trPr>
        <w:tc>
          <w:tcPr>
            <w:tcW w:w="2140" w:type="pct"/>
            <w:gridSpan w:val="8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  <w:u w:val="single"/>
                <w:vertAlign w:val="superscript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nedjeljno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Predavanja: 2 sata predavanja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Vje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žbe: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1 sat vježbi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Ostale nastavne aktivnosti: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Individualni rad studenata: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2 sata samostalnog rada i  konsultacija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  <w:lang w:val="sl-SI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Broj sati: 3,75 kredita x 40/30 =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5 sati</w:t>
            </w:r>
          </w:p>
        </w:tc>
        <w:tc>
          <w:tcPr>
            <w:tcW w:w="2860" w:type="pct"/>
            <w:gridSpan w:val="8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  <w:u w:val="single"/>
                <w:vertAlign w:val="superscript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Nastava i završni ispit: 5sati x 16 nedjelja = 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80 satI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(administracija, upis, ovjera prije početka semestra): 2 x 5 sati = 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10 sati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Ukupno opterećenje za  predmet 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 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3,75 x 30 = 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112 sati i 30 minuta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Dopunski rad: : 112.5-(80+10) = 22 sata i 30 minuta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 80 (Nastava)+10(Priprema)+22 sata i 30 minuta (Dopunski rad)</w:t>
            </w:r>
          </w:p>
        </w:tc>
      </w:tr>
      <w:tr w:rsidR="00194150" w:rsidRPr="00B12487" w:rsidTr="00EC4B5A">
        <w:trPr>
          <w:cantSplit/>
          <w:trHeight w:val="324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EC4B5A">
            <w:pPr>
              <w:rPr>
                <w:i/>
                <w:sz w:val="18"/>
                <w:szCs w:val="18"/>
              </w:rPr>
            </w:pPr>
            <w:r w:rsidRPr="00B12487">
              <w:rPr>
                <w:b/>
                <w:i/>
                <w:sz w:val="18"/>
                <w:szCs w:val="18"/>
              </w:rPr>
              <w:t xml:space="preserve">Literatura: </w:t>
            </w:r>
            <w:r w:rsidRPr="00B12487">
              <w:rPr>
                <w:i/>
                <w:sz w:val="18"/>
                <w:szCs w:val="18"/>
              </w:rPr>
              <w:t>Resnic, Halliday and Krane: Physics, volume 1 and 2 (fifth edition); Janjić, Bikit i Cindro: Opšti kurs fizike I i II; Traparić, Teterin i Vukčević: Zbirka zadataka iz fizike; Dimić i Mitrinović: Zbirka zadataka iz fizike; D Irodov: Zadaci iz opšte fizike</w:t>
            </w:r>
          </w:p>
        </w:tc>
      </w:tr>
      <w:tr w:rsidR="00194150" w:rsidRPr="00B12487" w:rsidTr="00EC4B5A">
        <w:trPr>
          <w:cantSplit/>
          <w:trHeight w:val="593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rPr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Oblici provjere znanja i ocjenjivanje:</w:t>
            </w:r>
            <w:r w:rsidRPr="00B12487">
              <w:rPr>
                <w:sz w:val="18"/>
                <w:szCs w:val="18"/>
              </w:rPr>
              <w:t xml:space="preserve">  </w:t>
            </w:r>
          </w:p>
          <w:p w:rsidR="00194150" w:rsidRPr="00B12487" w:rsidRDefault="00194150" w:rsidP="00EC4B5A">
            <w:pPr>
              <w:rPr>
                <w:i/>
                <w:sz w:val="18"/>
                <w:szCs w:val="18"/>
              </w:rPr>
            </w:pPr>
            <w:r w:rsidRPr="00B12487">
              <w:rPr>
                <w:i/>
                <w:sz w:val="18"/>
                <w:szCs w:val="18"/>
              </w:rPr>
              <w:t>- Dva kolokvijuma po 2</w:t>
            </w:r>
            <w:r w:rsidR="00B12487">
              <w:rPr>
                <w:i/>
                <w:sz w:val="18"/>
                <w:szCs w:val="18"/>
              </w:rPr>
              <w:t>5</w:t>
            </w:r>
            <w:r w:rsidRPr="00B12487">
              <w:rPr>
                <w:i/>
                <w:sz w:val="18"/>
                <w:szCs w:val="18"/>
              </w:rPr>
              <w:t xml:space="preserve"> poen (ukupno </w:t>
            </w:r>
            <w:r w:rsidR="00B12487">
              <w:rPr>
                <w:i/>
                <w:sz w:val="18"/>
                <w:szCs w:val="18"/>
              </w:rPr>
              <w:t>50</w:t>
            </w:r>
            <w:r w:rsidRPr="00B12487">
              <w:rPr>
                <w:i/>
                <w:sz w:val="18"/>
                <w:szCs w:val="18"/>
              </w:rPr>
              <w:t xml:space="preserve"> poena)</w:t>
            </w:r>
          </w:p>
          <w:p w:rsidR="00194150" w:rsidRPr="00B12487" w:rsidRDefault="00194150" w:rsidP="00EC4B5A">
            <w:pPr>
              <w:rPr>
                <w:i/>
                <w:sz w:val="18"/>
                <w:szCs w:val="18"/>
              </w:rPr>
            </w:pPr>
            <w:r w:rsidRPr="00B12487">
              <w:rPr>
                <w:i/>
                <w:sz w:val="18"/>
                <w:szCs w:val="18"/>
              </w:rPr>
              <w:t xml:space="preserve">- Završni ispit 50 poena 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829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Ocjena</w:t>
            </w:r>
          </w:p>
        </w:tc>
        <w:tc>
          <w:tcPr>
            <w:tcW w:w="831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833" w:type="pct"/>
            <w:gridSpan w:val="4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83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831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84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E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829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Broj poena</w:t>
            </w:r>
          </w:p>
        </w:tc>
        <w:tc>
          <w:tcPr>
            <w:tcW w:w="831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90-100</w:t>
            </w:r>
          </w:p>
        </w:tc>
        <w:tc>
          <w:tcPr>
            <w:tcW w:w="833" w:type="pct"/>
            <w:gridSpan w:val="4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80-89</w:t>
            </w:r>
          </w:p>
        </w:tc>
        <w:tc>
          <w:tcPr>
            <w:tcW w:w="83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70-79</w:t>
            </w:r>
          </w:p>
        </w:tc>
        <w:tc>
          <w:tcPr>
            <w:tcW w:w="831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60-69</w:t>
            </w:r>
          </w:p>
        </w:tc>
        <w:tc>
          <w:tcPr>
            <w:tcW w:w="84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51-59</w:t>
            </w:r>
          </w:p>
        </w:tc>
      </w:tr>
    </w:tbl>
    <w:p w:rsidR="00C65F94" w:rsidRDefault="00C65F94" w:rsidP="00B12487">
      <w:pPr>
        <w:jc w:val="center"/>
      </w:pPr>
    </w:p>
    <w:sectPr w:rsidR="00C65F9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A04"/>
    <w:multiLevelType w:val="hybridMultilevel"/>
    <w:tmpl w:val="2CBCB1CA"/>
    <w:lvl w:ilvl="0" w:tplc="5884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50"/>
    <w:rsid w:val="00085368"/>
    <w:rsid w:val="00194150"/>
    <w:rsid w:val="00416227"/>
    <w:rsid w:val="00622A8A"/>
    <w:rsid w:val="00924830"/>
    <w:rsid w:val="00B12487"/>
    <w:rsid w:val="00B50492"/>
    <w:rsid w:val="00C140A6"/>
    <w:rsid w:val="00C65F94"/>
    <w:rsid w:val="00E026A5"/>
    <w:rsid w:val="00E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194150"/>
    <w:pPr>
      <w:keepNext/>
      <w:jc w:val="center"/>
      <w:outlineLvl w:val="1"/>
    </w:pPr>
    <w:rPr>
      <w:rFonts w:ascii="Yu Times" w:hAnsi="Yu Times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4150"/>
    <w:pPr>
      <w:keepNext/>
      <w:jc w:val="center"/>
      <w:outlineLvl w:val="2"/>
    </w:pPr>
    <w:rPr>
      <w:b/>
      <w:i/>
      <w:sz w:val="18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194150"/>
    <w:pPr>
      <w:keepNext/>
      <w:outlineLvl w:val="3"/>
    </w:pPr>
    <w:rPr>
      <w:b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4150"/>
    <w:rPr>
      <w:rFonts w:ascii="Yu Times" w:eastAsia="Times New Roman" w:hAnsi="Yu Times" w:cs="Times New Roman"/>
      <w:b/>
      <w:i/>
      <w:sz w:val="24"/>
      <w:szCs w:val="20"/>
      <w:lang w:eastAsia="sr-Latn-CS"/>
    </w:rPr>
  </w:style>
  <w:style w:type="character" w:customStyle="1" w:styleId="Heading3Char">
    <w:name w:val="Heading 3 Char"/>
    <w:basedOn w:val="DefaultParagraphFont"/>
    <w:link w:val="Heading3"/>
    <w:rsid w:val="00194150"/>
    <w:rPr>
      <w:rFonts w:ascii="Times New Roman" w:eastAsia="Times New Roman" w:hAnsi="Times New Roman" w:cs="Times New Roman"/>
      <w:b/>
      <w:i/>
      <w:sz w:val="18"/>
      <w:szCs w:val="20"/>
      <w:lang w:val="hr-HR" w:eastAsia="sr-Latn-CS"/>
    </w:rPr>
  </w:style>
  <w:style w:type="character" w:customStyle="1" w:styleId="Heading4Char">
    <w:name w:val="Heading 4 Char"/>
    <w:basedOn w:val="DefaultParagraphFont"/>
    <w:link w:val="Heading4"/>
    <w:rsid w:val="00194150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194150"/>
    <w:rPr>
      <w:rFonts w:ascii="Arial" w:hAnsi="Arial"/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194150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NormalWeb">
    <w:name w:val="Normal (Web)"/>
    <w:basedOn w:val="Normal"/>
    <w:rsid w:val="00194150"/>
    <w:pPr>
      <w:spacing w:before="100" w:after="100"/>
    </w:pPr>
    <w:rPr>
      <w:rFonts w:ascii="Arial Unicode MS" w:eastAsia="Arial Unicode MS" w:hAnsi="Arial Unicode MS"/>
      <w:color w:val="C0C0C0"/>
      <w:szCs w:val="20"/>
      <w:lang w:val="en-GB" w:eastAsia="en-US"/>
    </w:rPr>
  </w:style>
  <w:style w:type="paragraph" w:styleId="BodyTextIndent2">
    <w:name w:val="Body Text Indent 2"/>
    <w:aliases w:val="  uvlaka 2"/>
    <w:basedOn w:val="Normal"/>
    <w:link w:val="BodyTextIndent2Char"/>
    <w:rsid w:val="00194150"/>
    <w:pPr>
      <w:ind w:left="180"/>
    </w:pPr>
    <w:rPr>
      <w:rFonts w:ascii="Arial" w:hAnsi="Arial"/>
      <w:color w:val="000000"/>
      <w:sz w:val="16"/>
      <w:szCs w:val="20"/>
      <w:lang w:val="sl-SI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194150"/>
    <w:rPr>
      <w:rFonts w:ascii="Arial" w:eastAsia="Times New Roman" w:hAnsi="Arial" w:cs="Times New Roman"/>
      <w:color w:val="000000"/>
      <w:sz w:val="16"/>
      <w:szCs w:val="20"/>
      <w:lang w:val="sl-SI"/>
    </w:rPr>
  </w:style>
  <w:style w:type="paragraph" w:styleId="BodyTextIndent">
    <w:name w:val="Body Text Indent"/>
    <w:basedOn w:val="Normal"/>
    <w:link w:val="BodyTextIndentChar"/>
    <w:rsid w:val="00194150"/>
    <w:pPr>
      <w:ind w:left="180"/>
    </w:pPr>
    <w:rPr>
      <w:rFonts w:ascii="Arial" w:hAnsi="Arial" w:cs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94150"/>
    <w:rPr>
      <w:rFonts w:ascii="Arial" w:eastAsia="Times New Roman" w:hAnsi="Arial" w:cs="Arial"/>
      <w:sz w:val="20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194150"/>
    <w:pPr>
      <w:keepNext/>
      <w:jc w:val="center"/>
      <w:outlineLvl w:val="1"/>
    </w:pPr>
    <w:rPr>
      <w:rFonts w:ascii="Yu Times" w:hAnsi="Yu Times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4150"/>
    <w:pPr>
      <w:keepNext/>
      <w:jc w:val="center"/>
      <w:outlineLvl w:val="2"/>
    </w:pPr>
    <w:rPr>
      <w:b/>
      <w:i/>
      <w:sz w:val="18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194150"/>
    <w:pPr>
      <w:keepNext/>
      <w:outlineLvl w:val="3"/>
    </w:pPr>
    <w:rPr>
      <w:b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4150"/>
    <w:rPr>
      <w:rFonts w:ascii="Yu Times" w:eastAsia="Times New Roman" w:hAnsi="Yu Times" w:cs="Times New Roman"/>
      <w:b/>
      <w:i/>
      <w:sz w:val="24"/>
      <w:szCs w:val="20"/>
      <w:lang w:eastAsia="sr-Latn-CS"/>
    </w:rPr>
  </w:style>
  <w:style w:type="character" w:customStyle="1" w:styleId="Heading3Char">
    <w:name w:val="Heading 3 Char"/>
    <w:basedOn w:val="DefaultParagraphFont"/>
    <w:link w:val="Heading3"/>
    <w:rsid w:val="00194150"/>
    <w:rPr>
      <w:rFonts w:ascii="Times New Roman" w:eastAsia="Times New Roman" w:hAnsi="Times New Roman" w:cs="Times New Roman"/>
      <w:b/>
      <w:i/>
      <w:sz w:val="18"/>
      <w:szCs w:val="20"/>
      <w:lang w:val="hr-HR" w:eastAsia="sr-Latn-CS"/>
    </w:rPr>
  </w:style>
  <w:style w:type="character" w:customStyle="1" w:styleId="Heading4Char">
    <w:name w:val="Heading 4 Char"/>
    <w:basedOn w:val="DefaultParagraphFont"/>
    <w:link w:val="Heading4"/>
    <w:rsid w:val="00194150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194150"/>
    <w:rPr>
      <w:rFonts w:ascii="Arial" w:hAnsi="Arial"/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194150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NormalWeb">
    <w:name w:val="Normal (Web)"/>
    <w:basedOn w:val="Normal"/>
    <w:rsid w:val="00194150"/>
    <w:pPr>
      <w:spacing w:before="100" w:after="100"/>
    </w:pPr>
    <w:rPr>
      <w:rFonts w:ascii="Arial Unicode MS" w:eastAsia="Arial Unicode MS" w:hAnsi="Arial Unicode MS"/>
      <w:color w:val="C0C0C0"/>
      <w:szCs w:val="20"/>
      <w:lang w:val="en-GB" w:eastAsia="en-US"/>
    </w:rPr>
  </w:style>
  <w:style w:type="paragraph" w:styleId="BodyTextIndent2">
    <w:name w:val="Body Text Indent 2"/>
    <w:aliases w:val="  uvlaka 2"/>
    <w:basedOn w:val="Normal"/>
    <w:link w:val="BodyTextIndent2Char"/>
    <w:rsid w:val="00194150"/>
    <w:pPr>
      <w:ind w:left="180"/>
    </w:pPr>
    <w:rPr>
      <w:rFonts w:ascii="Arial" w:hAnsi="Arial"/>
      <w:color w:val="000000"/>
      <w:sz w:val="16"/>
      <w:szCs w:val="20"/>
      <w:lang w:val="sl-SI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194150"/>
    <w:rPr>
      <w:rFonts w:ascii="Arial" w:eastAsia="Times New Roman" w:hAnsi="Arial" w:cs="Times New Roman"/>
      <w:color w:val="000000"/>
      <w:sz w:val="16"/>
      <w:szCs w:val="20"/>
      <w:lang w:val="sl-SI"/>
    </w:rPr>
  </w:style>
  <w:style w:type="paragraph" w:styleId="BodyTextIndent">
    <w:name w:val="Body Text Indent"/>
    <w:basedOn w:val="Normal"/>
    <w:link w:val="BodyTextIndentChar"/>
    <w:rsid w:val="00194150"/>
    <w:pPr>
      <w:ind w:left="180"/>
    </w:pPr>
    <w:rPr>
      <w:rFonts w:ascii="Arial" w:hAnsi="Arial" w:cs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94150"/>
    <w:rPr>
      <w:rFonts w:ascii="Arial" w:eastAsia="Times New Roman" w:hAnsi="Arial" w:cs="Arial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 Karadzic</dc:creator>
  <cp:lastModifiedBy>mara.scepanovic</cp:lastModifiedBy>
  <cp:revision>3</cp:revision>
  <dcterms:created xsi:type="dcterms:W3CDTF">2018-09-24T09:53:00Z</dcterms:created>
  <dcterms:modified xsi:type="dcterms:W3CDTF">2018-09-24T09:54:00Z</dcterms:modified>
</cp:coreProperties>
</file>