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2976"/>
        <w:gridCol w:w="993"/>
        <w:gridCol w:w="992"/>
        <w:gridCol w:w="992"/>
        <w:gridCol w:w="992"/>
        <w:gridCol w:w="1134"/>
        <w:gridCol w:w="993"/>
        <w:gridCol w:w="1027"/>
        <w:gridCol w:w="904"/>
        <w:gridCol w:w="903"/>
        <w:gridCol w:w="1057"/>
      </w:tblGrid>
      <w:tr w:rsidR="00974920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6" w:type="dxa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bookmarkStart w:id="0" w:name="_GoBack"/>
            <w:bookmarkEnd w:id="0"/>
          </w:p>
        </w:tc>
        <w:tc>
          <w:tcPr>
            <w:tcW w:w="2976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A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B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F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G</w:t>
            </w:r>
          </w:p>
        </w:tc>
        <w:tc>
          <w:tcPr>
            <w:tcW w:w="1027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H</w:t>
            </w:r>
          </w:p>
        </w:tc>
        <w:tc>
          <w:tcPr>
            <w:tcW w:w="904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I</w:t>
            </w:r>
          </w:p>
        </w:tc>
        <w:tc>
          <w:tcPr>
            <w:tcW w:w="903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J</w:t>
            </w:r>
          </w:p>
        </w:tc>
        <w:tc>
          <w:tcPr>
            <w:tcW w:w="1057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K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756"/>
        </w:trPr>
        <w:tc>
          <w:tcPr>
            <w:tcW w:w="456" w:type="dxa"/>
            <w:tcBorders>
              <w:right w:val="single" w:sz="6" w:space="0" w:color="auto"/>
            </w:tcBorders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Naziv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Količina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Nabavna cijena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Marža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CC00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Poreska kategorija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PDV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MP Cijena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Ukupna nabavna vrijednost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Ukupna marža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Ukupni PDV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  <w:vAlign w:val="center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Ukupna MP vrijednost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Monitor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155.00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10.85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28.19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194.04</w:t>
            </w:r>
          </w:p>
        </w:tc>
        <w:tc>
          <w:tcPr>
            <w:tcW w:w="102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930.00</w:t>
            </w:r>
          </w:p>
        </w:tc>
        <w:tc>
          <w:tcPr>
            <w:tcW w:w="904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65.10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169.17</w:t>
            </w:r>
          </w:p>
        </w:tc>
        <w:tc>
          <w:tcPr>
            <w:tcW w:w="1057" w:type="dxa"/>
            <w:tcBorders>
              <w:top w:val="single" w:sz="12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1164.27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Miš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4.35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0.67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5.10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130.50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2.61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19.97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153.08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Tastatura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8.65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1.32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10.15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233.55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4.67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35.73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273.95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Papir (ris)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3.80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0.08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0.27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4.15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190.00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3.80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13.57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207.37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Štampač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360.00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25.20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65.48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450.68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2160.00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151.20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392.90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2704.10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MS Windows XP Home edition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99.00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4.95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7.28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111.23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1980.00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99.00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145.53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2224.53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MS Office XP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499.00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34.93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37.38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571.31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7485.00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523.95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560.63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8569.58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Podloga za miša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0.02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  <w:shd w:val="clear" w:color="auto" w:fill="FFCC00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1.02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50.00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1.00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0.00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2" w:space="0" w:color="000000"/>
              <w:bottom w:val="doub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51.00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10</w:t>
            </w:r>
          </w:p>
        </w:tc>
        <w:tc>
          <w:tcPr>
            <w:tcW w:w="2976" w:type="dxa"/>
            <w:tcBorders>
              <w:top w:val="doub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1027" w:type="dxa"/>
            <w:tcBorders>
              <w:top w:val="doub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04" w:type="dxa"/>
            <w:tcBorders>
              <w:top w:val="doub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03" w:type="dxa"/>
            <w:tcBorders>
              <w:top w:val="doub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1057" w:type="dxa"/>
            <w:tcBorders>
              <w:top w:val="double" w:sz="6" w:space="0" w:color="auto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6" w:type="dxa"/>
            <w:tcBorders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Ukupno: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13159.05</w:t>
            </w:r>
          </w:p>
        </w:tc>
        <w:tc>
          <w:tcPr>
            <w:tcW w:w="9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851.33</w:t>
            </w:r>
          </w:p>
        </w:tc>
        <w:tc>
          <w:tcPr>
            <w:tcW w:w="9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1337.49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lang w:val="en-US"/>
              </w:rPr>
              <w:t>15347.87</w:t>
            </w:r>
          </w:p>
        </w:tc>
      </w:tr>
    </w:tbl>
    <w:p w:rsidR="00974920" w:rsidRDefault="00974920"/>
    <w:tbl>
      <w:tblPr>
        <w:tblW w:w="0" w:type="auto"/>
        <w:tblInd w:w="399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994"/>
        <w:gridCol w:w="993"/>
        <w:gridCol w:w="959"/>
        <w:gridCol w:w="1134"/>
      </w:tblGrid>
      <w:tr w:rsidR="0097492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6" w:type="dxa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994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D</w:t>
            </w:r>
          </w:p>
        </w:tc>
        <w:tc>
          <w:tcPr>
            <w:tcW w:w="959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E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F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456" w:type="dxa"/>
            <w:tcBorders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13</w:t>
            </w:r>
          </w:p>
        </w:tc>
        <w:tc>
          <w:tcPr>
            <w:tcW w:w="1987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Poreske stope</w:t>
            </w:r>
          </w:p>
        </w:tc>
        <w:tc>
          <w:tcPr>
            <w:tcW w:w="959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Ukupni PDV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Broj proizvoda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cantSplit/>
          <w:trHeight w:val="247"/>
        </w:trPr>
        <w:tc>
          <w:tcPr>
            <w:tcW w:w="456" w:type="dxa"/>
            <w:tcBorders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14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Kategorija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Porez</w:t>
            </w:r>
          </w:p>
        </w:tc>
        <w:tc>
          <w:tcPr>
            <w:tcW w:w="959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15</w:t>
            </w:r>
          </w:p>
        </w:tc>
        <w:tc>
          <w:tcPr>
            <w:tcW w:w="99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A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17%</w:t>
            </w:r>
          </w:p>
        </w:tc>
        <w:tc>
          <w:tcPr>
            <w:tcW w:w="9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562.07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16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B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15%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55.70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2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456" w:type="dxa"/>
            <w:tcBorders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17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C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7%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719.72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3</w:t>
            </w:r>
          </w:p>
        </w:tc>
      </w:tr>
      <w:tr w:rsidR="00974920">
        <w:tblPrEx>
          <w:tblCellMar>
            <w:top w:w="0" w:type="dxa"/>
            <w:bottom w:w="0" w:type="dxa"/>
          </w:tblCellMar>
        </w:tblPrEx>
        <w:trPr>
          <w:trHeight w:val="262"/>
        </w:trPr>
        <w:tc>
          <w:tcPr>
            <w:tcW w:w="456" w:type="dxa"/>
            <w:tcBorders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18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D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solid" w:color="FFCC00" w:fill="auto"/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0%</w:t>
            </w:r>
          </w:p>
        </w:tc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0.00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74920" w:rsidRDefault="0097492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lang w:val="en-US"/>
              </w:rPr>
              <w:t>1</w:t>
            </w:r>
          </w:p>
        </w:tc>
      </w:tr>
    </w:tbl>
    <w:p w:rsidR="00974920" w:rsidRDefault="00974920"/>
    <w:p w:rsidR="00974920" w:rsidRDefault="00974920"/>
    <w:p w:rsidR="00974920" w:rsidRDefault="00974920">
      <w:pPr>
        <w:jc w:val="both"/>
        <w:rPr>
          <w:lang w:val="sl-SI"/>
        </w:rPr>
      </w:pPr>
      <w:r>
        <w:rPr>
          <w:b/>
          <w:bCs/>
          <w:lang w:val="sl-SI"/>
        </w:rPr>
        <w:t xml:space="preserve">Zadatak: </w:t>
      </w:r>
      <w:r>
        <w:rPr>
          <w:lang w:val="sl-SI"/>
        </w:rPr>
        <w:t>Formirati tabelu u Excel-u koja služi za evidenciju proizvoda na lageru jedne male firme. Sva osjenčena polja su vrijednosti koje se unose u tabelu, neosjenčena polja su vrijednosti koje treba izračunati prema sledećim pravilima:</w:t>
      </w:r>
    </w:p>
    <w:p w:rsidR="00974920" w:rsidRDefault="00974920">
      <w:pPr>
        <w:numPr>
          <w:ilvl w:val="0"/>
          <w:numId w:val="1"/>
        </w:numPr>
        <w:jc w:val="both"/>
        <w:rPr>
          <w:lang w:val="sl-SI"/>
        </w:rPr>
      </w:pPr>
      <w:r>
        <w:rPr>
          <w:lang w:val="sl-SI"/>
        </w:rPr>
        <w:t>Marža se računa kao 2% od nabavne cijene za proizvode kod kojih je nabavna cijena manja od 20 €, 5% za nabavnu cijenu od 20 do 100 € i 7% ako je nabavna cijena veća od 100€.</w:t>
      </w:r>
    </w:p>
    <w:p w:rsidR="00974920" w:rsidRDefault="00974920">
      <w:pPr>
        <w:numPr>
          <w:ilvl w:val="0"/>
          <w:numId w:val="1"/>
        </w:numPr>
        <w:jc w:val="both"/>
        <w:rPr>
          <w:lang w:val="sl-SI"/>
        </w:rPr>
      </w:pPr>
      <w:r>
        <w:rPr>
          <w:lang w:val="sl-SI"/>
        </w:rPr>
        <w:t>PDV se računa na osnovu poreske kategorije (kolona E) i pomoćne tabele (C13:D18) u kojoj su za svaku kategoriju unešene poreske stope. Osnovica za računanje PDV-a je nabavna cijena uvećana za maržu.</w:t>
      </w:r>
    </w:p>
    <w:p w:rsidR="00974920" w:rsidRDefault="00974920">
      <w:pPr>
        <w:numPr>
          <w:ilvl w:val="0"/>
          <w:numId w:val="1"/>
        </w:numPr>
        <w:jc w:val="both"/>
        <w:rPr>
          <w:lang w:val="sl-SI"/>
        </w:rPr>
      </w:pPr>
      <w:r>
        <w:rPr>
          <w:lang w:val="sl-SI"/>
        </w:rPr>
        <w:t>Maloprodajna (MP) cijena se računa tako što se na nabavnu cijenu dodaju marža i PDV.</w:t>
      </w:r>
    </w:p>
    <w:p w:rsidR="00974920" w:rsidRDefault="00974920">
      <w:pPr>
        <w:numPr>
          <w:ilvl w:val="0"/>
          <w:numId w:val="1"/>
        </w:numPr>
        <w:jc w:val="both"/>
        <w:rPr>
          <w:lang w:val="sl-SI"/>
        </w:rPr>
      </w:pPr>
      <w:r>
        <w:rPr>
          <w:lang w:val="sl-SI"/>
        </w:rPr>
        <w:t>Ukupna nabavna vrijednost,  ukupna marža, ukupni PDV i ukupna MP vrijednost se računaju tako što se odgovarajući pojedinačni iznosi pomnože se količinom proizvoda.</w:t>
      </w:r>
    </w:p>
    <w:p w:rsidR="00974920" w:rsidRDefault="00974920">
      <w:pPr>
        <w:numPr>
          <w:ilvl w:val="0"/>
          <w:numId w:val="1"/>
        </w:numPr>
        <w:jc w:val="both"/>
        <w:rPr>
          <w:lang w:val="sl-SI"/>
        </w:rPr>
      </w:pPr>
      <w:r>
        <w:rPr>
          <w:lang w:val="sl-SI"/>
        </w:rPr>
        <w:t>U ćelijama H11 do K11 je izračunat ukupni zbir odgovarajućih kolona.</w:t>
      </w:r>
    </w:p>
    <w:p w:rsidR="00974920" w:rsidRDefault="00974920">
      <w:pPr>
        <w:numPr>
          <w:ilvl w:val="0"/>
          <w:numId w:val="1"/>
        </w:numPr>
        <w:jc w:val="both"/>
        <w:rPr>
          <w:lang w:val="sl-SI"/>
        </w:rPr>
      </w:pPr>
      <w:r>
        <w:rPr>
          <w:lang w:val="sl-SI"/>
        </w:rPr>
        <w:t>U ćelijama E15 do E18 izračunat je zbir ukupnog PDV-a (kolona J) za svaku od poreskih kategorija zasebno, dok je u ćelijama F15 do F18 broj proizvoda u odgovarajućoj poreskoj kategoriji.</w:t>
      </w:r>
    </w:p>
    <w:p w:rsidR="00974920" w:rsidRDefault="00974920">
      <w:pPr>
        <w:numPr>
          <w:ilvl w:val="0"/>
          <w:numId w:val="1"/>
        </w:numPr>
        <w:jc w:val="both"/>
        <w:rPr>
          <w:lang w:val="sl-SI"/>
        </w:rPr>
      </w:pPr>
      <w:r>
        <w:rPr>
          <w:lang w:val="sl-SI"/>
        </w:rPr>
        <w:t>Grafički prikazati količinu pojedinih proizvoda (na x-osi se ispisuje naziv proizvoda a y-osa je količina tog proizvoda).</w:t>
      </w:r>
    </w:p>
    <w:p w:rsidR="00974920" w:rsidRDefault="00974920">
      <w:pPr>
        <w:rPr>
          <w:lang w:val="sl-SI"/>
        </w:rPr>
      </w:pPr>
    </w:p>
    <w:p w:rsidR="00974920" w:rsidRDefault="00974920">
      <w:pPr>
        <w:rPr>
          <w:b/>
          <w:bCs/>
          <w:lang w:val="sl-SI"/>
        </w:rPr>
      </w:pPr>
      <w:r>
        <w:rPr>
          <w:lang w:val="sl-SI"/>
        </w:rPr>
        <w:br w:type="page"/>
      </w:r>
      <w:r>
        <w:rPr>
          <w:b/>
          <w:bCs/>
          <w:lang w:val="sl-SI"/>
        </w:rPr>
        <w:lastRenderedPageBreak/>
        <w:t>Rješenje zadatka:</w:t>
      </w:r>
    </w:p>
    <w:p w:rsidR="00974920" w:rsidRDefault="00974920">
      <w:pPr>
        <w:rPr>
          <w:lang w:val="sl-SI"/>
        </w:rPr>
      </w:pP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>Ukucajte sve osjenčene vrijednosti vodeći računa da vrsta i kolona vaše tabele u Excel-u odgovaraju vrsti i koloni u primjeru.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 xml:space="preserve">Marža: U ćeliju D2 otkucajte formulu: </w:t>
      </w:r>
      <w:r>
        <w:rPr>
          <w:rFonts w:ascii="Courier New" w:hAnsi="Courier New" w:cs="Courier New"/>
          <w:b/>
          <w:bCs/>
          <w:lang w:val="sl-SI"/>
        </w:rPr>
        <w:t>=C2*IF(C2&lt;20,2%,IF(C2&lt;100,5%,7%))</w:t>
      </w:r>
      <w:r>
        <w:rPr>
          <w:lang w:val="sl-SI"/>
        </w:rPr>
        <w:t xml:space="preserve"> i formulu iskopirajte u ćelije D3, D4, ... do D9.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 xml:space="preserve">PDV: U ćeliju F2 otkucajte formulu: </w:t>
      </w:r>
      <w:r>
        <w:rPr>
          <w:rFonts w:ascii="Courier New" w:hAnsi="Courier New" w:cs="Courier New"/>
          <w:b/>
          <w:bCs/>
          <w:lang w:val="sl-SI"/>
        </w:rPr>
        <w:t>=(C2+D2)*VLOOKUP(E2,C$15:D$18,2)</w:t>
      </w:r>
      <w:r>
        <w:rPr>
          <w:lang w:val="sl-SI"/>
        </w:rPr>
        <w:t xml:space="preserve"> Ovdje se koristi VLOOKUP funkcija da u pomoćnoj tabeli C$15:D$18 nađe podatak o poreskoj stopi za željenu kategoriju. Uočite da je poreska stopa u drugoj koloni pomoćne tabele. Simbol $ je iskorišćen da pri kopiranju formule u ćelije F3, F4, ... do F9 adresa pomoćne tabele ostane nepromijenjena.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 xml:space="preserve"> MP cijena: U ćeliju G2 otkucajte formulu: </w:t>
      </w:r>
      <w:r>
        <w:rPr>
          <w:rFonts w:ascii="Courier New" w:hAnsi="Courier New" w:cs="Courier New"/>
          <w:b/>
          <w:bCs/>
          <w:lang w:val="sl-SI"/>
        </w:rPr>
        <w:t>=C2+D2+F2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 xml:space="preserve">Ukupne vrijednosti: U ćelije H2, I2, J2 i K2 ukucajte formule: </w:t>
      </w:r>
      <w:r>
        <w:rPr>
          <w:rFonts w:ascii="Courier New" w:hAnsi="Courier New" w:cs="Courier New"/>
          <w:b/>
          <w:bCs/>
          <w:lang w:val="sl-SI"/>
        </w:rPr>
        <w:t>=C2*B2 , =D2*B2 , =F2*B2 i =B2*G2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>Iskopirajte formule iz drugog reda u 3., 4. ... i 9. red za kolone G, H, I, J i K.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 xml:space="preserve">Ukupne zbirove računajte tako što u ćeliju H11 ukucate formulu: </w:t>
      </w:r>
      <w:r>
        <w:rPr>
          <w:rFonts w:ascii="Courier New" w:hAnsi="Courier New" w:cs="Courier New"/>
          <w:b/>
          <w:bCs/>
          <w:lang w:val="sl-SI"/>
        </w:rPr>
        <w:t>=SUM(H2:H9)</w:t>
      </w:r>
      <w:r>
        <w:rPr>
          <w:lang w:val="sl-SI"/>
        </w:rPr>
        <w:t xml:space="preserve"> i tu formulu iskopirate u ćelije I11, J11 i K11.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 xml:space="preserve">Porez po kategorijama, u pomoćnoj tabeli, možemo sračunati formulom: </w:t>
      </w:r>
      <w:r>
        <w:rPr>
          <w:rFonts w:ascii="Courier New" w:hAnsi="Courier New" w:cs="Courier New"/>
          <w:b/>
          <w:bCs/>
          <w:lang w:val="sl-SI"/>
        </w:rPr>
        <w:t>=SUMIF(E$2:E$9,"=" &amp; C15,J$2:J$9)</w:t>
      </w:r>
      <w:r>
        <w:rPr>
          <w:lang w:val="sl-SI"/>
        </w:rPr>
        <w:t xml:space="preserve"> u ćeliji E15 i kopiranjem formule u ćelije E16, E17 i E18. Kod ove formule vršimo sabiranje vrijednosti PDV-a (kolona J osnovne tabele), pri čemu je kriterijum sabiranja poreska kategorija (kolona E osnovne tabele). Uočite način formiranja kriterijuma: "=" &amp; C15 znači da se na simbol = nadoveže podatak iz ćelije C15 (kategorija A) tako da se kriterijum u prvom slučaju svodi na "=A", u drugom na "=B"... Ovaj dio zadatka mogao se riješiti i kucanjem četiri formule oblika =SUMIF(E2:E9,"=A",J2:J9), =SUMIF(E2:E9,"=B",J2:J9) ... u odgovarajuće ćelije (uočite da sada simbol $ nije neophodan jer ne kopiramo formule već svaku treba pojedinačno unijeti).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 xml:space="preserve">Broj proizvoda određujemo formulom </w:t>
      </w:r>
      <w:r>
        <w:rPr>
          <w:rFonts w:ascii="Courier New" w:hAnsi="Courier New" w:cs="Courier New"/>
          <w:b/>
          <w:bCs/>
          <w:lang w:val="sl-SI"/>
        </w:rPr>
        <w:t>=COUNTIF(E$2:E$9,"="&amp;C15)</w:t>
      </w:r>
      <w:r>
        <w:rPr>
          <w:lang w:val="sl-SI"/>
        </w:rPr>
        <w:t xml:space="preserve"> gdje važi isto zaključivanje vezano za kriterijum kao u prethodnoj tački.</w:t>
      </w:r>
    </w:p>
    <w:p w:rsidR="00974920" w:rsidRDefault="00974920">
      <w:pPr>
        <w:numPr>
          <w:ilvl w:val="0"/>
          <w:numId w:val="2"/>
        </w:numPr>
        <w:spacing w:before="120"/>
        <w:ind w:left="714" w:hanging="357"/>
        <w:jc w:val="both"/>
        <w:rPr>
          <w:lang w:val="sl-SI"/>
        </w:rPr>
      </w:pPr>
      <w:r>
        <w:rPr>
          <w:lang w:val="sl-SI"/>
        </w:rPr>
        <w:t>Nakon što su svi podaci unešeni u tabelu, tabelu treba grafički urediti tako da podaci budu pregledni. Koristite se poravnanjima, fiksiranjem broja decimala, linijama okvira i bojama pozadine. Ćelije C13 i D13 su spojene (merged), kao i ćelije E13 i E14, odnosno F13 i F14. Ćelije zaglavlja osnovne tabele su formatirane tako da se tekst lomi u više redova i da se ispisuje po sredini ćelije što podešavate pomoću Format menija stavke Cells u dijelu Allignment stavkama Horizontal, Vertical i Wrap text.</w:t>
      </w:r>
    </w:p>
    <w:sectPr w:rsidR="00974920">
      <w:pgSz w:w="16840" w:h="11907" w:orient="landscape" w:code="9"/>
      <w:pgMar w:top="851" w:right="1418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AB7F66"/>
    <w:multiLevelType w:val="hybridMultilevel"/>
    <w:tmpl w:val="5E322B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EF0575"/>
    <w:multiLevelType w:val="hybridMultilevel"/>
    <w:tmpl w:val="33A247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082"/>
    <w:rsid w:val="00855082"/>
    <w:rsid w:val="00974920"/>
    <w:rsid w:val="00DF3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sr-Latn-C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Index1">
    <w:name w:val="index 1"/>
    <w:basedOn w:val="Heading1"/>
    <w:next w:val="Normal"/>
    <w:autoRedefine/>
    <w:semiHidden/>
    <w:pPr>
      <w:spacing w:before="0" w:after="0"/>
      <w:ind w:left="200" w:hanging="200"/>
      <w:jc w:val="center"/>
    </w:pPr>
    <w:rPr>
      <w:rFonts w:ascii="Times New Roman" w:hAnsi="Times New Roman"/>
      <w:kern w:val="0"/>
      <w:sz w:val="36"/>
      <w:lang w:val="hr-HR"/>
    </w:rPr>
  </w:style>
  <w:style w:type="paragraph" w:styleId="Index2">
    <w:name w:val="index 2"/>
    <w:basedOn w:val="Heading2"/>
    <w:next w:val="Normal"/>
    <w:autoRedefine/>
    <w:semiHidden/>
    <w:pPr>
      <w:spacing w:before="0" w:after="0"/>
      <w:ind w:left="400" w:hanging="200"/>
    </w:pPr>
    <w:rPr>
      <w:rFonts w:ascii="Times New Roman" w:hAnsi="Times New Roman"/>
      <w:b w:val="0"/>
      <w:i w:val="0"/>
      <w:sz w:val="28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sr-Latn-CS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Index1">
    <w:name w:val="index 1"/>
    <w:basedOn w:val="Heading1"/>
    <w:next w:val="Normal"/>
    <w:autoRedefine/>
    <w:semiHidden/>
    <w:pPr>
      <w:spacing w:before="0" w:after="0"/>
      <w:ind w:left="200" w:hanging="200"/>
      <w:jc w:val="center"/>
    </w:pPr>
    <w:rPr>
      <w:rFonts w:ascii="Times New Roman" w:hAnsi="Times New Roman"/>
      <w:kern w:val="0"/>
      <w:sz w:val="36"/>
      <w:lang w:val="hr-HR"/>
    </w:rPr>
  </w:style>
  <w:style w:type="paragraph" w:styleId="Index2">
    <w:name w:val="index 2"/>
    <w:basedOn w:val="Heading2"/>
    <w:next w:val="Normal"/>
    <w:autoRedefine/>
    <w:semiHidden/>
    <w:pPr>
      <w:spacing w:before="0" w:after="0"/>
      <w:ind w:left="400" w:hanging="200"/>
    </w:pPr>
    <w:rPr>
      <w:rFonts w:ascii="Times New Roman" w:hAnsi="Times New Roman"/>
      <w:b w:val="0"/>
      <w:i w:val="0"/>
      <w:sz w:val="28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</vt:lpstr>
    </vt:vector>
  </TitlesOfParts>
  <Company>ETF</Company>
  <LinksUpToDate>false</LinksUpToDate>
  <CharactersWithSpaces>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Milos Dakovic</dc:creator>
  <cp:lastModifiedBy>Slobodan</cp:lastModifiedBy>
  <cp:revision>2</cp:revision>
  <cp:lastPrinted>2010-04-14T17:08:00Z</cp:lastPrinted>
  <dcterms:created xsi:type="dcterms:W3CDTF">2016-03-22T14:43:00Z</dcterms:created>
  <dcterms:modified xsi:type="dcterms:W3CDTF">2016-03-22T14:43:00Z</dcterms:modified>
</cp:coreProperties>
</file>