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Školska godina 20</w:t>
      </w:r>
      <w:r w:rsidR="00411BA0">
        <w:rPr>
          <w:rFonts w:ascii="Cambria" w:hAnsi="Cambria"/>
          <w:i/>
          <w:lang w:val="sr-Latn-ME"/>
        </w:rPr>
        <w:t>19</w:t>
      </w:r>
      <w:r w:rsidRPr="0094426D">
        <w:rPr>
          <w:rFonts w:ascii="Cambria" w:hAnsi="Cambria"/>
          <w:i/>
          <w:lang w:val="sr-Latn-ME"/>
        </w:rPr>
        <w:t>/20</w:t>
      </w:r>
      <w:r w:rsidR="00411BA0">
        <w:rPr>
          <w:rFonts w:ascii="Cambria" w:hAnsi="Cambria"/>
          <w:i/>
          <w:lang w:val="sr-Latn-ME"/>
        </w:rPr>
        <w:t>20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AB48F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AB48FD">
        <w:rPr>
          <w:rFonts w:ascii="Cambria" w:hAnsi="Cambria" w:cs="Times New Roman"/>
          <w:sz w:val="24"/>
          <w:szCs w:val="24"/>
          <w:highlight w:val="yellow"/>
          <w:lang w:val="sr-Latn-ME"/>
        </w:rPr>
        <w:t>Savezničke konferencije i podjela interesnih sfera</w:t>
      </w:r>
      <w:r w:rsidR="00AB48FD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Lazar Đuričić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(16.03. o</w:t>
      </w:r>
      <w:r w:rsidR="005F0A0C">
        <w:rPr>
          <w:rFonts w:ascii="Cambria" w:hAnsi="Cambria" w:cs="Times New Roman"/>
          <w:b/>
          <w:sz w:val="24"/>
          <w:szCs w:val="24"/>
          <w:lang w:val="sr-Latn-ME"/>
        </w:rPr>
        <w:t>d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brana)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Karakteristike bipolarnog svijeta</w:t>
      </w:r>
      <w:r w:rsidR="00FB677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411BA0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:rsidR="00C95309" w:rsidRPr="005F0A0C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highlight w:val="yellow"/>
          <w:lang w:val="sr-Latn-ME"/>
        </w:rPr>
      </w:pPr>
      <w:r w:rsidRPr="00AB48FD">
        <w:rPr>
          <w:rFonts w:ascii="Cambria" w:hAnsi="Cambria" w:cs="Times New Roman"/>
          <w:sz w:val="24"/>
          <w:szCs w:val="24"/>
          <w:highlight w:val="yellow"/>
          <w:lang w:val="sr-Latn-ME"/>
        </w:rPr>
        <w:t>Hladni rat i trka u naoružanju</w:t>
      </w:r>
      <w:r w:rsidR="00FB6776" w:rsidRPr="00AB48FD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AB48FD">
        <w:rPr>
          <w:rFonts w:ascii="Cambria" w:hAnsi="Cambria" w:cs="Times New Roman"/>
          <w:sz w:val="24"/>
          <w:szCs w:val="24"/>
          <w:highlight w:val="yellow"/>
          <w:lang w:val="sr-Latn-ME"/>
        </w:rPr>
        <w:t>4/19, 7/19 + 2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(30.03. odbrana)</w:t>
      </w:r>
    </w:p>
    <w:p w:rsidR="00C95309" w:rsidRPr="009971DC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9971DC">
        <w:rPr>
          <w:rFonts w:ascii="Cambria" w:hAnsi="Cambria" w:cs="Times New Roman"/>
          <w:sz w:val="24"/>
          <w:szCs w:val="24"/>
          <w:highlight w:val="yellow"/>
          <w:lang w:val="sr-Latn-ME"/>
        </w:rPr>
        <w:t>Hladni rat i treći svijet (Pokret nesvrstanosti, proces dekolonizacije...)</w:t>
      </w:r>
      <w:r w:rsidR="00D562CF" w:rsidRPr="009971D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9971DC">
        <w:rPr>
          <w:rFonts w:ascii="Cambria" w:hAnsi="Cambria" w:cs="Times New Roman"/>
          <w:sz w:val="24"/>
          <w:szCs w:val="24"/>
          <w:highlight w:val="yellow"/>
          <w:lang w:val="sr-Latn-ME"/>
        </w:rPr>
        <w:t>11/19, 5/19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</w:t>
      </w:r>
      <w:r w:rsidR="005F0A0C">
        <w:rPr>
          <w:rFonts w:ascii="Cambria" w:hAnsi="Cambria" w:cs="Times New Roman"/>
          <w:b/>
          <w:sz w:val="24"/>
          <w:szCs w:val="24"/>
          <w:lang w:val="sr-Latn-ME"/>
        </w:rPr>
        <w:t>20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.04. odbrana)</w:t>
      </w:r>
    </w:p>
    <w:p w:rsidR="004806CD" w:rsidRPr="00411BA0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Berlinska kriza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11BA0" w:rsidRPr="00CF3B68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CF3B68">
        <w:rPr>
          <w:rFonts w:ascii="Cambria" w:hAnsi="Cambria" w:cs="Times New Roman"/>
          <w:sz w:val="24"/>
          <w:szCs w:val="24"/>
          <w:highlight w:val="yellow"/>
          <w:lang w:val="sr-Latn-ME"/>
        </w:rPr>
        <w:t>Kubanska kriza</w:t>
      </w:r>
      <w:r w:rsidR="00FB6776" w:rsidRPr="00CF3B68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CF3B68">
        <w:rPr>
          <w:rFonts w:ascii="Cambria" w:hAnsi="Cambria" w:cs="Times New Roman"/>
          <w:sz w:val="24"/>
          <w:szCs w:val="24"/>
          <w:highlight w:val="yellow"/>
          <w:lang w:val="sr-Latn-ME"/>
        </w:rPr>
        <w:t>16/19, 18/19, 20/19, 166/12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(04.05. odbrana)</w:t>
      </w:r>
    </w:p>
    <w:p w:rsidR="00C95309" w:rsidRPr="00411BA0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411BA0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30153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301534">
        <w:rPr>
          <w:rFonts w:ascii="Cambria" w:hAnsi="Cambria" w:cs="Times New Roman"/>
          <w:sz w:val="24"/>
          <w:szCs w:val="24"/>
          <w:highlight w:val="yellow"/>
          <w:lang w:val="sr-Latn-ME"/>
        </w:rPr>
        <w:t>Ujedinjenje Njemačke</w:t>
      </w:r>
      <w:r w:rsidR="00301534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2/19, 3/19, 12/19, 9/19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(18.05. odbrana)</w:t>
      </w:r>
      <w:bookmarkStart w:id="0" w:name="_GoBack"/>
      <w:bookmarkEnd w:id="0"/>
    </w:p>
    <w:p w:rsidR="00020571" w:rsidRPr="00411BA0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lastRenderedPageBreak/>
        <w:t>Raspad SSSR i promjene u Istočnoj Evropi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Pr="00411BA0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411BA0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Arapsko proljeće </w:t>
      </w:r>
    </w:p>
    <w:p w:rsidR="00C57EAA" w:rsidRPr="00411BA0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Politička geografija (uporedna analiza gepolitike i geostrategije Rusije i SAD)</w:t>
      </w:r>
    </w:p>
    <w:p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94426D">
        <w:rPr>
          <w:rFonts w:ascii="Cambria" w:hAnsi="Cambria" w:cs="Times New Roman"/>
          <w:i/>
          <w:sz w:val="24"/>
          <w:szCs w:val="24"/>
          <w:lang w:val="sr-Latn-ME"/>
        </w:rPr>
        <w:t>Teme za seminarski rad se uzimaju isključivo na času vježbi</w:t>
      </w:r>
      <w:r w:rsidR="00EE277C">
        <w:rPr>
          <w:rFonts w:ascii="Cambria" w:hAnsi="Cambria" w:cs="Times New Roman"/>
          <w:i/>
          <w:sz w:val="24"/>
          <w:szCs w:val="24"/>
          <w:lang w:val="sr-Latn-ME"/>
        </w:rPr>
        <w:t>.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</w:t>
      </w:r>
      <w:r w:rsidR="00411BA0">
        <w:rPr>
          <w:rFonts w:ascii="Cambria" w:hAnsi="Cambria" w:cs="Times New Roman"/>
          <w:i/>
          <w:sz w:val="24"/>
          <w:szCs w:val="24"/>
          <w:lang w:val="sr-Latn-ME"/>
        </w:rPr>
        <w:t>10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 bodova. </w:t>
      </w:r>
      <w:r w:rsidR="00020571"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D2425E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94426D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D000B"/>
    <w:multiLevelType w:val="hybridMultilevel"/>
    <w:tmpl w:val="3DD8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pNaAOPKiGYsAAAA"/>
  </w:docVars>
  <w:rsids>
    <w:rsidRoot w:val="00C20D23"/>
    <w:rsid w:val="00020571"/>
    <w:rsid w:val="000D2E6A"/>
    <w:rsid w:val="00161AB8"/>
    <w:rsid w:val="00262713"/>
    <w:rsid w:val="00301534"/>
    <w:rsid w:val="003628B8"/>
    <w:rsid w:val="003F45D2"/>
    <w:rsid w:val="00411BA0"/>
    <w:rsid w:val="004806CD"/>
    <w:rsid w:val="005F0A0C"/>
    <w:rsid w:val="00661EFF"/>
    <w:rsid w:val="006C647D"/>
    <w:rsid w:val="007D4A2A"/>
    <w:rsid w:val="00867062"/>
    <w:rsid w:val="008825AC"/>
    <w:rsid w:val="00892CEA"/>
    <w:rsid w:val="0094426D"/>
    <w:rsid w:val="009971DC"/>
    <w:rsid w:val="00A141A6"/>
    <w:rsid w:val="00AB48FD"/>
    <w:rsid w:val="00AD2602"/>
    <w:rsid w:val="00B12FC9"/>
    <w:rsid w:val="00C20D23"/>
    <w:rsid w:val="00C57EAA"/>
    <w:rsid w:val="00C95309"/>
    <w:rsid w:val="00CF3B68"/>
    <w:rsid w:val="00D562CF"/>
    <w:rsid w:val="00D949A4"/>
    <w:rsid w:val="00DB6AB0"/>
    <w:rsid w:val="00EE277C"/>
    <w:rsid w:val="00EF168F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Marko</cp:lastModifiedBy>
  <cp:revision>35</cp:revision>
  <dcterms:created xsi:type="dcterms:W3CDTF">2015-02-11T12:34:00Z</dcterms:created>
  <dcterms:modified xsi:type="dcterms:W3CDTF">2020-03-02T14:51:00Z</dcterms:modified>
</cp:coreProperties>
</file>