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D1" w:rsidRDefault="0029000B">
      <w:pPr>
        <w:rPr>
          <w:lang w:val="sr-Latn-RS"/>
        </w:rPr>
      </w:pPr>
      <w:r>
        <w:rPr>
          <w:lang w:val="sr-Latn-RS"/>
        </w:rPr>
        <w:t xml:space="preserve">Rezultati drugog kolokvijuma iz Istorije Vizantije: 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Cvijović Aleksa 17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Lopičić Tijana 16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Sekulić Anastasija 15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Radović Ivan 15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Đokić Gregor 14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Tomašević Mirko 13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Marić Miodrag 12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bookmarkStart w:id="0" w:name="_GoBack"/>
      <w:bookmarkEnd w:id="0"/>
      <w:r>
        <w:rPr>
          <w:lang w:val="sr-Latn-RS"/>
        </w:rPr>
        <w:t>Franeta Lazar 8</w:t>
      </w:r>
    </w:p>
    <w:p w:rsid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Popović Branko 8</w:t>
      </w:r>
    </w:p>
    <w:p w:rsidR="0029000B" w:rsidRPr="0029000B" w:rsidRDefault="0029000B" w:rsidP="002900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Ognjenović Petar 4</w:t>
      </w:r>
    </w:p>
    <w:sectPr w:rsidR="0029000B" w:rsidRPr="0029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F6C6C"/>
    <w:multiLevelType w:val="hybridMultilevel"/>
    <w:tmpl w:val="10B2F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CA"/>
    <w:rsid w:val="0019218D"/>
    <w:rsid w:val="00272DD1"/>
    <w:rsid w:val="0029000B"/>
    <w:rsid w:val="00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B393A-4B6C-4D68-8599-E0D77FF4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5</cp:revision>
  <dcterms:created xsi:type="dcterms:W3CDTF">2024-06-03T15:51:00Z</dcterms:created>
  <dcterms:modified xsi:type="dcterms:W3CDTF">2024-06-03T15:59:00Z</dcterms:modified>
</cp:coreProperties>
</file>