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1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2978"/>
        <w:gridCol w:w="7513"/>
      </w:tblGrid>
      <w:tr w:rsidR="00BD752A" w:rsidTr="00CF53AF">
        <w:tc>
          <w:tcPr>
            <w:tcW w:w="2978" w:type="dxa"/>
          </w:tcPr>
          <w:p w:rsidR="00BD752A" w:rsidRDefault="00BD752A" w:rsidP="00CF53AF">
            <w:r>
              <w:rPr>
                <w:noProof/>
                <w:lang w:val="en-US"/>
              </w:rPr>
              <w:drawing>
                <wp:anchor distT="0" distB="0" distL="0" distR="0" simplePos="0" relativeHeight="251659264" behindDoc="0" locked="0" layoutInCell="1" allowOverlap="1" wp14:anchorId="16A0CC05" wp14:editId="31BF9F8B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141605</wp:posOffset>
                  </wp:positionV>
                  <wp:extent cx="1219200" cy="61912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Merge w:val="restart"/>
          </w:tcPr>
          <w:p w:rsidR="00BD752A" w:rsidRDefault="00BD752A" w:rsidP="00CF53AF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F5869E2" wp14:editId="1DE2BEC9">
                  <wp:extent cx="1352550" cy="139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filn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"/>
                          <a:stretch/>
                        </pic:blipFill>
                        <pic:spPr bwMode="auto">
                          <a:xfrm>
                            <a:off x="0" y="0"/>
                            <a:ext cx="1352550" cy="1390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widowControl w:val="0"/>
              <w:autoSpaceDE w:val="0"/>
              <w:autoSpaceDN w:val="0"/>
              <w:adjustRightInd w:val="0"/>
              <w:ind w:right="16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C12F2">
              <w:rPr>
                <w:rFonts w:ascii="Cambria" w:hAnsi="Cambria"/>
                <w:b/>
                <w:bCs/>
                <w:sz w:val="24"/>
                <w:szCs w:val="24"/>
              </w:rPr>
              <w:t>Europass</w:t>
            </w:r>
          </w:p>
          <w:p w:rsidR="00BD752A" w:rsidRDefault="00BD752A" w:rsidP="00CF53AF">
            <w:pPr>
              <w:jc w:val="center"/>
            </w:pPr>
            <w:r w:rsidRPr="009C12F2">
              <w:rPr>
                <w:rFonts w:ascii="Cambria" w:hAnsi="Cambria"/>
                <w:b/>
                <w:sz w:val="24"/>
                <w:szCs w:val="24"/>
              </w:rPr>
              <w:t>Curriculum Vitae</w:t>
            </w:r>
          </w:p>
        </w:tc>
        <w:tc>
          <w:tcPr>
            <w:tcW w:w="7513" w:type="dxa"/>
            <w:vMerge/>
          </w:tcPr>
          <w:p w:rsidR="00BD752A" w:rsidRDefault="00BD752A" w:rsidP="00CF53AF"/>
        </w:tc>
      </w:tr>
      <w:tr w:rsidR="00BD752A" w:rsidTr="00CF53AF">
        <w:tc>
          <w:tcPr>
            <w:tcW w:w="2978" w:type="dxa"/>
            <w:shd w:val="clear" w:color="auto" w:fill="ACB9CA" w:themeFill="text2" w:themeFillTint="66"/>
          </w:tcPr>
          <w:p w:rsidR="00BD752A" w:rsidRPr="009C12F2" w:rsidRDefault="00BD752A" w:rsidP="00CF53A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C12F2">
              <w:rPr>
                <w:rFonts w:ascii="Cambria" w:hAnsi="Cambria"/>
                <w:b/>
                <w:sz w:val="24"/>
                <w:szCs w:val="24"/>
              </w:rPr>
              <w:t>Personal information</w:t>
            </w:r>
          </w:p>
        </w:tc>
        <w:tc>
          <w:tcPr>
            <w:tcW w:w="7513" w:type="dxa"/>
            <w:shd w:val="clear" w:color="auto" w:fill="ACB9CA" w:themeFill="text2" w:themeFillTint="66"/>
          </w:tcPr>
          <w:p w:rsidR="00BD752A" w:rsidRDefault="00BD752A" w:rsidP="00CF53AF"/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Ime i prezime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rPr>
                <w:rFonts w:ascii="Cambria" w:hAnsi="Cambria"/>
                <w:b/>
                <w:sz w:val="24"/>
                <w:szCs w:val="24"/>
              </w:rPr>
            </w:pPr>
            <w:r w:rsidRPr="009C12F2">
              <w:rPr>
                <w:rFonts w:ascii="Cambria" w:hAnsi="Cambria"/>
                <w:b/>
                <w:sz w:val="24"/>
                <w:szCs w:val="24"/>
              </w:rPr>
              <w:t>Marko Savic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Adresa</w:t>
            </w:r>
          </w:p>
        </w:tc>
        <w:tc>
          <w:tcPr>
            <w:tcW w:w="7513" w:type="dxa"/>
          </w:tcPr>
          <w:p w:rsidR="00BD752A" w:rsidRDefault="00BD752A" w:rsidP="00CF53AF">
            <w:pPr>
              <w:rPr>
                <w:rFonts w:ascii="Cambria" w:hAnsi="Cambria"/>
                <w:lang w:val="en-GB"/>
              </w:rPr>
            </w:pPr>
            <w:r w:rsidRPr="009C12F2">
              <w:rPr>
                <w:rFonts w:ascii="Cambria" w:hAnsi="Cambria"/>
                <w:lang w:val="en-GB"/>
              </w:rPr>
              <w:t>(</w:t>
            </w:r>
            <w:proofErr w:type="spellStart"/>
            <w:r>
              <w:rPr>
                <w:rFonts w:ascii="Cambria" w:hAnsi="Cambria"/>
                <w:lang w:val="en-GB"/>
              </w:rPr>
              <w:t>Stanovanje</w:t>
            </w:r>
            <w:proofErr w:type="spellEnd"/>
            <w:r w:rsidR="002133CF">
              <w:rPr>
                <w:rFonts w:ascii="Cambria" w:hAnsi="Cambria"/>
                <w:lang w:val="en-GB"/>
              </w:rPr>
              <w:t xml:space="preserve">) </w:t>
            </w:r>
            <w:proofErr w:type="spellStart"/>
            <w:r w:rsidR="002133CF">
              <w:rPr>
                <w:rFonts w:ascii="Cambria" w:hAnsi="Cambria"/>
                <w:lang w:val="en-GB"/>
              </w:rPr>
              <w:t>Alekse</w:t>
            </w:r>
            <w:proofErr w:type="spellEnd"/>
            <w:r w:rsidR="002133CF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="002133CF">
              <w:rPr>
                <w:rFonts w:ascii="Cambria" w:hAnsi="Cambria"/>
                <w:lang w:val="en-GB"/>
              </w:rPr>
              <w:t>Backovića</w:t>
            </w:r>
            <w:proofErr w:type="spellEnd"/>
            <w:r w:rsidR="002133CF">
              <w:rPr>
                <w:rFonts w:ascii="Cambria" w:hAnsi="Cambria"/>
                <w:lang w:val="en-GB"/>
              </w:rPr>
              <w:t xml:space="preserve"> bb, </w:t>
            </w:r>
            <w:proofErr w:type="spellStart"/>
            <w:r w:rsidR="002133CF">
              <w:rPr>
                <w:rFonts w:ascii="Cambria" w:hAnsi="Cambria"/>
                <w:lang w:val="en-GB"/>
              </w:rPr>
              <w:t>Nikšić</w:t>
            </w:r>
            <w:proofErr w:type="spellEnd"/>
            <w:r w:rsidRPr="009C12F2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="002133CF">
              <w:rPr>
                <w:rFonts w:ascii="Cambria" w:hAnsi="Cambria"/>
                <w:lang w:val="en-GB"/>
              </w:rPr>
              <w:t>Crna</w:t>
            </w:r>
            <w:proofErr w:type="spellEnd"/>
            <w:r w:rsidR="002133CF">
              <w:rPr>
                <w:rFonts w:ascii="Cambria" w:hAnsi="Cambria"/>
                <w:lang w:val="en-GB"/>
              </w:rPr>
              <w:t xml:space="preserve"> Gora</w:t>
            </w:r>
            <w:r w:rsidRPr="009C12F2">
              <w:rPr>
                <w:rFonts w:ascii="Cambria" w:hAnsi="Cambria"/>
                <w:lang w:val="en-GB"/>
              </w:rPr>
              <w:t xml:space="preserve">; </w:t>
            </w:r>
          </w:p>
          <w:p w:rsidR="00BD752A" w:rsidRPr="009C12F2" w:rsidRDefault="00BD752A" w:rsidP="002133CF">
            <w:pPr>
              <w:rPr>
                <w:rFonts w:ascii="Cambria" w:hAnsi="Cambria"/>
              </w:rPr>
            </w:pPr>
            <w:r w:rsidRPr="009C12F2">
              <w:rPr>
                <w:rFonts w:ascii="Cambria" w:hAnsi="Cambria"/>
                <w:lang w:val="en-GB"/>
              </w:rPr>
              <w:t>(</w:t>
            </w:r>
            <w:proofErr w:type="spellStart"/>
            <w:r>
              <w:rPr>
                <w:rFonts w:ascii="Cambria" w:hAnsi="Cambria"/>
                <w:lang w:val="en-GB"/>
              </w:rPr>
              <w:t>Posao</w:t>
            </w:r>
            <w:proofErr w:type="spellEnd"/>
            <w:r w:rsidRPr="009C12F2">
              <w:rPr>
                <w:rFonts w:ascii="Cambria" w:hAnsi="Cambria"/>
                <w:lang w:val="en-GB"/>
              </w:rPr>
              <w:t xml:space="preserve">) 13. </w:t>
            </w:r>
            <w:proofErr w:type="spellStart"/>
            <w:r w:rsidRPr="009C12F2">
              <w:rPr>
                <w:rFonts w:ascii="Cambria" w:hAnsi="Cambria"/>
                <w:lang w:val="en-GB"/>
              </w:rPr>
              <w:t>Jula</w:t>
            </w:r>
            <w:proofErr w:type="spellEnd"/>
            <w:r w:rsidRPr="009C12F2">
              <w:rPr>
                <w:rFonts w:ascii="Cambria" w:hAnsi="Cambria"/>
                <w:lang w:val="en-GB"/>
              </w:rPr>
              <w:t xml:space="preserve"> 2, </w:t>
            </w:r>
            <w:proofErr w:type="spellStart"/>
            <w:r w:rsidRPr="009C12F2">
              <w:rPr>
                <w:rFonts w:ascii="Cambria" w:hAnsi="Cambria"/>
                <w:lang w:val="en-GB"/>
              </w:rPr>
              <w:t>Podgorica</w:t>
            </w:r>
            <w:proofErr w:type="spellEnd"/>
            <w:r w:rsidRPr="009C12F2">
              <w:rPr>
                <w:rFonts w:ascii="Cambria" w:hAnsi="Cambria"/>
                <w:lang w:val="en-GB"/>
              </w:rPr>
              <w:t xml:space="preserve">, </w:t>
            </w:r>
            <w:proofErr w:type="spellStart"/>
            <w:r w:rsidR="002133CF">
              <w:rPr>
                <w:rFonts w:ascii="Cambria" w:hAnsi="Cambria"/>
                <w:lang w:val="en-GB"/>
              </w:rPr>
              <w:t>Crna</w:t>
            </w:r>
            <w:proofErr w:type="spellEnd"/>
            <w:r w:rsidR="002133CF">
              <w:rPr>
                <w:rFonts w:ascii="Cambria" w:hAnsi="Cambria"/>
                <w:lang w:val="en-GB"/>
              </w:rPr>
              <w:t xml:space="preserve"> Gora</w:t>
            </w:r>
            <w:bookmarkStart w:id="0" w:name="_GoBack"/>
            <w:bookmarkEnd w:id="0"/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Telefon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rPr>
                <w:rFonts w:ascii="Cambria" w:hAnsi="Cambria"/>
              </w:rPr>
            </w:pPr>
            <w:r w:rsidRPr="009C12F2">
              <w:rPr>
                <w:rFonts w:ascii="Cambria" w:hAnsi="Cambria"/>
              </w:rPr>
              <w:t>+382 67 891 756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>E-mail</w:t>
            </w:r>
          </w:p>
        </w:tc>
        <w:tc>
          <w:tcPr>
            <w:tcW w:w="7513" w:type="dxa"/>
          </w:tcPr>
          <w:p w:rsidR="00BD752A" w:rsidRPr="009C12F2" w:rsidRDefault="003D3942" w:rsidP="00CF53AF">
            <w:pPr>
              <w:rPr>
                <w:rFonts w:ascii="Cambria" w:hAnsi="Cambria"/>
              </w:rPr>
            </w:pPr>
            <w:hyperlink r:id="rId9" w:history="1">
              <w:r w:rsidR="00BD752A" w:rsidRPr="009C12F2">
                <w:rPr>
                  <w:rStyle w:val="Hyperlink"/>
                  <w:rFonts w:ascii="Cambria" w:hAnsi="Cambria"/>
                </w:rPr>
                <w:t>markosa@ac.me</w:t>
              </w:r>
            </w:hyperlink>
            <w:r w:rsidR="00BD752A" w:rsidRPr="009C12F2">
              <w:rPr>
                <w:rFonts w:ascii="Cambria" w:hAnsi="Cambria"/>
              </w:rPr>
              <w:t xml:space="preserve"> 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>Web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rPr>
                <w:rFonts w:ascii="Cambria" w:hAnsi="Cambria"/>
              </w:rPr>
            </w:pPr>
            <w:r w:rsidRPr="009C12F2">
              <w:rPr>
                <w:rFonts w:ascii="Cambria" w:hAnsi="Cambria"/>
              </w:rPr>
              <w:t>http://www.ucg.ac.me/fpn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Nacionalnost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Crnogorac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Datum rođenja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rPr>
                <w:rFonts w:ascii="Cambria" w:hAnsi="Cambria"/>
              </w:rPr>
            </w:pPr>
            <w:r w:rsidRPr="009C12F2">
              <w:rPr>
                <w:rFonts w:ascii="Cambria" w:hAnsi="Cambria"/>
              </w:rPr>
              <w:t>23/04/1990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Pol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Muški</w:t>
            </w:r>
          </w:p>
        </w:tc>
      </w:tr>
      <w:tr w:rsidR="00BD752A" w:rsidTr="00CF53AF">
        <w:tc>
          <w:tcPr>
            <w:tcW w:w="2978" w:type="dxa"/>
            <w:shd w:val="clear" w:color="auto" w:fill="ACB9CA" w:themeFill="text2" w:themeFillTint="66"/>
          </w:tcPr>
          <w:p w:rsidR="00BD752A" w:rsidRPr="009C12F2" w:rsidRDefault="00BD752A" w:rsidP="00BD752A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Zapošljenje/Oblasti interesovanja</w:t>
            </w:r>
          </w:p>
        </w:tc>
        <w:tc>
          <w:tcPr>
            <w:tcW w:w="7513" w:type="dxa"/>
          </w:tcPr>
          <w:p w:rsidR="00BD752A" w:rsidRDefault="00BD752A" w:rsidP="00CF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Saradnik u nastavi, Fakultet političkih nauka, Univerzitet Crne Gore;</w:t>
            </w:r>
          </w:p>
          <w:p w:rsidR="00BD752A" w:rsidRDefault="00BD752A" w:rsidP="00CF53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</w:rPr>
            </w:pPr>
          </w:p>
          <w:p w:rsidR="00BD752A" w:rsidRPr="009C12F2" w:rsidRDefault="00BD752A" w:rsidP="00BD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Međunarodni odnosi, Geopolitika,</w:t>
            </w:r>
            <w:r w:rsidRPr="009C12F2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Spoljna politika</w:t>
            </w:r>
            <w:r w:rsidRPr="009C12F2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Balkan</w:t>
            </w:r>
            <w:r w:rsidRPr="009C12F2">
              <w:rPr>
                <w:rFonts w:ascii="Cambria" w:hAnsi="Cambria"/>
                <w:b/>
                <w:bCs/>
              </w:rPr>
              <w:t>,</w:t>
            </w:r>
            <w:r>
              <w:rPr>
                <w:rFonts w:ascii="Cambria" w:hAnsi="Cambria"/>
                <w:b/>
                <w:bCs/>
              </w:rPr>
              <w:t xml:space="preserve"> Rusija,</w:t>
            </w:r>
            <w:r w:rsidRPr="00065C97">
              <w:rPr>
                <w:rFonts w:ascii="Cambria" w:hAnsi="Cambria"/>
                <w:b/>
                <w:bCs/>
                <w:noProof/>
              </w:rPr>
              <w:t xml:space="preserve"> </w:t>
            </w:r>
            <w:r>
              <w:rPr>
                <w:rFonts w:ascii="Cambria" w:hAnsi="Cambria"/>
                <w:b/>
                <w:bCs/>
                <w:noProof/>
              </w:rPr>
              <w:t>Istočna Evropa</w:t>
            </w:r>
            <w:r w:rsidRPr="009C12F2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Izborni i partijski sistemi</w:t>
            </w:r>
          </w:p>
        </w:tc>
      </w:tr>
      <w:tr w:rsidR="00BD752A" w:rsidTr="00CF53AF">
        <w:tc>
          <w:tcPr>
            <w:tcW w:w="2978" w:type="dxa"/>
            <w:shd w:val="clear" w:color="auto" w:fill="ACB9CA" w:themeFill="text2" w:themeFillTint="66"/>
          </w:tcPr>
          <w:p w:rsidR="00BD752A" w:rsidRPr="009C12F2" w:rsidRDefault="00BD752A" w:rsidP="00CF53A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Obrazovanje i obuke</w:t>
            </w:r>
          </w:p>
        </w:tc>
        <w:tc>
          <w:tcPr>
            <w:tcW w:w="7513" w:type="dxa"/>
            <w:shd w:val="clear" w:color="auto" w:fill="ACB9CA" w:themeFill="text2" w:themeFillTint="66"/>
          </w:tcPr>
          <w:p w:rsidR="00BD752A" w:rsidRDefault="00BD752A" w:rsidP="00CF53AF"/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Oktobar 2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017 - 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</w:rPr>
              <w:t>Doktorand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Političke nauke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</w:tcPr>
          <w:p w:rsidR="00BD752A" w:rsidRPr="009C12F2" w:rsidRDefault="00BD752A" w:rsidP="00CF53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Fakultet političkih nauka, Univerzitet Crne Gore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Februar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Magistar političkih nauka</w:t>
            </w:r>
            <w:r w:rsidRPr="009C12F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Oblasti obrazovanja/ obuke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Ruska geopolitika i države Balkana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istorijski i savremeni kulturni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energetski, ekonomski i politički odnosi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Fakultet političkih nauka, Univerzitet Crne Gore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Mart </w:t>
            </w:r>
            <w:r w:rsidRPr="009C12F2">
              <w:rPr>
                <w:rFonts w:ascii="Cambria" w:hAnsi="Cambria"/>
                <w:sz w:val="20"/>
                <w:szCs w:val="20"/>
              </w:rPr>
              <w:t>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Gostujući istraživač/predavač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Spoljna politika Rusije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Rusija i države Balkana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Turska i Balkan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Gepolitika </w:t>
            </w:r>
            <w:r w:rsidRPr="009C12F2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novi teorijski pristupi</w:t>
            </w:r>
            <w:r w:rsidRPr="009C12F2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 xml:space="preserve">Katip Celebi Univesity, Izmir, </w:t>
            </w:r>
            <w:r>
              <w:rPr>
                <w:rFonts w:ascii="Cambria" w:hAnsi="Cambria"/>
                <w:sz w:val="20"/>
                <w:szCs w:val="20"/>
              </w:rPr>
              <w:t>Turska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Akademija za monitoring izbora</w:t>
            </w:r>
            <w:r w:rsidRPr="009C12F2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b/>
                <w:sz w:val="20"/>
                <w:szCs w:val="20"/>
              </w:rPr>
              <w:t>Stipendista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Proces posmatranja izbora</w:t>
            </w:r>
            <w:r w:rsidRPr="009C12F2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BD752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</w:tcPr>
          <w:p w:rsidR="00BD752A" w:rsidRPr="009C12F2" w:rsidRDefault="00BD752A" w:rsidP="00BD752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  <w:shd w:val="clear" w:color="auto" w:fill="FFFFFF"/>
              </w:rPr>
              <w:t>National Democratic Institute (NDI)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BD752A" w:rsidRPr="009C12F2" w:rsidRDefault="00E37687" w:rsidP="00CF53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Novembar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  2016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BD752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BD752A" w:rsidRPr="009C12F2" w:rsidRDefault="00E37687" w:rsidP="00CF53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Proces dugoročnog posmatranja izbora, trening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E37687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tip organizacije/institucije</w:t>
            </w:r>
          </w:p>
        </w:tc>
        <w:tc>
          <w:tcPr>
            <w:tcW w:w="7513" w:type="dxa"/>
          </w:tcPr>
          <w:p w:rsidR="00BD752A" w:rsidRPr="009C12F2" w:rsidRDefault="00E37687" w:rsidP="00CF53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OEBS, Beograd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Septembar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2015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Trening i istraživanje za nove akademce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Pisanje projekata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Metodologija naučnog istraživanja</w:t>
            </w:r>
            <w:r w:rsidRPr="009C12F2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tip organizacije/institucije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Univerzitet Crne Gore</w:t>
            </w:r>
          </w:p>
        </w:tc>
      </w:tr>
      <w:tr w:rsidR="00E37687" w:rsidTr="00ED3FF6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  <w:vAlign w:val="bottom"/>
          </w:tcPr>
          <w:p w:rsidR="00E37687" w:rsidRPr="009C12F2" w:rsidRDefault="00E37687" w:rsidP="00E37687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Jul – Av</w:t>
            </w:r>
            <w:r w:rsidRPr="009C12F2">
              <w:rPr>
                <w:rFonts w:ascii="Cambria" w:hAnsi="Cambria"/>
                <w:sz w:val="20"/>
                <w:szCs w:val="20"/>
              </w:rPr>
              <w:t>gust 2013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37687" w:rsidTr="00ED3FF6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  <w:vAlign w:val="bottom"/>
          </w:tcPr>
          <w:p w:rsidR="00E37687" w:rsidRPr="00065C97" w:rsidRDefault="00E37687" w:rsidP="00E37687">
            <w:pPr>
              <w:widowControl w:val="0"/>
              <w:autoSpaceDE w:val="0"/>
              <w:autoSpaceDN w:val="0"/>
              <w:adjustRightInd w:val="0"/>
              <w:spacing w:line="225" w:lineRule="exac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Predstavnik Fakulteta političkih nauka, student</w:t>
            </w:r>
          </w:p>
        </w:tc>
      </w:tr>
      <w:tr w:rsidR="00E37687" w:rsidTr="00ED3FF6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  <w:vAlign w:val="bottom"/>
          </w:tcPr>
          <w:p w:rsidR="00E37687" w:rsidRPr="009C12F2" w:rsidRDefault="00E37687" w:rsidP="00E37687">
            <w:pPr>
              <w:widowControl w:val="0"/>
              <w:autoSpaceDE w:val="0"/>
              <w:autoSpaceDN w:val="0"/>
              <w:adjustRightInd w:val="0"/>
              <w:spacing w:line="225" w:lineRule="exact"/>
              <w:ind w:hanging="68"/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Nova metodologija u procesu učenja u visokom obrazovanju</w:t>
            </w:r>
          </w:p>
        </w:tc>
      </w:tr>
      <w:tr w:rsidR="00E37687" w:rsidTr="00ED3FF6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  <w:vAlign w:val="bottom"/>
          </w:tcPr>
          <w:p w:rsidR="00E37687" w:rsidRPr="009C12F2" w:rsidRDefault="00E37687" w:rsidP="00E37687">
            <w:pPr>
              <w:widowControl w:val="0"/>
              <w:autoSpaceDE w:val="0"/>
              <w:autoSpaceDN w:val="0"/>
              <w:adjustRightInd w:val="0"/>
              <w:spacing w:line="225" w:lineRule="exact"/>
              <w:ind w:left="-68"/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>Roehampton University, London</w:t>
            </w:r>
            <w:r w:rsidR="004D348B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D348B">
              <w:rPr>
                <w:rFonts w:ascii="Cambria" w:hAnsi="Cambria"/>
                <w:sz w:val="20"/>
                <w:szCs w:val="20"/>
                <w:lang w:val="en-GB"/>
              </w:rPr>
              <w:t>Velika</w:t>
            </w:r>
            <w:proofErr w:type="spellEnd"/>
            <w:r w:rsidR="004D348B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D348B">
              <w:rPr>
                <w:rFonts w:ascii="Cambria" w:hAnsi="Cambria"/>
                <w:sz w:val="20"/>
                <w:szCs w:val="20"/>
                <w:lang w:val="en-GB"/>
              </w:rPr>
              <w:t>Britanija</w:t>
            </w:r>
            <w:proofErr w:type="spellEnd"/>
          </w:p>
        </w:tc>
      </w:tr>
      <w:tr w:rsidR="00E37687" w:rsidTr="00BD0875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  <w:vAlign w:val="bottom"/>
          </w:tcPr>
          <w:p w:rsidR="00E37687" w:rsidRPr="009C12F2" w:rsidRDefault="00E37687" w:rsidP="00E37687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Septembar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37687" w:rsidTr="00BD0875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  <w:vAlign w:val="bottom"/>
          </w:tcPr>
          <w:p w:rsidR="00E37687" w:rsidRPr="009C12F2" w:rsidRDefault="00E37687" w:rsidP="00E37687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Diplomirani politikolog specijalista za međunarodne odnose</w:t>
            </w:r>
          </w:p>
        </w:tc>
      </w:tr>
      <w:tr w:rsidR="00E37687" w:rsidTr="00BD0875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  <w:vAlign w:val="bottom"/>
          </w:tcPr>
          <w:p w:rsidR="00E37687" w:rsidRPr="009C12F2" w:rsidRDefault="004D348B" w:rsidP="004D348B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Spoljna</w:t>
            </w:r>
            <w:r w:rsidR="00E37687">
              <w:rPr>
                <w:rFonts w:ascii="Cambria" w:hAnsi="Cambria"/>
                <w:sz w:val="20"/>
                <w:szCs w:val="20"/>
              </w:rPr>
              <w:t xml:space="preserve"> politika</w:t>
            </w:r>
            <w:r w:rsidR="00E37687"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 w:rsidR="00E37687">
              <w:rPr>
                <w:rFonts w:ascii="Cambria" w:hAnsi="Cambria"/>
                <w:sz w:val="20"/>
                <w:szCs w:val="20"/>
              </w:rPr>
              <w:t>Rusija i zemlje Bliskog istoka</w:t>
            </w:r>
            <w:r w:rsidR="00E37687"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37687" w:rsidTr="00BD0875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Naziv i tip organizacije/institucije 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Fakultet političkih nauka, Univerzitet Crne Gore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Septembar </w:t>
            </w:r>
            <w:r w:rsidRPr="009C12F2">
              <w:rPr>
                <w:rFonts w:ascii="Cambria" w:hAnsi="Cambria"/>
                <w:sz w:val="20"/>
                <w:szCs w:val="20"/>
              </w:rPr>
              <w:t>2013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Dizajn i sprovođenje istraživanja u društvenim naukama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tip organizacije/institucije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 xml:space="preserve">European Value Survey, </w:t>
            </w:r>
            <w:r>
              <w:rPr>
                <w:rFonts w:ascii="Cambria" w:hAnsi="Cambria"/>
                <w:sz w:val="20"/>
                <w:szCs w:val="20"/>
              </w:rPr>
              <w:t>naučna konferencija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Novembar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2013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Trening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istraživanje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nove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akademce</w:t>
            </w:r>
            <w:proofErr w:type="spellEnd"/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tip organizacije/institucije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Univerzitet Crne Gore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E37687" w:rsidRPr="009C12F2" w:rsidRDefault="00E37687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Jun </w:t>
            </w:r>
            <w:r w:rsidRPr="009C12F2">
              <w:rPr>
                <w:rFonts w:ascii="Cambria" w:hAnsi="Cambria"/>
                <w:sz w:val="20"/>
                <w:szCs w:val="20"/>
              </w:rPr>
              <w:t>2012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  <w:vAlign w:val="bottom"/>
          </w:tcPr>
          <w:p w:rsidR="00E37687" w:rsidRPr="009C12F2" w:rsidRDefault="00E37687" w:rsidP="00E37687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Bachelor </w:t>
            </w:r>
            <w:r w:rsidR="00E65A0A">
              <w:rPr>
                <w:rFonts w:ascii="Cambria" w:hAnsi="Cambria"/>
                <w:b/>
                <w:sz w:val="20"/>
                <w:szCs w:val="20"/>
              </w:rPr>
              <w:t>međunarodnih odnosa</w:t>
            </w:r>
            <w:r w:rsidRPr="009C12F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  <w:vAlign w:val="bottom"/>
          </w:tcPr>
          <w:p w:rsidR="00E37687" w:rsidRPr="009C12F2" w:rsidRDefault="00E65A0A" w:rsidP="00E37687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Međunarodni odnosi i diplomatija</w:t>
            </w:r>
          </w:p>
        </w:tc>
      </w:tr>
      <w:tr w:rsidR="00E37687" w:rsidTr="00CF53AF">
        <w:tc>
          <w:tcPr>
            <w:tcW w:w="2978" w:type="dxa"/>
          </w:tcPr>
          <w:p w:rsidR="00E37687" w:rsidRPr="009C12F2" w:rsidRDefault="00E37687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</w:tcPr>
          <w:p w:rsidR="00E37687" w:rsidRPr="009C12F2" w:rsidRDefault="00E65A0A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Fakultet političkih nauka, Univerzitet Crne Gore</w:t>
            </w:r>
          </w:p>
        </w:tc>
      </w:tr>
      <w:tr w:rsidR="004D348B" w:rsidTr="00CF53AF">
        <w:tc>
          <w:tcPr>
            <w:tcW w:w="2978" w:type="dxa"/>
          </w:tcPr>
          <w:p w:rsidR="004D348B" w:rsidRPr="004D348B" w:rsidRDefault="004D348B" w:rsidP="00E3768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4D348B"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4D348B" w:rsidRDefault="004D348B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 2012.</w:t>
            </w:r>
          </w:p>
        </w:tc>
      </w:tr>
      <w:tr w:rsidR="004D348B" w:rsidTr="00CF53AF">
        <w:tc>
          <w:tcPr>
            <w:tcW w:w="2978" w:type="dxa"/>
          </w:tcPr>
          <w:p w:rsidR="004D348B" w:rsidRDefault="004D348B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</w:tcPr>
          <w:p w:rsidR="004D348B" w:rsidRPr="004D348B" w:rsidRDefault="004D348B" w:rsidP="00E37687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D348B">
              <w:rPr>
                <w:rFonts w:ascii="Cambria" w:hAnsi="Cambria"/>
                <w:b/>
                <w:sz w:val="20"/>
                <w:szCs w:val="20"/>
              </w:rPr>
              <w:t>Stipendista</w:t>
            </w:r>
          </w:p>
        </w:tc>
      </w:tr>
      <w:tr w:rsidR="004D348B" w:rsidTr="00CF53AF">
        <w:tc>
          <w:tcPr>
            <w:tcW w:w="2978" w:type="dxa"/>
          </w:tcPr>
          <w:p w:rsidR="004D348B" w:rsidRDefault="004D348B" w:rsidP="00E37687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tip organizacije/institucije</w:t>
            </w:r>
          </w:p>
        </w:tc>
        <w:tc>
          <w:tcPr>
            <w:tcW w:w="7513" w:type="dxa"/>
          </w:tcPr>
          <w:p w:rsidR="004D348B" w:rsidRDefault="004D348B" w:rsidP="00E3768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Atlas fondacija, Podgorica, Crna Gora </w:t>
            </w:r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  <w:vAlign w:val="bottom"/>
          </w:tcPr>
          <w:p w:rsidR="00E65A0A" w:rsidRPr="009C12F2" w:rsidRDefault="00E65A0A" w:rsidP="00E65A0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-68" w:firstLine="68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Avgust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Dobijena kvalifikacija</w:t>
            </w:r>
          </w:p>
        </w:tc>
        <w:tc>
          <w:tcPr>
            <w:tcW w:w="7513" w:type="dxa"/>
            <w:vAlign w:val="bottom"/>
          </w:tcPr>
          <w:p w:rsidR="00E65A0A" w:rsidRPr="009C12F2" w:rsidRDefault="00E65A0A" w:rsidP="00E65A0A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Stipendista</w:t>
            </w:r>
            <w:r w:rsidRPr="009C12F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  <w:vAlign w:val="bottom"/>
          </w:tcPr>
          <w:p w:rsidR="00E65A0A" w:rsidRPr="009C12F2" w:rsidRDefault="00E65A0A" w:rsidP="00E65A0A">
            <w:pPr>
              <w:widowControl w:val="0"/>
              <w:autoSpaceDE w:val="0"/>
              <w:autoSpaceDN w:val="0"/>
              <w:adjustRightInd w:val="0"/>
              <w:spacing w:line="229" w:lineRule="exac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Mladi i EU, Migracije mladih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Naziv i tip organizacije/institucije </w:t>
            </w:r>
          </w:p>
        </w:tc>
        <w:tc>
          <w:tcPr>
            <w:tcW w:w="7513" w:type="dxa"/>
            <w:vAlign w:val="bottom"/>
          </w:tcPr>
          <w:p w:rsidR="00E65A0A" w:rsidRPr="009C12F2" w:rsidRDefault="00E65A0A" w:rsidP="00E6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Evropski forum Alpbah, Austrija</w:t>
            </w:r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E65A0A" w:rsidRPr="009C12F2" w:rsidRDefault="00E65A0A" w:rsidP="00E65A0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>September 2011</w:t>
            </w:r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Oblasti obrazovanja/ obuke</w:t>
            </w:r>
          </w:p>
        </w:tc>
        <w:tc>
          <w:tcPr>
            <w:tcW w:w="7513" w:type="dxa"/>
            <w:vAlign w:val="bottom"/>
          </w:tcPr>
          <w:p w:rsidR="00E65A0A" w:rsidRPr="009C12F2" w:rsidRDefault="00E65A0A" w:rsidP="00E65A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Regionalna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škola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Međunarodnog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humanitarnog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prava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Međunarodno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javno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pravo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Ljudska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prava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Međunarodnom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humanitarnom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pravu</w:t>
            </w:r>
            <w:proofErr w:type="spellEnd"/>
          </w:p>
        </w:tc>
      </w:tr>
      <w:tr w:rsidR="00E65A0A" w:rsidTr="00CF53AF">
        <w:tc>
          <w:tcPr>
            <w:tcW w:w="2978" w:type="dxa"/>
          </w:tcPr>
          <w:p w:rsidR="00E65A0A" w:rsidRPr="009C12F2" w:rsidRDefault="00E65A0A" w:rsidP="00E65A0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tip organizacije/institucije</w:t>
            </w:r>
          </w:p>
        </w:tc>
        <w:tc>
          <w:tcPr>
            <w:tcW w:w="7513" w:type="dxa"/>
          </w:tcPr>
          <w:p w:rsidR="00E65A0A" w:rsidRPr="009C12F2" w:rsidRDefault="00E65A0A" w:rsidP="00E65A0A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Fakultet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političkih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nauka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Univerzitet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Beogradu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saradnji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Misijom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OEBS-a 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Srbiji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Međunarodnom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organizacijom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Crvenog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krsta</w:t>
            </w:r>
            <w:proofErr w:type="spellEnd"/>
          </w:p>
        </w:tc>
      </w:tr>
      <w:tr w:rsidR="00BD752A" w:rsidTr="00CF53AF">
        <w:tc>
          <w:tcPr>
            <w:tcW w:w="2978" w:type="dxa"/>
            <w:shd w:val="clear" w:color="auto" w:fill="ACB9CA" w:themeFill="text2" w:themeFillTint="66"/>
          </w:tcPr>
          <w:p w:rsidR="00BD752A" w:rsidRPr="009C12F2" w:rsidRDefault="00E65A0A" w:rsidP="00CF53A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Radno iskustvo</w:t>
            </w:r>
          </w:p>
        </w:tc>
        <w:tc>
          <w:tcPr>
            <w:tcW w:w="7513" w:type="dxa"/>
            <w:shd w:val="clear" w:color="auto" w:fill="ACB9CA" w:themeFill="text2" w:themeFillTint="66"/>
          </w:tcPr>
          <w:p w:rsidR="00BD752A" w:rsidRDefault="00BD752A" w:rsidP="00CF53AF"/>
        </w:tc>
      </w:tr>
      <w:tr w:rsidR="00BD752A" w:rsidTr="00CF53AF">
        <w:tc>
          <w:tcPr>
            <w:tcW w:w="2978" w:type="dxa"/>
          </w:tcPr>
          <w:p w:rsidR="00BD752A" w:rsidRPr="009C12F2" w:rsidRDefault="00E65A0A" w:rsidP="00CF53A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BD752A" w:rsidRPr="009C12F2" w:rsidRDefault="00E65A0A" w:rsidP="00E65A0A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Septembar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 2014 – </w:t>
            </w:r>
            <w:r>
              <w:rPr>
                <w:rFonts w:ascii="Cambria" w:hAnsi="Cambria"/>
                <w:sz w:val="20"/>
                <w:szCs w:val="20"/>
              </w:rPr>
              <w:t>do sada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E65A0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Zanimanje ili pozicija u </w:t>
            </w:r>
            <w:r w:rsidR="00D45349">
              <w:rPr>
                <w:rFonts w:ascii="Cambria" w:hAnsi="Cambria"/>
                <w:sz w:val="20"/>
                <w:szCs w:val="20"/>
              </w:rPr>
              <w:t>instituciji/</w:t>
            </w:r>
            <w:r>
              <w:rPr>
                <w:rFonts w:ascii="Cambria" w:hAnsi="Cambria"/>
                <w:sz w:val="20"/>
                <w:szCs w:val="20"/>
              </w:rPr>
              <w:t>organizaciji</w:t>
            </w:r>
          </w:p>
        </w:tc>
        <w:tc>
          <w:tcPr>
            <w:tcW w:w="7513" w:type="dxa"/>
          </w:tcPr>
          <w:p w:rsidR="00BD752A" w:rsidRPr="00655CE9" w:rsidRDefault="00E65A0A" w:rsidP="00CF53AF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Saradnik u nastavi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E65A0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Ključne aktivnosti i odgovornosti</w:t>
            </w:r>
          </w:p>
        </w:tc>
        <w:tc>
          <w:tcPr>
            <w:tcW w:w="7513" w:type="dxa"/>
          </w:tcPr>
          <w:p w:rsidR="00BD752A" w:rsidRPr="009C12F2" w:rsidRDefault="00D45349" w:rsidP="00CF53AF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Predavanje, istraživanje, projektne aktivnosti, administracija, koordinacija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E65A0A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BD752A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t>Univerzitet Crne Gore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>Fakultet političkih nauka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, 13. </w:t>
            </w:r>
            <w:r w:rsidR="00BD752A">
              <w:rPr>
                <w:rFonts w:ascii="Cambria" w:hAnsi="Cambria"/>
                <w:noProof/>
                <w:sz w:val="20"/>
                <w:szCs w:val="20"/>
              </w:rPr>
              <w:t>J</w:t>
            </w:r>
            <w:r w:rsidR="00BD752A" w:rsidRPr="00065C97">
              <w:rPr>
                <w:rFonts w:ascii="Cambria" w:hAnsi="Cambria"/>
                <w:noProof/>
                <w:sz w:val="20"/>
                <w:szCs w:val="20"/>
              </w:rPr>
              <w:t>ul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 2, 81000 Podgorica, </w:t>
            </w:r>
            <w:r>
              <w:rPr>
                <w:rFonts w:ascii="Cambria" w:hAnsi="Cambria"/>
                <w:sz w:val="20"/>
                <w:szCs w:val="20"/>
              </w:rPr>
              <w:t>Crna Gora,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10" w:history="1">
              <w:r w:rsidR="00BD752A" w:rsidRPr="009C12F2">
                <w:rPr>
                  <w:rStyle w:val="Hyperlink"/>
                  <w:rFonts w:ascii="Cambria" w:hAnsi="Cambria"/>
                  <w:sz w:val="20"/>
                  <w:szCs w:val="20"/>
                </w:rPr>
                <w:t>http://www.ucg.ac.me/fpn</w:t>
              </w:r>
            </w:hyperlink>
            <w:r w:rsidR="00BD752A"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D752A" w:rsidTr="00CF53AF">
        <w:tc>
          <w:tcPr>
            <w:tcW w:w="2978" w:type="dxa"/>
          </w:tcPr>
          <w:p w:rsidR="00BD752A" w:rsidRPr="009C12F2" w:rsidRDefault="00D45349" w:rsidP="00CF53AF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BD752A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Visoko obrazovanje</w:t>
            </w:r>
            <w:r w:rsidR="00BD752A" w:rsidRPr="009C12F2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Javna institucija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 – Maj 2018.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D45349" w:rsidRPr="00193B0D" w:rsidRDefault="00D45349" w:rsidP="00D45349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Asistent višeg eksperta za medije</w:t>
            </w:r>
            <w:r w:rsidRPr="00193B0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D45349" w:rsidRDefault="00D45349" w:rsidP="00D45349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Monitoring i analiza medija</w:t>
            </w:r>
          </w:p>
          <w:p w:rsidR="00D45349" w:rsidRDefault="00D45349" w:rsidP="00D45349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Simultano prevođenje na sastancima</w:t>
            </w:r>
          </w:p>
          <w:p w:rsidR="00D45349" w:rsidRPr="008449F0" w:rsidRDefault="00D45349" w:rsidP="00D45349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Tehnička i administrativna podrška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Posmatračka misija OEBS/</w:t>
            </w:r>
            <w:r w:rsidR="004D348B">
              <w:rPr>
                <w:rFonts w:ascii="Cambria" w:hAnsi="Cambria"/>
                <w:sz w:val="20"/>
                <w:szCs w:val="20"/>
              </w:rPr>
              <w:t>ODIHR, Predsjednički izbori Crna</w:t>
            </w:r>
            <w:r>
              <w:rPr>
                <w:rFonts w:ascii="Cambria" w:hAnsi="Cambria"/>
                <w:sz w:val="20"/>
                <w:szCs w:val="20"/>
              </w:rPr>
              <w:t xml:space="preserve"> Gora 2018.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D45349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Međunarodna organizacija 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Septembar 2015 – Februar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2018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D45349" w:rsidRPr="00655CE9" w:rsidRDefault="00D45349" w:rsidP="00D45349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Direktor Odjeljenja za istraživanje javnih politika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Projekt menadžer</w:t>
            </w:r>
            <w:r w:rsidR="004D348B">
              <w:rPr>
                <w:rFonts w:ascii="Cambria" w:hAnsi="Cambria"/>
                <w:sz w:val="20"/>
                <w:szCs w:val="20"/>
              </w:rPr>
              <w:t>, rukovođenje zaposlenima u odjeljenju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Centar za monitoring i istraživanje, CeMI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hyperlink r:id="rId11" w:history="1">
              <w:r w:rsidRPr="009C12F2">
                <w:rPr>
                  <w:rStyle w:val="Hyperlink"/>
                  <w:rFonts w:ascii="Cambria" w:hAnsi="Cambria"/>
                  <w:sz w:val="20"/>
                  <w:szCs w:val="20"/>
                </w:rPr>
                <w:t>www.cemi.org.me</w:t>
              </w:r>
            </w:hyperlink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Nevladina organizacija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Decembar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2017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D45349" w:rsidRDefault="00D45349" w:rsidP="00D45349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Ekspertsko angažovanje</w:t>
            </w:r>
          </w:p>
          <w:p w:rsidR="00D45349" w:rsidRPr="00655CE9" w:rsidRDefault="00D45349" w:rsidP="00D45349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Cetinjski parlamentarni forum 2017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Novi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mediji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demokratija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digitalno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doba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mediji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vrijeme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post-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istine</w:t>
            </w:r>
            <w:proofErr w:type="spellEnd"/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Skupština Crne Gore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D45349" w:rsidTr="00CF53AF">
        <w:tc>
          <w:tcPr>
            <w:tcW w:w="2978" w:type="dxa"/>
          </w:tcPr>
          <w:p w:rsidR="00D45349" w:rsidRPr="009C12F2" w:rsidRDefault="00D45349" w:rsidP="00D45349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D45349" w:rsidRPr="009C12F2" w:rsidRDefault="00D45349" w:rsidP="00D45349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Javna institucija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July 2017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A24BD2" w:rsidRPr="006D59F4" w:rsidRDefault="00A24BD2" w:rsidP="00A24BD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  <w:shd w:val="clear" w:color="auto" w:fill="FFFFFF"/>
              </w:rPr>
              <w:t>Ekspert za političku participaciju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A24BD2" w:rsidRPr="006D59F4" w:rsidRDefault="00A24BD2" w:rsidP="00A24BD2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Ekspertsko angažovanje u okviru projekta</w:t>
            </w:r>
            <w:r w:rsidRPr="006D59F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"</w:t>
            </w: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Promocija i zaštita ljudskih prava Roma, egipćana i ostalih ranjivih grupa stanovništva". Prezentacija Strategije Vlade Crne Gore </w:t>
            </w: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lastRenderedPageBreak/>
              <w:t>za socijalnu inkluziju Roma i Egipćana u Crnoj Gori 2016-2020, u cilju definisanja problema marginalizovanih grupa i mogućih rješenja.</w:t>
            </w:r>
            <w:r w:rsidRPr="006D59F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A24BD2" w:rsidRPr="006D59F4" w:rsidRDefault="00A24BD2" w:rsidP="00A24BD2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Centar za demokratiju i ljudska prava, CEDEM, Nevladina organizacija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2016 – Oktobar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2016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A24BD2" w:rsidRPr="00655CE9" w:rsidRDefault="00A24BD2" w:rsidP="00A24BD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55CE9">
              <w:rPr>
                <w:rFonts w:ascii="Cambria" w:hAnsi="Cambria"/>
                <w:b/>
                <w:sz w:val="20"/>
                <w:szCs w:val="20"/>
              </w:rPr>
              <w:t>E</w:t>
            </w:r>
            <w:r>
              <w:rPr>
                <w:rFonts w:ascii="Cambria" w:hAnsi="Cambria"/>
                <w:b/>
                <w:sz w:val="20"/>
                <w:szCs w:val="20"/>
              </w:rPr>
              <w:t>kspertsko angažovanje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Ekspert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za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izbore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medije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n"/>
              </w:rPr>
              <w:t xml:space="preserve">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okviru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Posmatračke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misije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CeMI</w:t>
            </w:r>
            <w:proofErr w:type="spellEnd"/>
            <w:r w:rsidRPr="009C12F2">
              <w:rPr>
                <w:rFonts w:ascii="Cambria" w:hAnsi="Cambria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Parlamentarni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izbori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"/>
              </w:rPr>
              <w:t>Crna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"/>
              </w:rPr>
              <w:t xml:space="preserve"> Gora 2016.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Centar za monitoring i istraživanje</w:t>
            </w:r>
            <w:r w:rsidRPr="009C12F2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CeMI,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  <w:hyperlink r:id="rId12" w:history="1">
              <w:r w:rsidRPr="009C12F2">
                <w:rPr>
                  <w:rStyle w:val="Hyperlink"/>
                  <w:rFonts w:ascii="Cambria" w:hAnsi="Cambria"/>
                  <w:sz w:val="20"/>
                  <w:szCs w:val="20"/>
                </w:rPr>
                <w:t>www.cemi.org.me</w:t>
              </w:r>
            </w:hyperlink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Nevladina organizacija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Oktobar </w:t>
            </w:r>
            <w:r w:rsidRPr="009C12F2">
              <w:rPr>
                <w:rFonts w:ascii="Cambria" w:hAnsi="Cambria"/>
                <w:sz w:val="20"/>
                <w:szCs w:val="20"/>
              </w:rPr>
              <w:t>2015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A24BD2" w:rsidRPr="00655CE9" w:rsidRDefault="00A24BD2" w:rsidP="00A24BD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Kratkoročni posmatrač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Monitoring izbora u Ukrajini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Evropska mreža organizacija za posmatranje izbora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(ENEMO), </w:t>
            </w:r>
            <w:hyperlink r:id="rId13" w:history="1">
              <w:r w:rsidRPr="009C12F2">
                <w:rPr>
                  <w:rStyle w:val="Hyperlink"/>
                  <w:rFonts w:ascii="Cambria" w:hAnsi="Cambria"/>
                  <w:sz w:val="20"/>
                  <w:szCs w:val="20"/>
                </w:rPr>
                <w:t>www.enemo.</w:t>
              </w:r>
              <w:r w:rsidRPr="00065C97">
                <w:rPr>
                  <w:rStyle w:val="Hyperlink"/>
                  <w:rFonts w:ascii="Cambria" w:hAnsi="Cambria"/>
                  <w:noProof/>
                  <w:sz w:val="20"/>
                  <w:szCs w:val="20"/>
                </w:rPr>
                <w:t>eu</w:t>
              </w:r>
            </w:hyperlink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Međunarodna nevladina organizacija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Septembar 2012 – Septembar </w:t>
            </w:r>
            <w:r w:rsidRPr="009C12F2">
              <w:rPr>
                <w:rFonts w:ascii="Cambria" w:hAnsi="Cambria"/>
                <w:sz w:val="20"/>
                <w:szCs w:val="20"/>
              </w:rPr>
              <w:t>2014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A24BD2" w:rsidRPr="00655CE9" w:rsidRDefault="00A24BD2" w:rsidP="00A24BD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Glavni i odgovorni urednik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Glavni i odgovorni urednik i jedan od osnivača prvog studentskog portala u Crnoj Gori 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Tragom.me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Fakultet političkih nauka, Univerzitet Crne Gore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Javna institucija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Februar 2012 – Jun </w:t>
            </w:r>
            <w:r w:rsidRPr="009C12F2">
              <w:rPr>
                <w:rFonts w:ascii="Cambria" w:hAnsi="Cambria"/>
                <w:sz w:val="20"/>
                <w:szCs w:val="20"/>
              </w:rPr>
              <w:t>2012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Zanimanje ili pozicija u instituciji/organizaciji</w:t>
            </w:r>
          </w:p>
        </w:tc>
        <w:tc>
          <w:tcPr>
            <w:tcW w:w="7513" w:type="dxa"/>
          </w:tcPr>
          <w:p w:rsidR="00A24BD2" w:rsidRPr="00655CE9" w:rsidRDefault="00A24BD2" w:rsidP="00A24BD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Stažista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Stažiranje u kancelariji za koordinaciju procesom pristupanja Crne Gore Evropskoj uniji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Ministarstvo spoljnih poslova i evropskih integracija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, </w:t>
            </w:r>
            <w:hyperlink r:id="rId14" w:history="1">
              <w:r w:rsidRPr="009C12F2">
                <w:rPr>
                  <w:rStyle w:val="Hyperlink"/>
                  <w:rFonts w:ascii="Cambria" w:hAnsi="Cambria"/>
                  <w:sz w:val="20"/>
                  <w:szCs w:val="20"/>
                </w:rPr>
                <w:t>www.mvp.gov.me</w:t>
              </w:r>
            </w:hyperlink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Javna institucija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Datum</w:t>
            </w:r>
          </w:p>
        </w:tc>
        <w:tc>
          <w:tcPr>
            <w:tcW w:w="7513" w:type="dxa"/>
          </w:tcPr>
          <w:p w:rsidR="00A24BD2" w:rsidRPr="009C12F2" w:rsidRDefault="00A24BD2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9C12F2">
              <w:rPr>
                <w:rFonts w:ascii="Cambria" w:hAnsi="Cambria"/>
                <w:sz w:val="20"/>
                <w:szCs w:val="20"/>
              </w:rPr>
              <w:t>2007 - 2012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Zanimanje ili pozicija u instituciji/organizaciji</w:t>
            </w:r>
          </w:p>
        </w:tc>
        <w:tc>
          <w:tcPr>
            <w:tcW w:w="7513" w:type="dxa"/>
          </w:tcPr>
          <w:p w:rsidR="00A24BD2" w:rsidRPr="00655CE9" w:rsidRDefault="00F106A9" w:rsidP="00A24BD2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Volonter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Ključne aktivnosti i odgovornosti</w:t>
            </w:r>
          </w:p>
        </w:tc>
        <w:tc>
          <w:tcPr>
            <w:tcW w:w="7513" w:type="dxa"/>
          </w:tcPr>
          <w:p w:rsidR="00A24BD2" w:rsidRPr="009C12F2" w:rsidRDefault="00F106A9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Volonter u odjeljenju za omladinske politike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Naziv i adresa poslodavca</w:t>
            </w:r>
            <w:r w:rsidRPr="009C12F2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A24BD2" w:rsidRPr="009C12F2" w:rsidRDefault="00F106A9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Agencija za lokalnu demokratiju, Nikšić</w:t>
            </w:r>
          </w:p>
        </w:tc>
      </w:tr>
      <w:tr w:rsidR="00A24BD2" w:rsidTr="00CF53AF">
        <w:tc>
          <w:tcPr>
            <w:tcW w:w="2978" w:type="dxa"/>
          </w:tcPr>
          <w:p w:rsidR="00A24BD2" w:rsidRPr="009C12F2" w:rsidRDefault="00A24BD2" w:rsidP="00A24BD2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Tip institucije/organizacije</w:t>
            </w:r>
          </w:p>
        </w:tc>
        <w:tc>
          <w:tcPr>
            <w:tcW w:w="7513" w:type="dxa"/>
          </w:tcPr>
          <w:p w:rsidR="00A24BD2" w:rsidRPr="009C12F2" w:rsidRDefault="00F106A9" w:rsidP="00A24BD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Nevladina organizacija</w:t>
            </w:r>
          </w:p>
        </w:tc>
      </w:tr>
      <w:tr w:rsidR="00BD752A" w:rsidTr="00CF53AF">
        <w:tc>
          <w:tcPr>
            <w:tcW w:w="2978" w:type="dxa"/>
            <w:shd w:val="clear" w:color="auto" w:fill="ACB9CA" w:themeFill="text2" w:themeFillTint="66"/>
          </w:tcPr>
          <w:p w:rsidR="00BD752A" w:rsidRPr="00655CE9" w:rsidRDefault="00F106A9" w:rsidP="00CF53AF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Lične vještine i kompetencije</w:t>
            </w:r>
            <w:r w:rsidR="00BD752A" w:rsidRPr="00655CE9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CB9CA" w:themeFill="text2" w:themeFillTint="66"/>
          </w:tcPr>
          <w:p w:rsidR="00BD752A" w:rsidRPr="00655CE9" w:rsidRDefault="00BD752A" w:rsidP="00CF53AF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D752A" w:rsidTr="00CF53AF">
        <w:tc>
          <w:tcPr>
            <w:tcW w:w="2978" w:type="dxa"/>
            <w:shd w:val="clear" w:color="auto" w:fill="auto"/>
          </w:tcPr>
          <w:p w:rsidR="00BD752A" w:rsidRPr="00655CE9" w:rsidRDefault="00F106A9" w:rsidP="00CF53AF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Maternji jezik</w:t>
            </w:r>
          </w:p>
        </w:tc>
        <w:tc>
          <w:tcPr>
            <w:tcW w:w="7513" w:type="dxa"/>
            <w:shd w:val="clear" w:color="auto" w:fill="auto"/>
          </w:tcPr>
          <w:p w:rsidR="00BD752A" w:rsidRPr="00655CE9" w:rsidRDefault="00F106A9" w:rsidP="00CF53AF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Crnogorski jezik</w:t>
            </w:r>
          </w:p>
        </w:tc>
      </w:tr>
    </w:tbl>
    <w:p w:rsidR="00BD752A" w:rsidRDefault="00BD752A" w:rsidP="00BD752A">
      <w:pPr>
        <w:rPr>
          <w:rFonts w:ascii="Cambria" w:hAnsi="Cambria"/>
          <w:b/>
          <w:sz w:val="20"/>
          <w:szCs w:val="20"/>
          <w:lang w:val="en-GB"/>
        </w:rPr>
      </w:pPr>
    </w:p>
    <w:p w:rsidR="00BD752A" w:rsidRDefault="00BD752A" w:rsidP="00BD752A">
      <w:pPr>
        <w:rPr>
          <w:rFonts w:ascii="Cambria" w:hAnsi="Cambria"/>
          <w:b/>
          <w:sz w:val="20"/>
          <w:szCs w:val="20"/>
          <w:lang w:val="en-GB"/>
        </w:rPr>
      </w:pPr>
    </w:p>
    <w:p w:rsidR="00BD752A" w:rsidRPr="00655CE9" w:rsidRDefault="00F106A9" w:rsidP="00BD752A">
      <w:pPr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noProof/>
          <w:sz w:val="20"/>
          <w:szCs w:val="20"/>
          <w:lang w:val="en-GB"/>
        </w:rPr>
        <w:t>Ostali jezici</w:t>
      </w:r>
    </w:p>
    <w:tbl>
      <w:tblPr>
        <w:tblW w:w="11341" w:type="dxa"/>
        <w:tblInd w:w="-1421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67"/>
        <w:gridCol w:w="709"/>
        <w:gridCol w:w="284"/>
        <w:gridCol w:w="1159"/>
        <w:gridCol w:w="382"/>
        <w:gridCol w:w="1648"/>
        <w:gridCol w:w="381"/>
        <w:gridCol w:w="1646"/>
        <w:gridCol w:w="382"/>
        <w:gridCol w:w="1650"/>
        <w:gridCol w:w="379"/>
        <w:gridCol w:w="1447"/>
      </w:tblGrid>
      <w:tr w:rsidR="00BD752A" w:rsidRPr="00655CE9" w:rsidTr="00CF53AF">
        <w:trPr>
          <w:cantSplit/>
          <w:trHeight w:val="373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CVNormal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Self-</w:t>
            </w:r>
            <w:r w:rsidRPr="00065C97">
              <w:rPr>
                <w:rFonts w:ascii="Cambria" w:hAnsi="Cambria"/>
                <w:noProof/>
                <w:lang w:val="en-GB"/>
              </w:rPr>
              <w:t>asse</w:t>
            </w:r>
            <w:r>
              <w:rPr>
                <w:rFonts w:ascii="Cambria" w:hAnsi="Cambria"/>
                <w:noProof/>
                <w:lang w:val="en-GB"/>
              </w:rPr>
              <w:t>s</w:t>
            </w:r>
            <w:r w:rsidRPr="00065C97">
              <w:rPr>
                <w:rFonts w:ascii="Cambria" w:hAnsi="Cambria"/>
                <w:noProof/>
                <w:lang w:val="en-GB"/>
              </w:rPr>
              <w:t>sment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LevelAssessment-Heading1"/>
              <w:rPr>
                <w:rFonts w:ascii="Cambria" w:hAnsi="Cambria"/>
                <w:sz w:val="20"/>
                <w:lang w:val="en-GB"/>
              </w:rPr>
            </w:pPr>
          </w:p>
        </w:tc>
        <w:tc>
          <w:tcPr>
            <w:tcW w:w="3473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BD752A" w:rsidRPr="00655CE9" w:rsidRDefault="00BD752A" w:rsidP="00CF53AF">
            <w:pPr>
              <w:pStyle w:val="LevelAssessment-Heading1"/>
              <w:rPr>
                <w:rFonts w:ascii="Cambria" w:hAnsi="Cambria"/>
                <w:sz w:val="20"/>
                <w:lang w:val="en-GB"/>
              </w:rPr>
            </w:pPr>
            <w:r w:rsidRPr="00655CE9">
              <w:rPr>
                <w:rFonts w:ascii="Cambria" w:hAnsi="Cambria"/>
                <w:sz w:val="20"/>
                <w:lang w:val="en-GB"/>
              </w:rPr>
              <w:t>Understanding</w:t>
            </w:r>
          </w:p>
        </w:tc>
        <w:tc>
          <w:tcPr>
            <w:tcW w:w="405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752A" w:rsidRPr="00655CE9" w:rsidRDefault="00BD752A" w:rsidP="00CF53AF">
            <w:pPr>
              <w:pStyle w:val="LevelAssessment-Heading1"/>
              <w:rPr>
                <w:rFonts w:ascii="Cambria" w:hAnsi="Cambria"/>
                <w:sz w:val="20"/>
                <w:lang w:val="en-GB"/>
              </w:rPr>
            </w:pPr>
            <w:r w:rsidRPr="00655CE9">
              <w:rPr>
                <w:rFonts w:ascii="Cambria" w:hAnsi="Cambria"/>
                <w:sz w:val="20"/>
                <w:lang w:val="en-GB"/>
              </w:rPr>
              <w:t>Speaking</w:t>
            </w:r>
          </w:p>
        </w:tc>
        <w:tc>
          <w:tcPr>
            <w:tcW w:w="18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52A" w:rsidRPr="00655CE9" w:rsidRDefault="00BD752A" w:rsidP="00CF53AF">
            <w:pPr>
              <w:pStyle w:val="LevelAssessment-Heading1"/>
              <w:rPr>
                <w:rFonts w:ascii="Cambria" w:hAnsi="Cambria"/>
                <w:sz w:val="20"/>
                <w:lang w:val="en-GB"/>
              </w:rPr>
            </w:pPr>
            <w:r w:rsidRPr="00655CE9">
              <w:rPr>
                <w:rFonts w:ascii="Cambria" w:hAnsi="Cambria"/>
                <w:sz w:val="20"/>
                <w:lang w:val="en-GB"/>
              </w:rPr>
              <w:t>Writing</w:t>
            </w:r>
          </w:p>
        </w:tc>
      </w:tr>
      <w:tr w:rsidR="00BD752A" w:rsidRPr="00655CE9" w:rsidTr="00CF53AF">
        <w:trPr>
          <w:cantSplit/>
          <w:trHeight w:val="385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CVNormal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European level (*)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LevelAssessment-Heading2"/>
              <w:rPr>
                <w:rFonts w:ascii="Cambria" w:hAnsi="Cambria"/>
                <w:lang w:val="en-GB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BD752A" w:rsidRPr="00655CE9" w:rsidRDefault="00BD752A" w:rsidP="00CF53AF">
            <w:pPr>
              <w:pStyle w:val="LevelAssessment-Heading2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Listening</w:t>
            </w:r>
          </w:p>
        </w:tc>
        <w:tc>
          <w:tcPr>
            <w:tcW w:w="203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752A" w:rsidRPr="00655CE9" w:rsidRDefault="00BD752A" w:rsidP="00CF53AF">
            <w:pPr>
              <w:pStyle w:val="LevelAssessment-Heading2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Reading</w:t>
            </w:r>
          </w:p>
        </w:tc>
        <w:tc>
          <w:tcPr>
            <w:tcW w:w="202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752A" w:rsidRPr="00655CE9" w:rsidRDefault="00BD752A" w:rsidP="00CF53AF">
            <w:pPr>
              <w:pStyle w:val="LevelAssessment-Heading2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Spoken interaction</w:t>
            </w:r>
          </w:p>
        </w:tc>
        <w:tc>
          <w:tcPr>
            <w:tcW w:w="20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D752A" w:rsidRPr="00655CE9" w:rsidRDefault="00BD752A" w:rsidP="00CF53AF">
            <w:pPr>
              <w:pStyle w:val="LevelAssessment-Heading2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Spoken production</w:t>
            </w:r>
          </w:p>
        </w:tc>
        <w:tc>
          <w:tcPr>
            <w:tcW w:w="1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752A" w:rsidRPr="00655CE9" w:rsidRDefault="00BD752A" w:rsidP="00CF53AF">
            <w:pPr>
              <w:pStyle w:val="LevelAssessment-Heading2"/>
              <w:rPr>
                <w:rFonts w:ascii="Cambria" w:hAnsi="Cambria"/>
                <w:lang w:val="en-GB"/>
              </w:rPr>
            </w:pPr>
          </w:p>
        </w:tc>
      </w:tr>
      <w:tr w:rsidR="00BD752A" w:rsidRPr="00655CE9" w:rsidTr="00CF53AF">
        <w:trPr>
          <w:cantSplit/>
          <w:trHeight w:val="1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CVNormal"/>
              <w:rPr>
                <w:rFonts w:ascii="Cambria" w:hAnsi="Cambria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English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C1</w:t>
            </w:r>
          </w:p>
        </w:tc>
        <w:tc>
          <w:tcPr>
            <w:tcW w:w="1159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Proficient user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C1</w:t>
            </w:r>
          </w:p>
        </w:tc>
        <w:tc>
          <w:tcPr>
            <w:tcW w:w="1648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Proficient user</w:t>
            </w: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C1</w:t>
            </w:r>
          </w:p>
        </w:tc>
        <w:tc>
          <w:tcPr>
            <w:tcW w:w="1646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Proficient user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C1</w:t>
            </w:r>
          </w:p>
        </w:tc>
        <w:tc>
          <w:tcPr>
            <w:tcW w:w="1650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Proficient user</w:t>
            </w:r>
          </w:p>
        </w:tc>
        <w:tc>
          <w:tcPr>
            <w:tcW w:w="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C1</w:t>
            </w:r>
          </w:p>
        </w:tc>
        <w:tc>
          <w:tcPr>
            <w:tcW w:w="144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Proficient user</w:t>
            </w:r>
          </w:p>
        </w:tc>
      </w:tr>
      <w:tr w:rsidR="00BD752A" w:rsidRPr="00655CE9" w:rsidTr="00CF53AF">
        <w:trPr>
          <w:cantSplit/>
          <w:trHeight w:val="1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CVNormal"/>
              <w:rPr>
                <w:rFonts w:ascii="Cambria" w:hAnsi="Cambria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Russian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B2</w:t>
            </w:r>
          </w:p>
        </w:tc>
        <w:tc>
          <w:tcPr>
            <w:tcW w:w="1159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Independent user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B2</w:t>
            </w:r>
          </w:p>
        </w:tc>
        <w:tc>
          <w:tcPr>
            <w:tcW w:w="1648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Independent user</w:t>
            </w:r>
          </w:p>
        </w:tc>
        <w:tc>
          <w:tcPr>
            <w:tcW w:w="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B1</w:t>
            </w:r>
          </w:p>
        </w:tc>
        <w:tc>
          <w:tcPr>
            <w:tcW w:w="1646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Independent user</w:t>
            </w:r>
          </w:p>
        </w:tc>
        <w:tc>
          <w:tcPr>
            <w:tcW w:w="3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B1</w:t>
            </w:r>
          </w:p>
        </w:tc>
        <w:tc>
          <w:tcPr>
            <w:tcW w:w="1650" w:type="dxa"/>
            <w:tcBorders>
              <w:bottom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Independent user</w:t>
            </w:r>
          </w:p>
        </w:tc>
        <w:tc>
          <w:tcPr>
            <w:tcW w:w="3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Cod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B1</w:t>
            </w:r>
          </w:p>
        </w:tc>
        <w:tc>
          <w:tcPr>
            <w:tcW w:w="144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BD752A" w:rsidRPr="00655CE9" w:rsidRDefault="00BD752A" w:rsidP="00CF53AF">
            <w:pPr>
              <w:pStyle w:val="LevelAssessment-Description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>Independent user</w:t>
            </w:r>
          </w:p>
        </w:tc>
      </w:tr>
      <w:tr w:rsidR="00BD752A" w:rsidRPr="00655CE9" w:rsidTr="00CF53AF">
        <w:trPr>
          <w:cantSplit/>
          <w:trHeight w:val="18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CVNormal"/>
              <w:rPr>
                <w:rFonts w:ascii="Cambria" w:hAnsi="Cambria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2A" w:rsidRPr="00655CE9" w:rsidRDefault="00BD752A" w:rsidP="00CF53AF">
            <w:pPr>
              <w:pStyle w:val="LevelAssessment-Description"/>
              <w:jc w:val="left"/>
              <w:rPr>
                <w:rFonts w:ascii="Cambria" w:hAnsi="Cambria"/>
                <w:lang w:val="en-GB"/>
              </w:rPr>
            </w:pPr>
          </w:p>
        </w:tc>
        <w:tc>
          <w:tcPr>
            <w:tcW w:w="9358" w:type="dxa"/>
            <w:gridSpan w:val="10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:rsidR="00F106A9" w:rsidRPr="00F106A9" w:rsidRDefault="00BD752A" w:rsidP="00F106A9">
            <w:pPr>
              <w:pStyle w:val="LevelAssessment-Description"/>
              <w:jc w:val="left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 xml:space="preserve">Initial course of the Italian </w:t>
            </w:r>
            <w:r>
              <w:rPr>
                <w:rFonts w:ascii="Cambria" w:hAnsi="Cambria"/>
                <w:lang w:val="en-GB"/>
              </w:rPr>
              <w:t xml:space="preserve">and French </w:t>
            </w:r>
            <w:r w:rsidRPr="00655CE9">
              <w:rPr>
                <w:rFonts w:ascii="Cambria" w:hAnsi="Cambria"/>
                <w:lang w:val="en-GB"/>
              </w:rPr>
              <w:t>language</w:t>
            </w:r>
          </w:p>
        </w:tc>
      </w:tr>
      <w:tr w:rsidR="00BD752A" w:rsidRPr="00655CE9" w:rsidTr="00CF53AF">
        <w:trPr>
          <w:cantSplit/>
          <w:trHeight w:val="168"/>
        </w:trPr>
        <w:tc>
          <w:tcPr>
            <w:tcW w:w="1207" w:type="dxa"/>
          </w:tcPr>
          <w:p w:rsidR="00BD752A" w:rsidRPr="00655CE9" w:rsidRDefault="00BD752A" w:rsidP="00CF53AF">
            <w:pPr>
              <w:pStyle w:val="LevelAssessment-Note"/>
              <w:rPr>
                <w:rFonts w:ascii="Cambria" w:hAnsi="Cambria"/>
                <w:lang w:val="en-GB"/>
              </w:rPr>
            </w:pPr>
          </w:p>
        </w:tc>
        <w:tc>
          <w:tcPr>
            <w:tcW w:w="10134" w:type="dxa"/>
            <w:gridSpan w:val="12"/>
            <w:tcMar>
              <w:top w:w="0" w:type="dxa"/>
              <w:bottom w:w="113" w:type="dxa"/>
            </w:tcMar>
          </w:tcPr>
          <w:p w:rsidR="00BD752A" w:rsidRPr="00655CE9" w:rsidRDefault="00BD752A" w:rsidP="00CF53AF">
            <w:pPr>
              <w:pStyle w:val="LevelAssessment-Note"/>
              <w:rPr>
                <w:rFonts w:ascii="Cambria" w:hAnsi="Cambria"/>
                <w:lang w:val="en-GB"/>
              </w:rPr>
            </w:pPr>
            <w:r w:rsidRPr="00655CE9">
              <w:rPr>
                <w:rFonts w:ascii="Cambria" w:hAnsi="Cambria"/>
                <w:lang w:val="en-GB"/>
              </w:rPr>
              <w:t xml:space="preserve">(*) </w:t>
            </w:r>
            <w:hyperlink r:id="rId15" w:history="1">
              <w:r w:rsidRPr="00655CE9">
                <w:rPr>
                  <w:rStyle w:val="Hyperlink"/>
                  <w:rFonts w:ascii="Cambria" w:hAnsi="Cambria"/>
                </w:rPr>
                <w:t>Common European Framework of Reference for Languages</w:t>
              </w:r>
            </w:hyperlink>
          </w:p>
        </w:tc>
      </w:tr>
    </w:tbl>
    <w:p w:rsidR="00BD752A" w:rsidRDefault="00BD752A" w:rsidP="00BD752A">
      <w:pPr>
        <w:jc w:val="both"/>
        <w:rPr>
          <w:rFonts w:ascii="Cambria" w:hAnsi="Cambria"/>
          <w:lang w:val="en-GB"/>
        </w:rPr>
      </w:pPr>
    </w:p>
    <w:tbl>
      <w:tblPr>
        <w:tblStyle w:val="TableGrid"/>
        <w:tblW w:w="11341" w:type="dxa"/>
        <w:tblInd w:w="-1423" w:type="dxa"/>
        <w:tblLook w:val="04A0" w:firstRow="1" w:lastRow="0" w:firstColumn="1" w:lastColumn="0" w:noHBand="0" w:noVBand="1"/>
      </w:tblPr>
      <w:tblGrid>
        <w:gridCol w:w="4627"/>
        <w:gridCol w:w="6714"/>
      </w:tblGrid>
      <w:tr w:rsidR="00BD752A" w:rsidTr="00CF53AF">
        <w:tc>
          <w:tcPr>
            <w:tcW w:w="4627" w:type="dxa"/>
            <w:shd w:val="clear" w:color="auto" w:fill="ACB9CA" w:themeFill="text2" w:themeFillTint="66"/>
          </w:tcPr>
          <w:p w:rsidR="00BD752A" w:rsidRPr="003B4362" w:rsidRDefault="00F106A9" w:rsidP="00CF53AF">
            <w:pPr>
              <w:jc w:val="both"/>
              <w:rPr>
                <w:rFonts w:ascii="Cambria" w:hAnsi="Cambria"/>
                <w:b/>
                <w:lang w:val="en-GB"/>
              </w:rPr>
            </w:pPr>
            <w:proofErr w:type="spellStart"/>
            <w:r>
              <w:rPr>
                <w:rFonts w:ascii="Cambria" w:hAnsi="Cambria"/>
                <w:b/>
                <w:lang w:val="en-GB"/>
              </w:rPr>
              <w:t>Socijalne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vještine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i</w:t>
            </w:r>
            <w:proofErr w:type="spellEnd"/>
            <w:r>
              <w:rPr>
                <w:rFonts w:ascii="Cambria" w:hAnsi="Cambria"/>
                <w:b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lang w:val="en-GB"/>
              </w:rPr>
              <w:t>kompetencije</w:t>
            </w:r>
            <w:proofErr w:type="spellEnd"/>
          </w:p>
        </w:tc>
        <w:tc>
          <w:tcPr>
            <w:tcW w:w="6714" w:type="dxa"/>
          </w:tcPr>
          <w:p w:rsidR="00BD752A" w:rsidRPr="003B4362" w:rsidRDefault="00F106A9" w:rsidP="00F106A9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Izuzetan u radu sa pripadnicima različitih socijalnih kategorija </w:t>
            </w:r>
            <w:r w:rsidR="00BD752A" w:rsidRPr="003B4362">
              <w:rPr>
                <w:rFonts w:ascii="Cambria" w:hAnsi="Cambria"/>
                <w:sz w:val="20"/>
                <w:szCs w:val="20"/>
              </w:rPr>
              <w:t xml:space="preserve"> (s</w:t>
            </w:r>
            <w:r>
              <w:rPr>
                <w:rFonts w:ascii="Cambria" w:hAnsi="Cambria"/>
                <w:sz w:val="20"/>
                <w:szCs w:val="20"/>
              </w:rPr>
              <w:t>tudenti</w:t>
            </w:r>
            <w:r w:rsidR="00BD752A" w:rsidRPr="003B4362">
              <w:rPr>
                <w:rFonts w:ascii="Cambria" w:hAnsi="Cambria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</w:rPr>
              <w:t xml:space="preserve">osobe sa invaliditetom, marginalizovane grupe). </w:t>
            </w:r>
          </w:p>
        </w:tc>
      </w:tr>
      <w:tr w:rsidR="00BD752A" w:rsidTr="00CF53AF">
        <w:tc>
          <w:tcPr>
            <w:tcW w:w="4627" w:type="dxa"/>
            <w:shd w:val="clear" w:color="auto" w:fill="ACB9CA" w:themeFill="text2" w:themeFillTint="66"/>
            <w:vAlign w:val="bottom"/>
          </w:tcPr>
          <w:p w:rsidR="00BD752A" w:rsidRPr="003B4362" w:rsidRDefault="00BD752A" w:rsidP="00CF53AF">
            <w:pPr>
              <w:widowControl w:val="0"/>
              <w:autoSpaceDE w:val="0"/>
              <w:autoSpaceDN w:val="0"/>
              <w:adjustRightInd w:val="0"/>
              <w:ind w:right="12"/>
              <w:rPr>
                <w:rFonts w:ascii="Cambria" w:hAnsi="Cambria"/>
                <w:b/>
              </w:rPr>
            </w:pPr>
            <w:r w:rsidRPr="003B4362">
              <w:rPr>
                <w:rFonts w:ascii="Cambria" w:hAnsi="Cambria"/>
                <w:b/>
              </w:rPr>
              <w:t xml:space="preserve">Organisational skills and </w:t>
            </w:r>
            <w:r w:rsidRPr="00065C97">
              <w:rPr>
                <w:rFonts w:ascii="Cambria" w:hAnsi="Cambria"/>
                <w:b/>
                <w:noProof/>
              </w:rPr>
              <w:t>competences</w:t>
            </w:r>
          </w:p>
        </w:tc>
        <w:tc>
          <w:tcPr>
            <w:tcW w:w="6714" w:type="dxa"/>
          </w:tcPr>
          <w:p w:rsidR="00BD752A" w:rsidRPr="003B4362" w:rsidRDefault="00F106A9" w:rsidP="00F106A9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Izražene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liderske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vještine</w:t>
            </w:r>
            <w:proofErr w:type="spellEnd"/>
            <w:r w:rsidR="00BD752A" w:rsidRPr="003B4362">
              <w:rPr>
                <w:rFonts w:ascii="Cambria" w:hAnsi="Cambria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pozicija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projekt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menadžera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tri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godine</w:t>
            </w:r>
            <w:proofErr w:type="spellEnd"/>
            <w:r w:rsidR="00BD752A" w:rsidRPr="003B4362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rad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više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nacionalnih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regionalnih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projekata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koordinisanje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zaposlenih</w:t>
            </w:r>
            <w:proofErr w:type="spellEnd"/>
            <w:r>
              <w:rPr>
                <w:rFonts w:ascii="Cambria" w:hAnsi="Cambria"/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  <w:szCs w:val="20"/>
                <w:lang w:val="en-GB"/>
              </w:rPr>
              <w:t>organizaciji</w:t>
            </w:r>
            <w:proofErr w:type="spellEnd"/>
            <w:r w:rsidR="00BD752A" w:rsidRPr="003B4362">
              <w:rPr>
                <w:rFonts w:ascii="Cambria" w:hAnsi="Cambria"/>
                <w:sz w:val="20"/>
                <w:szCs w:val="20"/>
                <w:lang w:val="en-GB"/>
              </w:rPr>
              <w:t>)</w:t>
            </w:r>
          </w:p>
        </w:tc>
      </w:tr>
      <w:tr w:rsidR="00BD752A" w:rsidTr="00CF53AF">
        <w:tc>
          <w:tcPr>
            <w:tcW w:w="4627" w:type="dxa"/>
            <w:shd w:val="clear" w:color="auto" w:fill="ACB9CA" w:themeFill="text2" w:themeFillTint="66"/>
            <w:vAlign w:val="bottom"/>
          </w:tcPr>
          <w:p w:rsidR="00BD752A" w:rsidRPr="003B4362" w:rsidRDefault="00BD752A" w:rsidP="00CF53AF">
            <w:pPr>
              <w:widowControl w:val="0"/>
              <w:autoSpaceDE w:val="0"/>
              <w:autoSpaceDN w:val="0"/>
              <w:adjustRightInd w:val="0"/>
              <w:ind w:right="12"/>
              <w:rPr>
                <w:rFonts w:ascii="Cambria" w:hAnsi="Cambria"/>
                <w:b/>
              </w:rPr>
            </w:pPr>
            <w:r w:rsidRPr="003B4362">
              <w:rPr>
                <w:rFonts w:ascii="Cambria" w:hAnsi="Cambria"/>
                <w:b/>
              </w:rPr>
              <w:t xml:space="preserve">Computer skills and </w:t>
            </w:r>
            <w:r w:rsidRPr="00065C97">
              <w:rPr>
                <w:rFonts w:ascii="Cambria" w:hAnsi="Cambria"/>
                <w:b/>
                <w:noProof/>
              </w:rPr>
              <w:t>competences</w:t>
            </w:r>
          </w:p>
        </w:tc>
        <w:tc>
          <w:tcPr>
            <w:tcW w:w="6714" w:type="dxa"/>
          </w:tcPr>
          <w:p w:rsidR="00BD752A" w:rsidRPr="003B4362" w:rsidRDefault="00F106A9" w:rsidP="00F106A9">
            <w:pPr>
              <w:pStyle w:val="CVNormal-FirstLine"/>
              <w:spacing w:before="0"/>
              <w:ind w:left="0"/>
              <w:jc w:val="both"/>
              <w:rPr>
                <w:rFonts w:ascii="Cambria" w:hAnsi="Cambria"/>
                <w:lang w:val="en-GB"/>
              </w:rPr>
            </w:pPr>
            <w:proofErr w:type="spellStart"/>
            <w:r>
              <w:rPr>
                <w:rFonts w:ascii="Cambria" w:hAnsi="Cambria"/>
                <w:lang w:val="en-GB"/>
              </w:rPr>
              <w:t>Posjeduje</w:t>
            </w:r>
            <w:proofErr w:type="spellEnd"/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lang w:val="en-GB"/>
              </w:rPr>
              <w:t>napredna</w:t>
            </w:r>
            <w:proofErr w:type="spellEnd"/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lang w:val="en-GB"/>
              </w:rPr>
              <w:t>znanja</w:t>
            </w:r>
            <w:proofErr w:type="spellEnd"/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lang w:val="en-GB"/>
              </w:rPr>
              <w:t>iz</w:t>
            </w:r>
            <w:proofErr w:type="spellEnd"/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lang w:val="en-GB"/>
              </w:rPr>
              <w:t>grupe</w:t>
            </w:r>
            <w:proofErr w:type="spellEnd"/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lang w:val="en-GB"/>
              </w:rPr>
              <w:t>programa</w:t>
            </w:r>
            <w:proofErr w:type="spellEnd"/>
            <w:r>
              <w:rPr>
                <w:rFonts w:ascii="Cambria" w:hAnsi="Cambria"/>
                <w:lang w:val="en-GB"/>
              </w:rPr>
              <w:t xml:space="preserve"> Microsoft Office</w:t>
            </w:r>
            <w:r w:rsidR="00BD752A" w:rsidRPr="003B4362">
              <w:rPr>
                <w:rFonts w:ascii="Cambria" w:hAnsi="Cambria"/>
                <w:lang w:val="en-GB"/>
              </w:rPr>
              <w:t xml:space="preserve"> (PowerPoint, Excel, Word</w:t>
            </w:r>
            <w:r>
              <w:rPr>
                <w:rFonts w:ascii="Cambria" w:hAnsi="Cambria"/>
                <w:lang w:val="en-GB"/>
              </w:rPr>
              <w:t xml:space="preserve">), </w:t>
            </w:r>
            <w:proofErr w:type="spellStart"/>
            <w:r>
              <w:rPr>
                <w:rFonts w:ascii="Cambria" w:hAnsi="Cambria"/>
                <w:lang w:val="en-GB"/>
              </w:rPr>
              <w:t>osnovna</w:t>
            </w:r>
            <w:proofErr w:type="spellEnd"/>
            <w:r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lang w:val="en-GB"/>
              </w:rPr>
              <w:t>znanja</w:t>
            </w:r>
            <w:proofErr w:type="spellEnd"/>
            <w:r>
              <w:rPr>
                <w:rFonts w:ascii="Cambria" w:hAnsi="Cambria"/>
                <w:lang w:val="en-GB"/>
              </w:rPr>
              <w:t xml:space="preserve"> u </w:t>
            </w:r>
            <w:proofErr w:type="spellStart"/>
            <w:r>
              <w:rPr>
                <w:rFonts w:ascii="Cambria" w:hAnsi="Cambria"/>
                <w:lang w:val="en-GB"/>
              </w:rPr>
              <w:t>softveru</w:t>
            </w:r>
            <w:proofErr w:type="spellEnd"/>
            <w:r w:rsidR="00BD752A" w:rsidRPr="003B4362">
              <w:rPr>
                <w:rFonts w:ascii="Cambria" w:hAnsi="Cambria"/>
                <w:lang w:val="en-GB"/>
              </w:rPr>
              <w:t xml:space="preserve"> SPSS (Statistical </w:t>
            </w:r>
            <w:r w:rsidR="00BD752A">
              <w:rPr>
                <w:rFonts w:ascii="Cambria" w:hAnsi="Cambria"/>
                <w:noProof/>
                <w:lang w:val="en-GB"/>
              </w:rPr>
              <w:t>P</w:t>
            </w:r>
            <w:r w:rsidR="00BD752A" w:rsidRPr="00065C97">
              <w:rPr>
                <w:rFonts w:ascii="Cambria" w:hAnsi="Cambria"/>
                <w:noProof/>
                <w:lang w:val="en-GB"/>
              </w:rPr>
              <w:t>rogram</w:t>
            </w:r>
            <w:r w:rsidR="00BD752A" w:rsidRPr="003B4362">
              <w:rPr>
                <w:rFonts w:ascii="Cambria" w:hAnsi="Cambria"/>
                <w:lang w:val="en-GB"/>
              </w:rPr>
              <w:t xml:space="preserve"> for Social Sciences).</w:t>
            </w:r>
          </w:p>
        </w:tc>
      </w:tr>
    </w:tbl>
    <w:p w:rsidR="00BD752A" w:rsidRDefault="00BD752A" w:rsidP="00BD752A">
      <w:pPr>
        <w:jc w:val="both"/>
        <w:rPr>
          <w:rFonts w:ascii="Cambria" w:hAnsi="Cambria"/>
          <w:lang w:val="en-GB"/>
        </w:rPr>
      </w:pPr>
    </w:p>
    <w:p w:rsidR="004D348B" w:rsidRPr="003B4362" w:rsidRDefault="004D348B" w:rsidP="004D348B">
      <w:pPr>
        <w:ind w:left="-1134"/>
        <w:jc w:val="both"/>
        <w:rPr>
          <w:rFonts w:ascii="Cambria" w:hAnsi="Cambria"/>
          <w:b/>
          <w:lang w:val="en-GB"/>
        </w:rPr>
      </w:pPr>
      <w:proofErr w:type="spellStart"/>
      <w:r>
        <w:rPr>
          <w:rFonts w:ascii="Cambria" w:hAnsi="Cambria"/>
          <w:b/>
          <w:lang w:val="en-GB"/>
        </w:rPr>
        <w:t>Publikacije</w:t>
      </w:r>
      <w:proofErr w:type="spellEnd"/>
      <w:r>
        <w:rPr>
          <w:rFonts w:ascii="Cambria" w:hAnsi="Cambria"/>
          <w:b/>
          <w:lang w:val="en-GB"/>
        </w:rPr>
        <w:t xml:space="preserve"> </w:t>
      </w:r>
      <w:proofErr w:type="spellStart"/>
      <w:r>
        <w:rPr>
          <w:rFonts w:ascii="Cambria" w:hAnsi="Cambria"/>
          <w:b/>
          <w:lang w:val="en-GB"/>
        </w:rPr>
        <w:t>i</w:t>
      </w:r>
      <w:proofErr w:type="spellEnd"/>
      <w:r>
        <w:rPr>
          <w:rFonts w:ascii="Cambria" w:hAnsi="Cambria"/>
          <w:b/>
          <w:lang w:val="en-GB"/>
        </w:rPr>
        <w:t xml:space="preserve"> </w:t>
      </w:r>
      <w:proofErr w:type="spellStart"/>
      <w:r>
        <w:rPr>
          <w:rFonts w:ascii="Cambria" w:hAnsi="Cambria"/>
          <w:b/>
          <w:lang w:val="en-GB"/>
        </w:rPr>
        <w:t>konferencije</w:t>
      </w:r>
      <w:proofErr w:type="spellEnd"/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>Savić</w:t>
      </w:r>
      <w:r w:rsidRPr="00FD7470">
        <w:rPr>
          <w:rFonts w:ascii="Cambria" w:hAnsi="Cambria"/>
          <w:lang w:val="en-GB"/>
        </w:rPr>
        <w:t xml:space="preserve">, Marko, </w:t>
      </w:r>
      <w:r>
        <w:rPr>
          <w:rFonts w:ascii="Cambria" w:hAnsi="Cambria"/>
          <w:i/>
          <w:lang w:val="en-GB"/>
        </w:rPr>
        <w:t xml:space="preserve">Ruska </w:t>
      </w:r>
      <w:proofErr w:type="spellStart"/>
      <w:r>
        <w:rPr>
          <w:rFonts w:ascii="Cambria" w:hAnsi="Cambria"/>
          <w:i/>
          <w:lang w:val="en-GB"/>
        </w:rPr>
        <w:t>spoljna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politika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prema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Bliskom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istoku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gramStart"/>
      <w:r>
        <w:rPr>
          <w:rFonts w:ascii="Cambria" w:hAnsi="Cambria"/>
          <w:i/>
          <w:lang w:val="en-GB"/>
        </w:rPr>
        <w:t>od</w:t>
      </w:r>
      <w:proofErr w:type="gramEnd"/>
      <w:r>
        <w:rPr>
          <w:rFonts w:ascii="Cambria" w:hAnsi="Cambria"/>
          <w:i/>
          <w:lang w:val="en-GB"/>
        </w:rPr>
        <w:t xml:space="preserve"> 2008. </w:t>
      </w:r>
      <w:proofErr w:type="gramStart"/>
      <w:r>
        <w:rPr>
          <w:rFonts w:ascii="Cambria" w:hAnsi="Cambria"/>
          <w:i/>
          <w:lang w:val="en-GB"/>
        </w:rPr>
        <w:t>do</w:t>
      </w:r>
      <w:proofErr w:type="gramEnd"/>
      <w:r>
        <w:rPr>
          <w:rFonts w:ascii="Cambria" w:hAnsi="Cambria"/>
          <w:i/>
          <w:lang w:val="en-GB"/>
        </w:rPr>
        <w:t xml:space="preserve"> 2013, </w:t>
      </w:r>
      <w:r w:rsidRPr="00FD7470"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Fakultet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političkih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nauka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Univerzitet</w:t>
      </w:r>
      <w:proofErr w:type="spellEnd"/>
      <w:r w:rsidRPr="00FD7470"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Crne</w:t>
      </w:r>
      <w:proofErr w:type="spellEnd"/>
      <w:r>
        <w:rPr>
          <w:rFonts w:ascii="Cambria" w:hAnsi="Cambria"/>
          <w:lang w:val="en-GB"/>
        </w:rPr>
        <w:t xml:space="preserve"> Gore, </w:t>
      </w:r>
      <w:proofErr w:type="spellStart"/>
      <w:r>
        <w:rPr>
          <w:rFonts w:ascii="Cambria" w:hAnsi="Cambria"/>
          <w:lang w:val="en-GB"/>
        </w:rPr>
        <w:t>Septembar</w:t>
      </w:r>
      <w:proofErr w:type="spellEnd"/>
      <w:r>
        <w:rPr>
          <w:rFonts w:ascii="Cambria" w:hAnsi="Cambria"/>
          <w:lang w:val="en-GB"/>
        </w:rPr>
        <w:t xml:space="preserve"> </w:t>
      </w:r>
      <w:r w:rsidRPr="00FD7470">
        <w:rPr>
          <w:rFonts w:ascii="Cambria" w:hAnsi="Cambria"/>
          <w:lang w:val="en-GB"/>
        </w:rPr>
        <w:t>2013</w:t>
      </w:r>
      <w:r>
        <w:rPr>
          <w:rFonts w:ascii="Cambria" w:hAnsi="Cambria"/>
          <w:lang w:val="en-GB"/>
        </w:rPr>
        <w:t>.</w:t>
      </w:r>
    </w:p>
    <w:p w:rsidR="004D348B" w:rsidRPr="00FD7470" w:rsidRDefault="004D348B" w:rsidP="004D348B">
      <w:pPr>
        <w:pStyle w:val="NoSpacing"/>
        <w:numPr>
          <w:ilvl w:val="0"/>
          <w:numId w:val="1"/>
        </w:numPr>
        <w:spacing w:line="276" w:lineRule="auto"/>
        <w:ind w:left="-567"/>
        <w:jc w:val="both"/>
        <w:rPr>
          <w:rFonts w:ascii="Cambria" w:hAnsi="Cambria"/>
          <w:sz w:val="20"/>
          <w:szCs w:val="20"/>
        </w:rPr>
      </w:pPr>
      <w:proofErr w:type="spellStart"/>
      <w:r w:rsidRPr="00FD7470">
        <w:rPr>
          <w:rFonts w:ascii="Cambria" w:hAnsi="Cambria"/>
          <w:sz w:val="20"/>
          <w:szCs w:val="20"/>
        </w:rPr>
        <w:t>Vukicevic</w:t>
      </w:r>
      <w:proofErr w:type="spellEnd"/>
      <w:r w:rsidRPr="00FD7470">
        <w:rPr>
          <w:rFonts w:ascii="Cambria" w:hAnsi="Cambria"/>
          <w:sz w:val="20"/>
          <w:szCs w:val="20"/>
        </w:rPr>
        <w:t xml:space="preserve">, Savic, </w:t>
      </w:r>
      <w:r w:rsidRPr="00FD7470">
        <w:rPr>
          <w:rFonts w:ascii="Cambria" w:hAnsi="Cambria"/>
          <w:i/>
          <w:sz w:val="20"/>
          <w:szCs w:val="20"/>
        </w:rPr>
        <w:t>The Balkans in the Geopolitical Strategies of Great Powers: the Case of Post-independence Montenegro</w:t>
      </w:r>
      <w:r w:rsidRPr="00FD7470">
        <w:rPr>
          <w:rFonts w:ascii="Cambria" w:hAnsi="Cambria"/>
          <w:sz w:val="20"/>
          <w:szCs w:val="20"/>
        </w:rPr>
        <w:t xml:space="preserve">, </w:t>
      </w:r>
      <w:r w:rsidRPr="00FD7470">
        <w:rPr>
          <w:rFonts w:ascii="Cambria" w:hAnsi="Cambria"/>
          <w:sz w:val="20"/>
          <w:szCs w:val="20"/>
          <w:lang w:val="en-GB"/>
        </w:rPr>
        <w:t>Sixth International Conference "International Dialogu</w:t>
      </w:r>
      <w:r>
        <w:rPr>
          <w:rFonts w:ascii="Cambria" w:hAnsi="Cambria"/>
          <w:sz w:val="20"/>
          <w:szCs w:val="20"/>
          <w:lang w:val="en-GB"/>
        </w:rPr>
        <w:t xml:space="preserve">e: East-West", </w:t>
      </w:r>
      <w:proofErr w:type="spellStart"/>
      <w:r>
        <w:rPr>
          <w:rFonts w:ascii="Cambria" w:hAnsi="Cambria"/>
          <w:sz w:val="20"/>
          <w:szCs w:val="20"/>
          <w:lang w:val="en-GB"/>
        </w:rPr>
        <w:t>Sveti</w:t>
      </w:r>
      <w:proofErr w:type="spellEnd"/>
      <w:r>
        <w:rPr>
          <w:rFonts w:ascii="Cambria" w:hAnsi="Cambria"/>
          <w:sz w:val="20"/>
          <w:szCs w:val="20"/>
          <w:lang w:val="en-GB"/>
        </w:rPr>
        <w:t xml:space="preserve"> Nikole, </w:t>
      </w:r>
      <w:proofErr w:type="spellStart"/>
      <w:r>
        <w:rPr>
          <w:rFonts w:ascii="Cambria" w:hAnsi="Cambria"/>
          <w:sz w:val="20"/>
          <w:szCs w:val="20"/>
          <w:lang w:val="en-GB"/>
        </w:rPr>
        <w:t>Mak</w:t>
      </w:r>
      <w:r w:rsidRPr="00FD7470">
        <w:rPr>
          <w:rFonts w:ascii="Cambria" w:hAnsi="Cambria"/>
          <w:sz w:val="20"/>
          <w:szCs w:val="20"/>
          <w:lang w:val="en-GB"/>
        </w:rPr>
        <w:t>edoni</w:t>
      </w:r>
      <w:r>
        <w:rPr>
          <w:rFonts w:ascii="Cambria" w:hAnsi="Cambria"/>
          <w:sz w:val="20"/>
          <w:szCs w:val="20"/>
          <w:lang w:val="en-GB"/>
        </w:rPr>
        <w:t>j</w:t>
      </w:r>
      <w:r w:rsidRPr="00FD7470">
        <w:rPr>
          <w:rFonts w:ascii="Cambria" w:hAnsi="Cambria"/>
          <w:sz w:val="20"/>
          <w:szCs w:val="20"/>
          <w:lang w:val="en-GB"/>
        </w:rPr>
        <w:t>a</w:t>
      </w:r>
      <w:proofErr w:type="spellEnd"/>
      <w:r w:rsidRPr="00FD7470">
        <w:rPr>
          <w:rFonts w:ascii="Cambria" w:hAnsi="Cambria"/>
          <w:sz w:val="20"/>
          <w:szCs w:val="20"/>
          <w:lang w:val="en-GB"/>
        </w:rPr>
        <w:t xml:space="preserve">, 17-18 April 2015, </w:t>
      </w:r>
      <w:proofErr w:type="spellStart"/>
      <w:r>
        <w:rPr>
          <w:rFonts w:ascii="Cambria" w:hAnsi="Cambria"/>
          <w:sz w:val="20"/>
          <w:szCs w:val="20"/>
        </w:rPr>
        <w:t>dostupno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na</w:t>
      </w:r>
      <w:proofErr w:type="spellEnd"/>
      <w:r w:rsidRPr="00FD7470">
        <w:rPr>
          <w:rFonts w:ascii="Cambria" w:hAnsi="Cambria"/>
          <w:sz w:val="20"/>
          <w:szCs w:val="20"/>
        </w:rPr>
        <w:t xml:space="preserve"> http://mcsp.mk/publications/6_konferencija.html</w:t>
      </w:r>
      <w:r>
        <w:rPr>
          <w:rFonts w:ascii="Cambria" w:hAnsi="Cambria"/>
          <w:color w:val="444444"/>
          <w:sz w:val="20"/>
          <w:szCs w:val="20"/>
        </w:rPr>
        <w:t>;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>Savić</w:t>
      </w:r>
      <w:r w:rsidRPr="00FD7470">
        <w:rPr>
          <w:rFonts w:ascii="Cambria" w:hAnsi="Cambria"/>
          <w:lang w:val="en-GB"/>
        </w:rPr>
        <w:t>, Marko</w:t>
      </w:r>
      <w:r w:rsidRPr="00FD7470">
        <w:rPr>
          <w:rFonts w:ascii="Cambria" w:hAnsi="Cambria"/>
          <w:i/>
          <w:lang w:val="en-GB"/>
        </w:rPr>
        <w:t>,</w:t>
      </w:r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Korak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unazad</w:t>
      </w:r>
      <w:proofErr w:type="spellEnd"/>
      <w:r>
        <w:rPr>
          <w:rFonts w:ascii="Cambria" w:hAnsi="Cambria"/>
          <w:i/>
          <w:lang w:val="en-GB"/>
        </w:rPr>
        <w:t xml:space="preserve"> u </w:t>
      </w:r>
      <w:proofErr w:type="spellStart"/>
      <w:r>
        <w:rPr>
          <w:rFonts w:ascii="Cambria" w:hAnsi="Cambria"/>
          <w:i/>
          <w:lang w:val="en-GB"/>
        </w:rPr>
        <w:t>borbi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protiv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korupcije</w:t>
      </w:r>
      <w:proofErr w:type="spellEnd"/>
      <w:r>
        <w:rPr>
          <w:rFonts w:ascii="Cambria" w:hAnsi="Cambria"/>
          <w:i/>
          <w:lang w:val="en-GB"/>
        </w:rPr>
        <w:t xml:space="preserve"> u </w:t>
      </w:r>
      <w:proofErr w:type="spellStart"/>
      <w:r>
        <w:rPr>
          <w:rFonts w:ascii="Cambria" w:hAnsi="Cambria"/>
          <w:i/>
          <w:lang w:val="en-GB"/>
        </w:rPr>
        <w:t>zdravstvu</w:t>
      </w:r>
      <w:proofErr w:type="spellEnd"/>
      <w:r>
        <w:rPr>
          <w:rFonts w:ascii="Cambria" w:hAnsi="Cambria"/>
          <w:i/>
          <w:lang w:val="en-GB"/>
        </w:rPr>
        <w:t xml:space="preserve">, </w:t>
      </w:r>
      <w:r w:rsidRPr="00FD7470"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Centar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za</w:t>
      </w:r>
      <w:proofErr w:type="spellEnd"/>
      <w:r>
        <w:rPr>
          <w:rFonts w:ascii="Cambria" w:hAnsi="Cambria"/>
          <w:lang w:val="en-GB"/>
        </w:rPr>
        <w:t xml:space="preserve"> monitoring </w:t>
      </w:r>
      <w:proofErr w:type="spellStart"/>
      <w:r>
        <w:rPr>
          <w:rFonts w:ascii="Cambria" w:hAnsi="Cambria"/>
          <w:lang w:val="en-GB"/>
        </w:rPr>
        <w:t>i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istraživanje</w:t>
      </w:r>
      <w:proofErr w:type="spellEnd"/>
      <w:r>
        <w:rPr>
          <w:rFonts w:ascii="Cambria" w:hAnsi="Cambria"/>
          <w:lang w:val="en-GB"/>
        </w:rPr>
        <w:t>, Mart</w:t>
      </w:r>
      <w:r w:rsidRPr="00FD7470">
        <w:rPr>
          <w:rFonts w:ascii="Cambria" w:hAnsi="Cambria"/>
          <w:lang w:val="en-GB"/>
        </w:rPr>
        <w:t xml:space="preserve"> 2016</w:t>
      </w:r>
      <w:r>
        <w:rPr>
          <w:rFonts w:ascii="Cambria" w:hAnsi="Cambria"/>
          <w:lang w:val="en-GB"/>
        </w:rPr>
        <w:t>;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>Savić</w:t>
      </w:r>
      <w:r w:rsidRPr="00FD7470">
        <w:rPr>
          <w:rFonts w:ascii="Cambria" w:hAnsi="Cambria"/>
          <w:lang w:val="en-GB"/>
        </w:rPr>
        <w:t xml:space="preserve">, Marko, </w:t>
      </w:r>
      <w:proofErr w:type="spellStart"/>
      <w:r>
        <w:rPr>
          <w:rFonts w:ascii="Cambria" w:hAnsi="Cambria"/>
          <w:i/>
          <w:lang w:val="en-GB"/>
        </w:rPr>
        <w:t>Finansiranje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političkih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partija</w:t>
      </w:r>
      <w:proofErr w:type="spellEnd"/>
      <w:r>
        <w:rPr>
          <w:rFonts w:ascii="Cambria" w:hAnsi="Cambria"/>
          <w:i/>
          <w:lang w:val="en-GB"/>
        </w:rPr>
        <w:t xml:space="preserve"> u </w:t>
      </w:r>
      <w:proofErr w:type="spellStart"/>
      <w:r>
        <w:rPr>
          <w:rFonts w:ascii="Cambria" w:hAnsi="Cambria"/>
          <w:i/>
          <w:lang w:val="en-GB"/>
        </w:rPr>
        <w:t>Crnoj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Gori</w:t>
      </w:r>
      <w:proofErr w:type="spellEnd"/>
      <w:r w:rsidRPr="00FD7470"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Centar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za</w:t>
      </w:r>
      <w:proofErr w:type="spellEnd"/>
      <w:r>
        <w:rPr>
          <w:rFonts w:ascii="Cambria" w:hAnsi="Cambria"/>
          <w:lang w:val="en-GB"/>
        </w:rPr>
        <w:t xml:space="preserve"> monitoring </w:t>
      </w:r>
      <w:proofErr w:type="spellStart"/>
      <w:r>
        <w:rPr>
          <w:rFonts w:ascii="Cambria" w:hAnsi="Cambria"/>
          <w:lang w:val="en-GB"/>
        </w:rPr>
        <w:t>i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istraživanje</w:t>
      </w:r>
      <w:proofErr w:type="spellEnd"/>
      <w:r>
        <w:rPr>
          <w:rFonts w:ascii="Cambria" w:hAnsi="Cambria"/>
          <w:lang w:val="en-GB"/>
        </w:rPr>
        <w:t>, Mart</w:t>
      </w:r>
      <w:r w:rsidRPr="00FD7470">
        <w:rPr>
          <w:rFonts w:ascii="Cambria" w:hAnsi="Cambria"/>
          <w:lang w:val="en-GB"/>
        </w:rPr>
        <w:t xml:space="preserve"> 2016</w:t>
      </w:r>
      <w:r>
        <w:rPr>
          <w:rFonts w:ascii="Cambria" w:hAnsi="Cambria"/>
          <w:lang w:val="en-GB"/>
        </w:rPr>
        <w:t xml:space="preserve"> str. </w:t>
      </w:r>
      <w:r w:rsidRPr="00FD7470">
        <w:rPr>
          <w:rFonts w:ascii="Cambria" w:hAnsi="Cambria"/>
          <w:lang w:val="en-GB"/>
        </w:rPr>
        <w:t>42-46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lastRenderedPageBreak/>
        <w:t>Savić</w:t>
      </w:r>
      <w:r w:rsidRPr="00FD7470">
        <w:rPr>
          <w:rFonts w:ascii="Cambria" w:hAnsi="Cambria"/>
          <w:lang w:val="en-GB"/>
        </w:rPr>
        <w:t xml:space="preserve">, Marko, </w:t>
      </w:r>
      <w:proofErr w:type="spellStart"/>
      <w:r>
        <w:rPr>
          <w:rFonts w:ascii="Cambria" w:hAnsi="Cambria"/>
          <w:i/>
          <w:lang w:val="en-GB"/>
        </w:rPr>
        <w:t>Povećanje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budžetskih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izdvajanja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za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političke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partije</w:t>
      </w:r>
      <w:proofErr w:type="spellEnd"/>
      <w:r>
        <w:rPr>
          <w:rFonts w:ascii="Cambria" w:hAnsi="Cambria"/>
          <w:i/>
          <w:lang w:val="en-GB"/>
        </w:rPr>
        <w:t xml:space="preserve"> – </w:t>
      </w:r>
      <w:proofErr w:type="spellStart"/>
      <w:r>
        <w:rPr>
          <w:rFonts w:ascii="Cambria" w:hAnsi="Cambria"/>
          <w:i/>
          <w:lang w:val="en-GB"/>
        </w:rPr>
        <w:t>nemar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političkih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partija</w:t>
      </w:r>
      <w:proofErr w:type="spellEnd"/>
      <w:r w:rsidRPr="00FD7470">
        <w:rPr>
          <w:rFonts w:ascii="Cambria" w:hAnsi="Cambria"/>
          <w:i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Centar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za</w:t>
      </w:r>
      <w:proofErr w:type="spellEnd"/>
      <w:r>
        <w:rPr>
          <w:rFonts w:ascii="Cambria" w:hAnsi="Cambria"/>
          <w:lang w:val="en-GB"/>
        </w:rPr>
        <w:t xml:space="preserve"> monitoring </w:t>
      </w:r>
      <w:proofErr w:type="spellStart"/>
      <w:r>
        <w:rPr>
          <w:rFonts w:ascii="Cambria" w:hAnsi="Cambria"/>
          <w:lang w:val="en-GB"/>
        </w:rPr>
        <w:t>i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istraživanje</w:t>
      </w:r>
      <w:proofErr w:type="spellEnd"/>
      <w:r w:rsidRPr="00FD7470">
        <w:rPr>
          <w:rFonts w:ascii="Cambria" w:hAnsi="Cambria"/>
          <w:lang w:val="en-GB"/>
        </w:rPr>
        <w:t>, April 2016</w:t>
      </w:r>
    </w:p>
    <w:p w:rsidR="004D348B" w:rsidRPr="003042D6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 w:rsidRPr="003042D6">
        <w:rPr>
          <w:rFonts w:ascii="Cambria" w:hAnsi="Cambria"/>
          <w:lang w:val="en-GB"/>
        </w:rPr>
        <w:t>Savic, Marko</w:t>
      </w:r>
      <w:r w:rsidRPr="003042D6">
        <w:rPr>
          <w:rFonts w:ascii="Cambria" w:hAnsi="Cambria"/>
          <w:i/>
          <w:lang w:val="en-GB"/>
        </w:rPr>
        <w:t xml:space="preserve">, </w:t>
      </w:r>
      <w:proofErr w:type="spellStart"/>
      <w:r w:rsidRPr="003042D6">
        <w:rPr>
          <w:rFonts w:ascii="Cambria" w:hAnsi="Cambria"/>
          <w:i/>
          <w:lang w:val="en-GB"/>
        </w:rPr>
        <w:t>Izvještaj</w:t>
      </w:r>
      <w:proofErr w:type="spellEnd"/>
      <w:r w:rsidRPr="003042D6">
        <w:rPr>
          <w:rFonts w:ascii="Cambria" w:hAnsi="Cambria"/>
          <w:i/>
          <w:lang w:val="en-GB"/>
        </w:rPr>
        <w:t xml:space="preserve"> o </w:t>
      </w:r>
      <w:proofErr w:type="spellStart"/>
      <w:r w:rsidRPr="003042D6">
        <w:rPr>
          <w:rFonts w:ascii="Cambria" w:hAnsi="Cambria"/>
          <w:i/>
          <w:lang w:val="en-GB"/>
        </w:rPr>
        <w:t>sprovođenju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Akcionog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plana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za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borbu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protiv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korupcije</w:t>
      </w:r>
      <w:proofErr w:type="spellEnd"/>
      <w:r w:rsidRPr="003042D6">
        <w:rPr>
          <w:rFonts w:ascii="Cambria" w:hAnsi="Cambria"/>
          <w:i/>
          <w:lang w:val="en-GB"/>
        </w:rPr>
        <w:t xml:space="preserve"> u </w:t>
      </w:r>
      <w:proofErr w:type="spellStart"/>
      <w:r w:rsidRPr="003042D6">
        <w:rPr>
          <w:rFonts w:ascii="Cambria" w:hAnsi="Cambria"/>
          <w:i/>
          <w:lang w:val="en-GB"/>
        </w:rPr>
        <w:t>sektoru</w:t>
      </w:r>
      <w:proofErr w:type="spellEnd"/>
      <w:r w:rsidRPr="003042D6">
        <w:rPr>
          <w:rFonts w:ascii="Cambria" w:hAnsi="Cambria"/>
          <w:i/>
          <w:lang w:val="en-GB"/>
        </w:rPr>
        <w:t xml:space="preserve"> </w:t>
      </w:r>
      <w:proofErr w:type="spellStart"/>
      <w:r w:rsidRPr="003042D6">
        <w:rPr>
          <w:rFonts w:ascii="Cambria" w:hAnsi="Cambria"/>
          <w:i/>
          <w:lang w:val="en-GB"/>
        </w:rPr>
        <w:t>zdravstva</w:t>
      </w:r>
      <w:proofErr w:type="spellEnd"/>
      <w:r w:rsidRPr="003042D6">
        <w:rPr>
          <w:rFonts w:ascii="Cambria" w:hAnsi="Cambria"/>
          <w:i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Centar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za</w:t>
      </w:r>
      <w:proofErr w:type="spellEnd"/>
      <w:r>
        <w:rPr>
          <w:rFonts w:ascii="Cambria" w:hAnsi="Cambria"/>
          <w:lang w:val="en-GB"/>
        </w:rPr>
        <w:t xml:space="preserve"> monitoring </w:t>
      </w:r>
      <w:proofErr w:type="spellStart"/>
      <w:r>
        <w:rPr>
          <w:rFonts w:ascii="Cambria" w:hAnsi="Cambria"/>
          <w:lang w:val="en-GB"/>
        </w:rPr>
        <w:t>i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istraživanje</w:t>
      </w:r>
      <w:proofErr w:type="spellEnd"/>
      <w:r>
        <w:rPr>
          <w:rFonts w:ascii="Cambria" w:hAnsi="Cambria"/>
          <w:lang w:val="en-GB"/>
        </w:rPr>
        <w:t>, Jun 2016</w:t>
      </w:r>
    </w:p>
    <w:p w:rsidR="004D348B" w:rsidRPr="003042D6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>Savić</w:t>
      </w:r>
      <w:r w:rsidRPr="003042D6">
        <w:rPr>
          <w:rFonts w:ascii="Cambria" w:hAnsi="Cambria"/>
          <w:lang w:val="en-GB"/>
        </w:rPr>
        <w:t xml:space="preserve">, Marko, </w:t>
      </w:r>
      <w:proofErr w:type="spellStart"/>
      <w:r>
        <w:rPr>
          <w:rFonts w:ascii="Cambria" w:hAnsi="Cambria"/>
          <w:i/>
          <w:lang w:val="en-GB"/>
        </w:rPr>
        <w:t>Smjernice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za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javne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nabavke</w:t>
      </w:r>
      <w:proofErr w:type="spellEnd"/>
      <w:r>
        <w:rPr>
          <w:rFonts w:ascii="Cambria" w:hAnsi="Cambria"/>
          <w:i/>
          <w:lang w:val="en-GB"/>
        </w:rPr>
        <w:t xml:space="preserve"> u </w:t>
      </w:r>
      <w:proofErr w:type="spellStart"/>
      <w:r>
        <w:rPr>
          <w:rFonts w:ascii="Cambria" w:hAnsi="Cambria"/>
          <w:i/>
          <w:lang w:val="en-GB"/>
        </w:rPr>
        <w:t>oblasti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zdravstva</w:t>
      </w:r>
      <w:proofErr w:type="spellEnd"/>
      <w:r w:rsidRPr="003042D6">
        <w:rPr>
          <w:rFonts w:ascii="Cambria" w:hAnsi="Cambria"/>
          <w:i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Centar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za</w:t>
      </w:r>
      <w:proofErr w:type="spellEnd"/>
      <w:r>
        <w:rPr>
          <w:rFonts w:ascii="Cambria" w:hAnsi="Cambria"/>
          <w:lang w:val="en-GB"/>
        </w:rPr>
        <w:t xml:space="preserve"> monitoring </w:t>
      </w:r>
      <w:proofErr w:type="spellStart"/>
      <w:r>
        <w:rPr>
          <w:rFonts w:ascii="Cambria" w:hAnsi="Cambria"/>
          <w:lang w:val="en-GB"/>
        </w:rPr>
        <w:t>i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istraživanje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Septembar</w:t>
      </w:r>
      <w:proofErr w:type="spellEnd"/>
      <w:r w:rsidRPr="003042D6">
        <w:rPr>
          <w:rFonts w:ascii="Cambria" w:hAnsi="Cambria"/>
          <w:lang w:val="en-GB"/>
        </w:rPr>
        <w:t xml:space="preserve"> 2016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>Savić</w:t>
      </w:r>
      <w:r w:rsidRPr="00FD7470">
        <w:rPr>
          <w:rFonts w:ascii="Cambria" w:hAnsi="Cambria"/>
          <w:lang w:val="en-GB"/>
        </w:rPr>
        <w:t xml:space="preserve">, Marko, </w:t>
      </w:r>
      <w:proofErr w:type="spellStart"/>
      <w:r>
        <w:rPr>
          <w:rFonts w:ascii="Cambria" w:hAnsi="Cambria"/>
          <w:i/>
          <w:lang w:val="en-GB"/>
        </w:rPr>
        <w:t>Komparativne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prakse</w:t>
      </w:r>
      <w:proofErr w:type="spellEnd"/>
      <w:r>
        <w:rPr>
          <w:rFonts w:ascii="Cambria" w:hAnsi="Cambria"/>
          <w:i/>
          <w:lang w:val="en-GB"/>
        </w:rPr>
        <w:t xml:space="preserve"> u </w:t>
      </w:r>
      <w:proofErr w:type="spellStart"/>
      <w:r>
        <w:rPr>
          <w:rFonts w:ascii="Cambria" w:hAnsi="Cambria"/>
          <w:i/>
          <w:lang w:val="en-GB"/>
        </w:rPr>
        <w:t>proizvodnji</w:t>
      </w:r>
      <w:proofErr w:type="spellEnd"/>
      <w:r>
        <w:rPr>
          <w:rFonts w:ascii="Cambria" w:hAnsi="Cambria"/>
          <w:i/>
          <w:lang w:val="en-GB"/>
        </w:rPr>
        <w:t xml:space="preserve">, </w:t>
      </w:r>
      <w:proofErr w:type="spellStart"/>
      <w:r>
        <w:rPr>
          <w:rFonts w:ascii="Cambria" w:hAnsi="Cambria"/>
          <w:i/>
          <w:lang w:val="en-GB"/>
        </w:rPr>
        <w:t>registraciji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i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distribuciji</w:t>
      </w:r>
      <w:proofErr w:type="spellEnd"/>
      <w:r w:rsidRPr="00FD7470"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ljekova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i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medicinskih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sredstava</w:t>
      </w:r>
      <w:proofErr w:type="spellEnd"/>
      <w:r w:rsidRPr="00FD7470">
        <w:rPr>
          <w:rFonts w:ascii="Cambria" w:hAnsi="Cambria"/>
          <w:i/>
          <w:lang w:val="en-GB"/>
        </w:rPr>
        <w:t xml:space="preserve">. </w:t>
      </w:r>
      <w:proofErr w:type="spellStart"/>
      <w:r>
        <w:rPr>
          <w:rFonts w:ascii="Cambria" w:hAnsi="Cambria"/>
          <w:i/>
          <w:lang w:val="en-GB"/>
        </w:rPr>
        <w:t>Osnovni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pregled</w:t>
      </w:r>
      <w:proofErr w:type="spellEnd"/>
      <w:r>
        <w:rPr>
          <w:rFonts w:ascii="Cambria" w:hAnsi="Cambria"/>
          <w:i/>
          <w:lang w:val="en-GB"/>
        </w:rPr>
        <w:t xml:space="preserve"> regulative u EU </w:t>
      </w:r>
      <w:proofErr w:type="spellStart"/>
      <w:r>
        <w:rPr>
          <w:rFonts w:ascii="Cambria" w:hAnsi="Cambria"/>
          <w:i/>
          <w:lang w:val="en-GB"/>
        </w:rPr>
        <w:t>i</w:t>
      </w:r>
      <w:proofErr w:type="spellEnd"/>
      <w:r>
        <w:rPr>
          <w:rFonts w:ascii="Cambria" w:hAnsi="Cambria"/>
          <w:i/>
          <w:lang w:val="en-GB"/>
        </w:rPr>
        <w:t xml:space="preserve"> SAD</w:t>
      </w:r>
      <w:r w:rsidRPr="00FD7470">
        <w:rPr>
          <w:rFonts w:ascii="Cambria" w:hAnsi="Cambria"/>
          <w:i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Centar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za</w:t>
      </w:r>
      <w:proofErr w:type="spellEnd"/>
      <w:r>
        <w:rPr>
          <w:rFonts w:ascii="Cambria" w:hAnsi="Cambria"/>
          <w:lang w:val="en-GB"/>
        </w:rPr>
        <w:t xml:space="preserve"> monitoring </w:t>
      </w:r>
      <w:proofErr w:type="spellStart"/>
      <w:r>
        <w:rPr>
          <w:rFonts w:ascii="Cambria" w:hAnsi="Cambria"/>
          <w:lang w:val="en-GB"/>
        </w:rPr>
        <w:t>i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istraživanje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Septembar</w:t>
      </w:r>
      <w:proofErr w:type="spellEnd"/>
      <w:r>
        <w:rPr>
          <w:rFonts w:ascii="Cambria" w:hAnsi="Cambria"/>
          <w:lang w:val="en-GB"/>
        </w:rPr>
        <w:t xml:space="preserve"> </w:t>
      </w:r>
      <w:r w:rsidRPr="00FD7470">
        <w:rPr>
          <w:rFonts w:ascii="Cambria" w:hAnsi="Cambria"/>
          <w:lang w:val="en-GB"/>
        </w:rPr>
        <w:t>2016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spacing w:line="276" w:lineRule="auto"/>
        <w:ind w:left="-567"/>
        <w:jc w:val="both"/>
        <w:rPr>
          <w:rFonts w:ascii="Cambria" w:hAnsi="Cambria"/>
          <w:i/>
          <w:lang w:val="en-GB"/>
        </w:rPr>
      </w:pPr>
      <w:proofErr w:type="spellStart"/>
      <w:r w:rsidRPr="00FD7470">
        <w:rPr>
          <w:rFonts w:ascii="Cambria" w:hAnsi="Cambria"/>
          <w:lang w:val="en-GB"/>
        </w:rPr>
        <w:t>Vukicevic</w:t>
      </w:r>
      <w:proofErr w:type="spellEnd"/>
      <w:r w:rsidRPr="00FD7470">
        <w:rPr>
          <w:rFonts w:ascii="Cambria" w:hAnsi="Cambria"/>
          <w:lang w:val="en-GB"/>
        </w:rPr>
        <w:t>, Savic</w:t>
      </w:r>
      <w:r w:rsidRPr="00FD7470">
        <w:rPr>
          <w:rFonts w:ascii="Cambria" w:hAnsi="Cambria"/>
          <w:i/>
          <w:lang w:val="en-GB"/>
        </w:rPr>
        <w:t xml:space="preserve">, Lessons (not) learned: Russia's relations with Serbia and Montenegro after the split of the State Union, </w:t>
      </w:r>
      <w:r w:rsidRPr="00FD7470">
        <w:rPr>
          <w:rFonts w:ascii="Cambria" w:hAnsi="Cambria"/>
          <w:lang w:val="en-GB"/>
        </w:rPr>
        <w:t>Conference "</w:t>
      </w:r>
      <w:proofErr w:type="spellStart"/>
      <w:r w:rsidRPr="00FD7470">
        <w:rPr>
          <w:rFonts w:ascii="Cambria" w:hAnsi="Cambria"/>
          <w:lang w:val="en-GB"/>
        </w:rPr>
        <w:t>Instrumentalizing</w:t>
      </w:r>
      <w:proofErr w:type="spellEnd"/>
      <w:r w:rsidRPr="00FD7470">
        <w:rPr>
          <w:rFonts w:ascii="Cambria" w:hAnsi="Cambria"/>
          <w:lang w:val="en-GB"/>
        </w:rPr>
        <w:t xml:space="preserve"> the Recent Past and Foreign Policy", </w:t>
      </w:r>
      <w:proofErr w:type="spellStart"/>
      <w:r>
        <w:rPr>
          <w:rFonts w:ascii="Cambria" w:hAnsi="Cambria"/>
          <w:lang w:val="en-GB"/>
        </w:rPr>
        <w:t>Bukurešt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Rumunija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Oktobar</w:t>
      </w:r>
      <w:proofErr w:type="spellEnd"/>
      <w:r>
        <w:rPr>
          <w:rFonts w:ascii="Cambria" w:hAnsi="Cambria"/>
          <w:lang w:val="en-GB"/>
        </w:rPr>
        <w:t xml:space="preserve"> </w:t>
      </w:r>
      <w:r w:rsidRPr="00FD7470">
        <w:rPr>
          <w:rFonts w:ascii="Cambria" w:hAnsi="Cambria"/>
          <w:lang w:val="en-GB"/>
        </w:rPr>
        <w:t>2016</w:t>
      </w:r>
    </w:p>
    <w:p w:rsidR="004D348B" w:rsidRPr="00FD7470" w:rsidRDefault="004D348B" w:rsidP="004D348B">
      <w:pPr>
        <w:numPr>
          <w:ilvl w:val="0"/>
          <w:numId w:val="1"/>
        </w:numPr>
        <w:spacing w:after="0" w:line="240" w:lineRule="auto"/>
        <w:ind w:left="-567" w:right="300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Naučna konferencija</w:t>
      </w:r>
      <w:r w:rsidRPr="00FD7470">
        <w:rPr>
          <w:rFonts w:ascii="Cambria" w:hAnsi="Cambria"/>
          <w:sz w:val="20"/>
          <w:szCs w:val="20"/>
        </w:rPr>
        <w:t xml:space="preserve"> “The Balkans in the Geopolitical Strategies of Great Powers” - Katip Celebi University, Izmir, </w:t>
      </w:r>
      <w:r>
        <w:rPr>
          <w:rFonts w:ascii="Cambria" w:hAnsi="Cambria"/>
          <w:sz w:val="20"/>
          <w:szCs w:val="20"/>
        </w:rPr>
        <w:t>Turska, Mart</w:t>
      </w:r>
      <w:r w:rsidRPr="00FD7470">
        <w:rPr>
          <w:rFonts w:ascii="Cambria" w:hAnsi="Cambria"/>
          <w:sz w:val="20"/>
          <w:szCs w:val="20"/>
        </w:rPr>
        <w:t xml:space="preserve"> 2017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>Savić</w:t>
      </w:r>
      <w:r w:rsidRPr="00FD7470">
        <w:rPr>
          <w:rFonts w:ascii="Cambria" w:hAnsi="Cambria"/>
          <w:lang w:val="en-GB"/>
        </w:rPr>
        <w:t xml:space="preserve">, Marko, </w:t>
      </w:r>
      <w:r>
        <w:rPr>
          <w:rFonts w:ascii="Cambria" w:hAnsi="Cambria"/>
          <w:i/>
          <w:lang w:val="en-GB"/>
        </w:rPr>
        <w:t xml:space="preserve">Ruska </w:t>
      </w:r>
      <w:proofErr w:type="spellStart"/>
      <w:r>
        <w:rPr>
          <w:rFonts w:ascii="Cambria" w:hAnsi="Cambria"/>
          <w:i/>
          <w:lang w:val="en-GB"/>
        </w:rPr>
        <w:t>geopolitika</w:t>
      </w:r>
      <w:proofErr w:type="spellEnd"/>
      <w:r>
        <w:rPr>
          <w:rFonts w:ascii="Cambria" w:hAnsi="Cambria"/>
          <w:i/>
          <w:lang w:val="en-GB"/>
        </w:rPr>
        <w:t xml:space="preserve"> </w:t>
      </w:r>
      <w:proofErr w:type="spellStart"/>
      <w:r>
        <w:rPr>
          <w:rFonts w:ascii="Cambria" w:hAnsi="Cambria"/>
          <w:i/>
          <w:lang w:val="en-GB"/>
        </w:rPr>
        <w:t>i</w:t>
      </w:r>
      <w:proofErr w:type="spellEnd"/>
      <w:r>
        <w:rPr>
          <w:rFonts w:ascii="Cambria" w:hAnsi="Cambria"/>
          <w:i/>
          <w:lang w:val="en-GB"/>
        </w:rPr>
        <w:t xml:space="preserve"> Balkan</w:t>
      </w:r>
      <w:r w:rsidRPr="00FD7470">
        <w:rPr>
          <w:rFonts w:ascii="Cambria" w:hAnsi="Cambria"/>
          <w:i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magistarski</w:t>
      </w:r>
      <w:proofErr w:type="spellEnd"/>
      <w:r>
        <w:rPr>
          <w:rFonts w:ascii="Cambria" w:hAnsi="Cambria"/>
          <w:lang w:val="en-GB"/>
        </w:rPr>
        <w:t xml:space="preserve"> rad</w:t>
      </w:r>
      <w:r w:rsidRPr="00FD7470"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Fakultet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političkih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nauka</w:t>
      </w:r>
      <w:proofErr w:type="spellEnd"/>
      <w:r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lang w:val="en-GB"/>
        </w:rPr>
        <w:t>Univerzitet</w:t>
      </w:r>
      <w:proofErr w:type="spellEnd"/>
      <w:r>
        <w:rPr>
          <w:rFonts w:ascii="Cambria" w:hAnsi="Cambria"/>
          <w:lang w:val="en-GB"/>
        </w:rPr>
        <w:t xml:space="preserve"> </w:t>
      </w:r>
      <w:proofErr w:type="spellStart"/>
      <w:r>
        <w:rPr>
          <w:rFonts w:ascii="Cambria" w:hAnsi="Cambria"/>
          <w:lang w:val="en-GB"/>
        </w:rPr>
        <w:t>Crne</w:t>
      </w:r>
      <w:proofErr w:type="spellEnd"/>
      <w:r>
        <w:rPr>
          <w:rFonts w:ascii="Cambria" w:hAnsi="Cambria"/>
          <w:lang w:val="en-GB"/>
        </w:rPr>
        <w:t xml:space="preserve"> Gore, </w:t>
      </w:r>
      <w:proofErr w:type="spellStart"/>
      <w:r>
        <w:rPr>
          <w:rFonts w:ascii="Cambria" w:hAnsi="Cambria"/>
          <w:lang w:val="en-GB"/>
        </w:rPr>
        <w:t>Februar</w:t>
      </w:r>
      <w:proofErr w:type="spellEnd"/>
      <w:r w:rsidRPr="00FD7470">
        <w:rPr>
          <w:rFonts w:ascii="Cambria" w:hAnsi="Cambria"/>
          <w:lang w:val="en-GB"/>
        </w:rPr>
        <w:t xml:space="preserve"> 2017</w:t>
      </w:r>
    </w:p>
    <w:p w:rsidR="004D348B" w:rsidRPr="00FD7470" w:rsidRDefault="004D348B" w:rsidP="004D348B">
      <w:pPr>
        <w:numPr>
          <w:ilvl w:val="0"/>
          <w:numId w:val="1"/>
        </w:numPr>
        <w:spacing w:after="0" w:line="240" w:lineRule="auto"/>
        <w:ind w:left="-567" w:right="300"/>
        <w:jc w:val="both"/>
        <w:textAlignment w:val="baseline"/>
        <w:rPr>
          <w:rFonts w:ascii="Cambria" w:hAnsi="Cambria"/>
          <w:sz w:val="20"/>
          <w:szCs w:val="20"/>
        </w:rPr>
      </w:pPr>
      <w:r w:rsidRPr="00FD7470">
        <w:rPr>
          <w:rFonts w:ascii="Cambria" w:hAnsi="Cambria"/>
          <w:sz w:val="20"/>
          <w:szCs w:val="20"/>
        </w:rPr>
        <w:t>Savic, Popovic, </w:t>
      </w:r>
      <w:r w:rsidRPr="00FD7470">
        <w:rPr>
          <w:rFonts w:ascii="Cambria" w:hAnsi="Cambria"/>
          <w:i/>
          <w:iCs/>
          <w:sz w:val="20"/>
          <w:szCs w:val="20"/>
          <w:bdr w:val="none" w:sz="0" w:space="0" w:color="auto" w:frame="1"/>
        </w:rPr>
        <w:t>Presidentialization of the Newly-formed Political Parties in Montenegro, </w:t>
      </w:r>
      <w:r w:rsidRPr="00FD7470">
        <w:rPr>
          <w:rFonts w:ascii="Cambria" w:hAnsi="Cambria"/>
          <w:sz w:val="20"/>
          <w:szCs w:val="20"/>
        </w:rPr>
        <w:t xml:space="preserve">Second Balkan Comparative Electoral Study - International Scientific Conference “The Presidentialization of Political Parties </w:t>
      </w:r>
      <w:r>
        <w:rPr>
          <w:rFonts w:ascii="Cambria" w:hAnsi="Cambria"/>
          <w:sz w:val="20"/>
          <w:szCs w:val="20"/>
        </w:rPr>
        <w:t>in the Western Balkans”, 17-18 Februar 2017, Budva, Crna Gora</w:t>
      </w:r>
    </w:p>
    <w:p w:rsidR="004D348B" w:rsidRPr="00FD7470" w:rsidRDefault="004D348B" w:rsidP="004D348B">
      <w:pPr>
        <w:pStyle w:val="CVNormal"/>
        <w:numPr>
          <w:ilvl w:val="0"/>
          <w:numId w:val="1"/>
        </w:numPr>
        <w:ind w:left="-567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 xml:space="preserve">Savić, </w:t>
      </w:r>
      <w:proofErr w:type="spellStart"/>
      <w:r>
        <w:rPr>
          <w:rFonts w:ascii="Cambria" w:hAnsi="Cambria"/>
          <w:lang w:val="en-GB"/>
        </w:rPr>
        <w:t>Muk</w:t>
      </w:r>
      <w:proofErr w:type="spellEnd"/>
      <w:r>
        <w:rPr>
          <w:rFonts w:ascii="Cambria" w:hAnsi="Cambria"/>
          <w:lang w:val="en-GB"/>
        </w:rPr>
        <w:t xml:space="preserve">, Knežević, </w:t>
      </w:r>
      <w:proofErr w:type="spellStart"/>
      <w:r>
        <w:rPr>
          <w:rFonts w:ascii="Cambria" w:hAnsi="Cambria"/>
          <w:lang w:val="en-GB"/>
        </w:rPr>
        <w:t>Šćekić</w:t>
      </w:r>
      <w:proofErr w:type="spellEnd"/>
      <w:r w:rsidRPr="00FD7470">
        <w:rPr>
          <w:rFonts w:ascii="Cambria" w:hAnsi="Cambria"/>
          <w:lang w:val="en-GB"/>
        </w:rPr>
        <w:t xml:space="preserve">, </w:t>
      </w:r>
      <w:proofErr w:type="spellStart"/>
      <w:r>
        <w:rPr>
          <w:rFonts w:ascii="Cambria" w:hAnsi="Cambria"/>
          <w:i/>
          <w:shd w:val="clear" w:color="auto" w:fill="FFFFFF"/>
        </w:rPr>
        <w:t>Zdravstveni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sistem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i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prava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pacijenata</w:t>
      </w:r>
      <w:proofErr w:type="spellEnd"/>
      <w:r>
        <w:rPr>
          <w:rFonts w:ascii="Cambria" w:hAnsi="Cambria"/>
          <w:i/>
          <w:shd w:val="clear" w:color="auto" w:fill="FFFFFF"/>
        </w:rPr>
        <w:t xml:space="preserve"> u </w:t>
      </w:r>
      <w:proofErr w:type="spellStart"/>
      <w:r>
        <w:rPr>
          <w:rFonts w:ascii="Cambria" w:hAnsi="Cambria"/>
          <w:i/>
          <w:shd w:val="clear" w:color="auto" w:fill="FFFFFF"/>
        </w:rPr>
        <w:t>Crnoj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Gori</w:t>
      </w:r>
      <w:proofErr w:type="spellEnd"/>
      <w:r w:rsidRPr="00FD7470">
        <w:rPr>
          <w:rFonts w:ascii="Cambria" w:hAnsi="Cambria"/>
          <w:i/>
          <w:shd w:val="clear" w:color="auto" w:fill="FFFFFF"/>
        </w:rPr>
        <w:t xml:space="preserve"> – </w:t>
      </w:r>
      <w:proofErr w:type="spellStart"/>
      <w:r>
        <w:rPr>
          <w:rFonts w:ascii="Cambria" w:hAnsi="Cambria"/>
          <w:i/>
          <w:shd w:val="clear" w:color="auto" w:fill="FFFFFF"/>
        </w:rPr>
        <w:t>Osvajanje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povjerenja</w:t>
      </w:r>
      <w:proofErr w:type="spellEnd"/>
      <w:r>
        <w:rPr>
          <w:rFonts w:ascii="Cambria" w:hAnsi="Cambria"/>
          <w:i/>
          <w:shd w:val="clear" w:color="auto" w:fill="FFFFFF"/>
        </w:rPr>
        <w:t xml:space="preserve"> </w:t>
      </w:r>
      <w:proofErr w:type="spellStart"/>
      <w:r>
        <w:rPr>
          <w:rFonts w:ascii="Cambria" w:hAnsi="Cambria"/>
          <w:i/>
          <w:shd w:val="clear" w:color="auto" w:fill="FFFFFF"/>
        </w:rPr>
        <w:t>građana</w:t>
      </w:r>
      <w:proofErr w:type="spellEnd"/>
      <w:r>
        <w:rPr>
          <w:rFonts w:ascii="Cambria" w:hAnsi="Cambria"/>
          <w:i/>
          <w:shd w:val="clear" w:color="auto" w:fill="FFFFFF"/>
        </w:rPr>
        <w:t xml:space="preserve">, </w:t>
      </w:r>
      <w:proofErr w:type="spellStart"/>
      <w:r>
        <w:rPr>
          <w:rFonts w:ascii="Cambria" w:hAnsi="Cambria"/>
          <w:shd w:val="clear" w:color="auto" w:fill="FFFFFF"/>
        </w:rPr>
        <w:t>studija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hd w:val="clear" w:color="auto" w:fill="FFFFFF"/>
        </w:rPr>
        <w:t>praktične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hd w:val="clear" w:color="auto" w:fill="FFFFFF"/>
        </w:rPr>
        <w:t>javne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hd w:val="clear" w:color="auto" w:fill="FFFFFF"/>
        </w:rPr>
        <w:t>politike</w:t>
      </w:r>
      <w:proofErr w:type="spellEnd"/>
      <w:r w:rsidRPr="00FD7470">
        <w:rPr>
          <w:rFonts w:ascii="Cambria" w:hAnsi="Cambria"/>
          <w:i/>
          <w:shd w:val="clear" w:color="auto" w:fill="FFFFFF"/>
        </w:rPr>
        <w:t xml:space="preserve">, </w:t>
      </w:r>
      <w:proofErr w:type="spellStart"/>
      <w:r>
        <w:rPr>
          <w:rFonts w:ascii="Cambria" w:hAnsi="Cambria"/>
          <w:shd w:val="clear" w:color="auto" w:fill="FFFFFF"/>
        </w:rPr>
        <w:t>Centar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hd w:val="clear" w:color="auto" w:fill="FFFFFF"/>
        </w:rPr>
        <w:t>za</w:t>
      </w:r>
      <w:proofErr w:type="spellEnd"/>
      <w:r>
        <w:rPr>
          <w:rFonts w:ascii="Cambria" w:hAnsi="Cambria"/>
          <w:shd w:val="clear" w:color="auto" w:fill="FFFFFF"/>
        </w:rPr>
        <w:t xml:space="preserve"> monitoring </w:t>
      </w:r>
      <w:proofErr w:type="spellStart"/>
      <w:r>
        <w:rPr>
          <w:rFonts w:ascii="Cambria" w:hAnsi="Cambria"/>
          <w:shd w:val="clear" w:color="auto" w:fill="FFFFFF"/>
        </w:rPr>
        <w:t>i</w:t>
      </w:r>
      <w:proofErr w:type="spellEnd"/>
      <w:r>
        <w:rPr>
          <w:rFonts w:ascii="Cambria" w:hAnsi="Cambria"/>
          <w:shd w:val="clear" w:color="auto" w:fill="FFFFFF"/>
        </w:rPr>
        <w:t xml:space="preserve"> </w:t>
      </w:r>
      <w:proofErr w:type="spellStart"/>
      <w:r>
        <w:rPr>
          <w:rFonts w:ascii="Cambria" w:hAnsi="Cambria"/>
          <w:shd w:val="clear" w:color="auto" w:fill="FFFFFF"/>
        </w:rPr>
        <w:t>istraživanje</w:t>
      </w:r>
      <w:proofErr w:type="spellEnd"/>
      <w:r>
        <w:rPr>
          <w:rFonts w:ascii="Cambria" w:hAnsi="Cambria"/>
          <w:shd w:val="clear" w:color="auto" w:fill="FFFFFF"/>
        </w:rPr>
        <w:t xml:space="preserve">, Jun </w:t>
      </w:r>
      <w:r w:rsidRPr="00FD7470">
        <w:rPr>
          <w:rFonts w:ascii="Cambria" w:hAnsi="Cambria"/>
          <w:shd w:val="clear" w:color="auto" w:fill="FFFFFF"/>
        </w:rPr>
        <w:t>2017.</w:t>
      </w:r>
    </w:p>
    <w:p w:rsidR="00BD752A" w:rsidRPr="00655CE9" w:rsidRDefault="00BD752A" w:rsidP="00BD752A">
      <w:pPr>
        <w:ind w:left="-567"/>
        <w:rPr>
          <w:rFonts w:ascii="Cambria" w:hAnsi="Cambria"/>
          <w:lang w:val="en-GB"/>
        </w:rPr>
      </w:pPr>
    </w:p>
    <w:p w:rsidR="00371155" w:rsidRDefault="00371155"/>
    <w:sectPr w:rsidR="00371155">
      <w:footerReference w:type="default" r:id="rId16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942" w:rsidRDefault="003D3942" w:rsidP="003042D6">
      <w:pPr>
        <w:spacing w:after="0" w:line="240" w:lineRule="auto"/>
      </w:pPr>
      <w:r>
        <w:separator/>
      </w:r>
    </w:p>
  </w:endnote>
  <w:endnote w:type="continuationSeparator" w:id="0">
    <w:p w:rsidR="003D3942" w:rsidRDefault="003D3942" w:rsidP="0030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175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42D6" w:rsidRDefault="003042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3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42D6" w:rsidRDefault="00304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942" w:rsidRDefault="003D3942" w:rsidP="003042D6">
      <w:pPr>
        <w:spacing w:after="0" w:line="240" w:lineRule="auto"/>
      </w:pPr>
      <w:r>
        <w:separator/>
      </w:r>
    </w:p>
  </w:footnote>
  <w:footnote w:type="continuationSeparator" w:id="0">
    <w:p w:rsidR="003D3942" w:rsidRDefault="003D3942" w:rsidP="00304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41209"/>
    <w:multiLevelType w:val="hybridMultilevel"/>
    <w:tmpl w:val="1FB6DB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2A"/>
    <w:rsid w:val="002133CF"/>
    <w:rsid w:val="003042D6"/>
    <w:rsid w:val="00371155"/>
    <w:rsid w:val="003D3942"/>
    <w:rsid w:val="004D348B"/>
    <w:rsid w:val="004E2D8A"/>
    <w:rsid w:val="007167A0"/>
    <w:rsid w:val="00A24BD2"/>
    <w:rsid w:val="00BD752A"/>
    <w:rsid w:val="00D45349"/>
    <w:rsid w:val="00E37687"/>
    <w:rsid w:val="00E65A0A"/>
    <w:rsid w:val="00F1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0DA8C-D619-4776-9BAD-3ECE63C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2A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52A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D752A"/>
    <w:rPr>
      <w:color w:val="0563C1" w:themeColor="hyperlink"/>
      <w:u w:val="single"/>
    </w:rPr>
  </w:style>
  <w:style w:type="paragraph" w:customStyle="1" w:styleId="LevelAssessment-Heading1">
    <w:name w:val="Level Assessment - Heading 1"/>
    <w:basedOn w:val="Normal"/>
    <w:rsid w:val="00BD752A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Normal">
    <w:name w:val="CV Normal"/>
    <w:basedOn w:val="Normal"/>
    <w:rsid w:val="00BD752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LevelAssessment-Heading2">
    <w:name w:val="Level Assessment - Heading 2"/>
    <w:basedOn w:val="Normal"/>
    <w:rsid w:val="00BD752A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BD752A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BD752A"/>
    <w:pPr>
      <w:textAlignment w:val="bottom"/>
    </w:pPr>
  </w:style>
  <w:style w:type="paragraph" w:customStyle="1" w:styleId="LevelAssessment-Note">
    <w:name w:val="Level Assessment - Note"/>
    <w:basedOn w:val="LevelAssessment-Code"/>
    <w:rsid w:val="00BD752A"/>
    <w:pPr>
      <w:ind w:left="113"/>
      <w:jc w:val="left"/>
    </w:pPr>
    <w:rPr>
      <w:i/>
    </w:rPr>
  </w:style>
  <w:style w:type="paragraph" w:styleId="NoSpacing">
    <w:name w:val="No Spacing"/>
    <w:uiPriority w:val="1"/>
    <w:qFormat/>
    <w:rsid w:val="00BD752A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CVNormal-FirstLine">
    <w:name w:val="CV Normal - First Line"/>
    <w:basedOn w:val="Normal"/>
    <w:next w:val="Normal"/>
    <w:rsid w:val="00BD752A"/>
    <w:pPr>
      <w:suppressAutoHyphens/>
      <w:spacing w:before="74" w:after="0" w:line="240" w:lineRule="auto"/>
      <w:ind w:left="113" w:right="113"/>
    </w:pPr>
    <w:rPr>
      <w:rFonts w:ascii="Arial Narrow" w:eastAsiaTheme="minorEastAsia" w:hAnsi="Arial Narrow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30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D6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0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D6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8B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nemo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mi.org.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mi.org.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LanguageSelfAssessmentGrid/en" TargetMode="External"/><Relationship Id="rId10" Type="http://schemas.openxmlformats.org/officeDocument/2006/relationships/hyperlink" Target="http://www.ucg.ac.me/f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sa@ac.me" TargetMode="External"/><Relationship Id="rId14" Type="http://schemas.openxmlformats.org/officeDocument/2006/relationships/hyperlink" Target="http://www.mvp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3</cp:revision>
  <cp:lastPrinted>2018-05-03T12:53:00Z</cp:lastPrinted>
  <dcterms:created xsi:type="dcterms:W3CDTF">2018-05-03T11:22:00Z</dcterms:created>
  <dcterms:modified xsi:type="dcterms:W3CDTF">2018-05-17T15:06:00Z</dcterms:modified>
</cp:coreProperties>
</file>