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4B2B5D" w14:textId="77777777" w:rsidR="001079AC" w:rsidRDefault="001079AC"/>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4"/>
        <w:gridCol w:w="7541"/>
      </w:tblGrid>
      <w:tr w:rsidR="006C4A6D" w14:paraId="3EED6C3B" w14:textId="77777777" w:rsidTr="001079AC">
        <w:trPr>
          <w:cantSplit/>
          <w:trHeight w:val="340"/>
        </w:trPr>
        <w:tc>
          <w:tcPr>
            <w:tcW w:w="2834" w:type="dxa"/>
            <w:shd w:val="clear" w:color="auto" w:fill="auto"/>
            <w:vAlign w:val="center"/>
          </w:tcPr>
          <w:p w14:paraId="67CB410F" w14:textId="77777777" w:rsidR="006C4A6D" w:rsidRDefault="006C4A6D">
            <w:pPr>
              <w:pStyle w:val="ECVPersonalInfoHeading"/>
            </w:pPr>
            <w:r>
              <w:rPr>
                <w:caps w:val="0"/>
              </w:rPr>
              <w:t>PERSONAL INFORMATION</w:t>
            </w:r>
          </w:p>
        </w:tc>
        <w:tc>
          <w:tcPr>
            <w:tcW w:w="7541" w:type="dxa"/>
            <w:shd w:val="clear" w:color="auto" w:fill="auto"/>
            <w:vAlign w:val="center"/>
          </w:tcPr>
          <w:p w14:paraId="7B8BD814" w14:textId="77777777" w:rsidR="006C4A6D" w:rsidRDefault="003B7CA9">
            <w:pPr>
              <w:pStyle w:val="ECVNameField"/>
            </w:pPr>
            <w:proofErr w:type="spellStart"/>
            <w:r>
              <w:rPr>
                <w:rFonts w:ascii="Arial Narrow" w:hAnsi="Arial Narrow"/>
                <w:b/>
                <w:smallCaps/>
                <w:sz w:val="24"/>
              </w:rPr>
              <w:t>Kostić-Mandić</w:t>
            </w:r>
            <w:proofErr w:type="spellEnd"/>
            <w:r>
              <w:rPr>
                <w:rFonts w:ascii="Arial Narrow" w:hAnsi="Arial Narrow"/>
                <w:b/>
                <w:smallCaps/>
                <w:sz w:val="24"/>
              </w:rPr>
              <w:t xml:space="preserve"> Maja</w:t>
            </w:r>
          </w:p>
        </w:tc>
      </w:tr>
      <w:tr w:rsidR="006C4A6D" w14:paraId="6CC3C65D" w14:textId="77777777" w:rsidTr="001079AC">
        <w:trPr>
          <w:cantSplit/>
          <w:trHeight w:hRule="exact" w:val="227"/>
        </w:trPr>
        <w:tc>
          <w:tcPr>
            <w:tcW w:w="10375" w:type="dxa"/>
            <w:gridSpan w:val="2"/>
            <w:shd w:val="clear" w:color="auto" w:fill="auto"/>
          </w:tcPr>
          <w:p w14:paraId="355DDBBE" w14:textId="77777777" w:rsidR="006C4A6D" w:rsidRDefault="006C4A6D">
            <w:pPr>
              <w:pStyle w:val="ECVComments"/>
            </w:pPr>
          </w:p>
        </w:tc>
      </w:tr>
      <w:tr w:rsidR="003B7CA9" w14:paraId="4938325F" w14:textId="77777777" w:rsidTr="001079AC">
        <w:trPr>
          <w:cantSplit/>
          <w:trHeight w:val="340"/>
        </w:trPr>
        <w:tc>
          <w:tcPr>
            <w:tcW w:w="2834" w:type="dxa"/>
            <w:vMerge w:val="restart"/>
            <w:shd w:val="clear" w:color="auto" w:fill="auto"/>
          </w:tcPr>
          <w:p w14:paraId="2D9DBC6C" w14:textId="77777777" w:rsidR="003B7CA9" w:rsidRDefault="00E37DB2" w:rsidP="003B7CA9">
            <w:pPr>
              <w:pStyle w:val="ECVLeftHeading"/>
            </w:pPr>
            <w:r w:rsidRPr="007D7C7E">
              <w:rPr>
                <w:rFonts w:ascii="Helvetica" w:hAnsi="Helvetica" w:cs="Arial"/>
                <w:noProof/>
                <w:color w:val="333333"/>
                <w:sz w:val="21"/>
                <w:szCs w:val="21"/>
                <w:lang w:val="en-US" w:eastAsia="en-US" w:bidi="ar-SA"/>
              </w:rPr>
              <w:drawing>
                <wp:inline distT="0" distB="0" distL="0" distR="0" wp14:anchorId="4E47DCF6" wp14:editId="35F4B0EB">
                  <wp:extent cx="997585" cy="1267460"/>
                  <wp:effectExtent l="0" t="0" r="0" b="0"/>
                  <wp:docPr id="13" name="Afbeelding 1" descr="http://www.ucg.ac.me/skladiste/blog_17174/objava_1/majako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ucg.ac.me/skladiste/blog_17174/objava_1/majakosti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585" cy="1267460"/>
                          </a:xfrm>
                          <a:prstGeom prst="rect">
                            <a:avLst/>
                          </a:prstGeom>
                          <a:noFill/>
                          <a:ln>
                            <a:noFill/>
                          </a:ln>
                        </pic:spPr>
                      </pic:pic>
                    </a:graphicData>
                  </a:graphic>
                </wp:inline>
              </w:drawing>
            </w:r>
            <w:r w:rsidR="003B7CA9">
              <w:t xml:space="preserve"> </w:t>
            </w:r>
          </w:p>
        </w:tc>
        <w:tc>
          <w:tcPr>
            <w:tcW w:w="7541" w:type="dxa"/>
            <w:shd w:val="clear" w:color="auto" w:fill="auto"/>
          </w:tcPr>
          <w:p w14:paraId="17523E99" w14:textId="77777777" w:rsidR="003B7CA9" w:rsidRDefault="003B7CA9" w:rsidP="003B7CA9">
            <w:pPr>
              <w:pStyle w:val="Eaoaeaa"/>
              <w:widowControl/>
              <w:tabs>
                <w:tab w:val="clear" w:pos="4153"/>
                <w:tab w:val="clear" w:pos="8306"/>
              </w:tabs>
              <w:spacing w:before="40" w:after="40"/>
              <w:rPr>
                <w:rFonts w:ascii="Arial Narrow" w:hAnsi="Arial Narrow"/>
                <w:sz w:val="24"/>
              </w:rPr>
            </w:pPr>
            <w:r>
              <w:rPr>
                <w:rFonts w:ascii="Arial Narrow" w:hAnsi="Arial Narrow"/>
                <w:b/>
                <w:smallCaps/>
                <w:sz w:val="24"/>
              </w:rPr>
              <w:t xml:space="preserve">DŽ. </w:t>
            </w:r>
            <w:proofErr w:type="spellStart"/>
            <w:r>
              <w:rPr>
                <w:rFonts w:ascii="Arial Narrow" w:hAnsi="Arial Narrow"/>
                <w:b/>
                <w:smallCaps/>
                <w:sz w:val="24"/>
              </w:rPr>
              <w:t>Vašingtona</w:t>
            </w:r>
            <w:proofErr w:type="spellEnd"/>
            <w:r w:rsidR="00381527">
              <w:rPr>
                <w:rFonts w:ascii="Arial Narrow" w:hAnsi="Arial Narrow"/>
                <w:b/>
                <w:smallCaps/>
                <w:sz w:val="24"/>
              </w:rPr>
              <w:t xml:space="preserve"> 66</w:t>
            </w:r>
            <w:r>
              <w:rPr>
                <w:rFonts w:ascii="Arial Narrow" w:hAnsi="Arial Narrow"/>
                <w:b/>
                <w:smallCaps/>
                <w:sz w:val="24"/>
              </w:rPr>
              <w:t>, 81000 Podgorica, Montenegro</w:t>
            </w:r>
          </w:p>
        </w:tc>
      </w:tr>
      <w:tr w:rsidR="003B7CA9" w14:paraId="7A2A0582" w14:textId="77777777" w:rsidTr="001079AC">
        <w:trPr>
          <w:cantSplit/>
          <w:trHeight w:val="340"/>
        </w:trPr>
        <w:tc>
          <w:tcPr>
            <w:tcW w:w="2834" w:type="dxa"/>
            <w:vMerge/>
            <w:shd w:val="clear" w:color="auto" w:fill="auto"/>
          </w:tcPr>
          <w:p w14:paraId="0BF14899" w14:textId="77777777" w:rsidR="003B7CA9" w:rsidRDefault="003B7CA9" w:rsidP="003B7CA9"/>
        </w:tc>
        <w:tc>
          <w:tcPr>
            <w:tcW w:w="7541" w:type="dxa"/>
            <w:shd w:val="clear" w:color="auto" w:fill="auto"/>
          </w:tcPr>
          <w:p w14:paraId="427AC024" w14:textId="08D21C26" w:rsidR="003B7CA9" w:rsidRDefault="00E37DB2" w:rsidP="003B7CA9">
            <w:pPr>
              <w:pStyle w:val="ECVContactDetails0"/>
              <w:tabs>
                <w:tab w:val="right" w:pos="8218"/>
              </w:tabs>
            </w:pPr>
            <w:r>
              <w:rPr>
                <w:noProof/>
                <w:lang w:val="en-US" w:eastAsia="en-US" w:bidi="ar-SA"/>
              </w:rPr>
              <w:drawing>
                <wp:anchor distT="0" distB="0" distL="0" distR="71755" simplePos="0" relativeHeight="251664896" behindDoc="0" locked="0" layoutInCell="1" allowOverlap="1" wp14:anchorId="07340243" wp14:editId="7147847A">
                  <wp:simplePos x="0" y="0"/>
                  <wp:positionH relativeFrom="column">
                    <wp:posOffset>0</wp:posOffset>
                  </wp:positionH>
                  <wp:positionV relativeFrom="paragraph">
                    <wp:posOffset>0</wp:posOffset>
                  </wp:positionV>
                  <wp:extent cx="125730" cy="12890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anchor>
              </w:drawing>
            </w:r>
            <w:r w:rsidR="003B7CA9" w:rsidRPr="003B7CA9">
              <w:rPr>
                <w:rStyle w:val="ECVContactDetails"/>
              </w:rPr>
              <w:t>home: +382 20 235-237</w:t>
            </w:r>
            <w:r>
              <w:rPr>
                <w:noProof/>
                <w:lang w:val="en-US" w:eastAsia="en-US" w:bidi="ar-SA"/>
              </w:rPr>
              <w:drawing>
                <wp:inline distT="0" distB="0" distL="0" distR="0" wp14:anchorId="5FB228BD" wp14:editId="50D1D491">
                  <wp:extent cx="124460" cy="13144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 cy="131445"/>
                          </a:xfrm>
                          <a:prstGeom prst="rect">
                            <a:avLst/>
                          </a:prstGeom>
                          <a:solidFill>
                            <a:srgbClr val="FFFFFF"/>
                          </a:solidFill>
                          <a:ln>
                            <a:noFill/>
                          </a:ln>
                        </pic:spPr>
                      </pic:pic>
                    </a:graphicData>
                  </a:graphic>
                </wp:inline>
              </w:drawing>
            </w:r>
            <w:r w:rsidR="003B7CA9">
              <w:t xml:space="preserve"> </w:t>
            </w:r>
            <w:r w:rsidR="003B7CA9" w:rsidRPr="003B7CA9">
              <w:rPr>
                <w:rStyle w:val="ECVContactDetails"/>
              </w:rPr>
              <w:t>+38</w:t>
            </w:r>
            <w:r w:rsidR="00381527">
              <w:rPr>
                <w:rStyle w:val="ECVContactDetails"/>
              </w:rPr>
              <w:t>2</w:t>
            </w:r>
            <w:r w:rsidR="003B7CA9" w:rsidRPr="003B7CA9">
              <w:rPr>
                <w:rStyle w:val="ECVContactDetails"/>
              </w:rPr>
              <w:t xml:space="preserve"> 69 38</w:t>
            </w:r>
            <w:r w:rsidR="00381527">
              <w:rPr>
                <w:rStyle w:val="ECVContactDetails"/>
              </w:rPr>
              <w:t>5</w:t>
            </w:r>
            <w:r w:rsidR="003B7CA9" w:rsidRPr="003B7CA9">
              <w:rPr>
                <w:rStyle w:val="ECVContactDetails"/>
              </w:rPr>
              <w:t>-</w:t>
            </w:r>
            <w:r w:rsidR="00381527">
              <w:rPr>
                <w:rStyle w:val="ECVContactDetails"/>
              </w:rPr>
              <w:t>300</w:t>
            </w:r>
          </w:p>
        </w:tc>
      </w:tr>
      <w:tr w:rsidR="003B7CA9" w14:paraId="4A191FC6" w14:textId="77777777" w:rsidTr="001079AC">
        <w:trPr>
          <w:cantSplit/>
          <w:trHeight w:val="340"/>
        </w:trPr>
        <w:tc>
          <w:tcPr>
            <w:tcW w:w="2834" w:type="dxa"/>
            <w:vMerge/>
            <w:shd w:val="clear" w:color="auto" w:fill="auto"/>
          </w:tcPr>
          <w:p w14:paraId="392243AA" w14:textId="77777777" w:rsidR="003B7CA9" w:rsidRDefault="003B7CA9" w:rsidP="003B7CA9"/>
        </w:tc>
        <w:tc>
          <w:tcPr>
            <w:tcW w:w="7541" w:type="dxa"/>
            <w:shd w:val="clear" w:color="auto" w:fill="auto"/>
            <w:vAlign w:val="center"/>
          </w:tcPr>
          <w:p w14:paraId="728A98E9" w14:textId="6D5FC52F" w:rsidR="003B7CA9" w:rsidRDefault="00E37DB2" w:rsidP="003B7CA9">
            <w:pPr>
              <w:pStyle w:val="ECVContactDetails0"/>
            </w:pPr>
            <w:r>
              <w:rPr>
                <w:noProof/>
                <w:lang w:val="en-US" w:eastAsia="en-US" w:bidi="ar-SA"/>
              </w:rPr>
              <w:drawing>
                <wp:anchor distT="0" distB="0" distL="0" distR="71755" simplePos="0" relativeHeight="251663872" behindDoc="0" locked="0" layoutInCell="1" allowOverlap="1" wp14:anchorId="1CD4ACD3" wp14:editId="25F6CE94">
                  <wp:simplePos x="0" y="0"/>
                  <wp:positionH relativeFrom="column">
                    <wp:posOffset>0</wp:posOffset>
                  </wp:positionH>
                  <wp:positionV relativeFrom="paragraph">
                    <wp:posOffset>0</wp:posOffset>
                  </wp:positionV>
                  <wp:extent cx="126365" cy="14414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anchor>
              </w:drawing>
            </w:r>
            <w:r w:rsidR="003B7CA9">
              <w:t xml:space="preserve"> </w:t>
            </w:r>
            <w:hyperlink r:id="rId12" w:history="1">
              <w:r w:rsidR="00BC1A8D" w:rsidRPr="007F62D3">
                <w:rPr>
                  <w:rStyle w:val="Hyperlink"/>
                </w:rPr>
                <w:t>majak@t-com.me</w:t>
              </w:r>
            </w:hyperlink>
            <w:r w:rsidR="00C10925" w:rsidRPr="00E835B1">
              <w:rPr>
                <w:rStyle w:val="Hyperlink"/>
              </w:rPr>
              <w:t>_majak@ucg.ac.me</w:t>
            </w:r>
          </w:p>
        </w:tc>
      </w:tr>
      <w:tr w:rsidR="003B7CA9" w14:paraId="26136D4F" w14:textId="77777777" w:rsidTr="001079AC">
        <w:trPr>
          <w:cantSplit/>
          <w:trHeight w:val="340"/>
        </w:trPr>
        <w:tc>
          <w:tcPr>
            <w:tcW w:w="2834" w:type="dxa"/>
            <w:vMerge/>
            <w:shd w:val="clear" w:color="auto" w:fill="auto"/>
          </w:tcPr>
          <w:p w14:paraId="40E4D5F5" w14:textId="77777777" w:rsidR="003B7CA9" w:rsidRDefault="003B7CA9" w:rsidP="003B7CA9"/>
        </w:tc>
        <w:tc>
          <w:tcPr>
            <w:tcW w:w="7541" w:type="dxa"/>
            <w:shd w:val="clear" w:color="auto" w:fill="auto"/>
          </w:tcPr>
          <w:p w14:paraId="25F0E87B" w14:textId="77777777" w:rsidR="003B7CA9" w:rsidRDefault="00E63BC4" w:rsidP="003B7CA9">
            <w:pPr>
              <w:pStyle w:val="ECVContactDetails0"/>
            </w:pPr>
            <w:hyperlink r:id="rId13" w:history="1">
              <w:r w:rsidR="00BC1A8D" w:rsidRPr="007F62D3">
                <w:rPr>
                  <w:rStyle w:val="Hyperlink"/>
                </w:rPr>
                <w:t>http://www.ucg.ac.me/objava/blog/17174/objava/1-biografija-kostic-mandic-maja</w:t>
              </w:r>
            </w:hyperlink>
            <w:r w:rsidR="00BC1A8D">
              <w:rPr>
                <w:rStyle w:val="ECVInternetLink"/>
              </w:rPr>
              <w:t xml:space="preserve"> </w:t>
            </w:r>
          </w:p>
        </w:tc>
      </w:tr>
      <w:tr w:rsidR="003B7CA9" w14:paraId="4DE7CEAB" w14:textId="77777777" w:rsidTr="001079AC">
        <w:trPr>
          <w:cantSplit/>
          <w:trHeight w:val="397"/>
        </w:trPr>
        <w:tc>
          <w:tcPr>
            <w:tcW w:w="2834" w:type="dxa"/>
            <w:vMerge/>
            <w:shd w:val="clear" w:color="auto" w:fill="auto"/>
          </w:tcPr>
          <w:p w14:paraId="52553322" w14:textId="77777777" w:rsidR="003B7CA9" w:rsidRDefault="003B7CA9" w:rsidP="003B7CA9"/>
        </w:tc>
        <w:tc>
          <w:tcPr>
            <w:tcW w:w="7541" w:type="dxa"/>
            <w:shd w:val="clear" w:color="auto" w:fill="auto"/>
            <w:vAlign w:val="center"/>
          </w:tcPr>
          <w:p w14:paraId="29978B7A" w14:textId="77777777" w:rsidR="00BC1A8D" w:rsidRDefault="003B7CA9" w:rsidP="00BC1A8D">
            <w:pPr>
              <w:pStyle w:val="Eaoaeaa"/>
              <w:widowControl/>
              <w:tabs>
                <w:tab w:val="clear" w:pos="4153"/>
                <w:tab w:val="clear" w:pos="8306"/>
              </w:tabs>
              <w:spacing w:before="20" w:after="20"/>
              <w:rPr>
                <w:rFonts w:ascii="Arial Narrow" w:hAnsi="Arial Narrow"/>
                <w:smallCaps/>
              </w:rPr>
            </w:pPr>
            <w:r>
              <w:rPr>
                <w:rStyle w:val="ECVHeadingContactDetails"/>
              </w:rPr>
              <w:t>Sex</w:t>
            </w:r>
            <w:r>
              <w:t xml:space="preserve"> </w:t>
            </w:r>
            <w:r w:rsidR="00BC1A8D">
              <w:rPr>
                <w:rStyle w:val="ECVContactDetails"/>
              </w:rPr>
              <w:t>female</w:t>
            </w:r>
            <w:r>
              <w:t xml:space="preserve"> </w:t>
            </w:r>
            <w:r>
              <w:rPr>
                <w:rStyle w:val="ECVHeadingContactDetails"/>
              </w:rPr>
              <w:t>| Date of birth</w:t>
            </w:r>
            <w:r>
              <w:t xml:space="preserve"> </w:t>
            </w:r>
            <w:r w:rsidR="00BC1A8D">
              <w:rPr>
                <w:rFonts w:ascii="Arial Narrow" w:hAnsi="Arial Narrow"/>
                <w:smallCaps/>
              </w:rPr>
              <w:t>25/01/1969</w:t>
            </w:r>
          </w:p>
          <w:p w14:paraId="35CE7EEB" w14:textId="77777777" w:rsidR="003B7CA9" w:rsidRDefault="003B7CA9" w:rsidP="003B7CA9">
            <w:pPr>
              <w:pStyle w:val="ECVGenderRow"/>
            </w:pPr>
            <w:r>
              <w:rPr>
                <w:rStyle w:val="ECVHeadingContactDetails"/>
              </w:rPr>
              <w:t>| Nationality</w:t>
            </w:r>
            <w:r>
              <w:t xml:space="preserve"> </w:t>
            </w:r>
            <w:r w:rsidR="00BC1A8D">
              <w:rPr>
                <w:rStyle w:val="ECVContactDetails"/>
              </w:rPr>
              <w:t>Montenegrin</w:t>
            </w:r>
            <w:r>
              <w:t xml:space="preserve"> </w:t>
            </w:r>
          </w:p>
        </w:tc>
      </w:tr>
    </w:tbl>
    <w:p w14:paraId="50F05308" w14:textId="77777777" w:rsidR="006C4A6D" w:rsidRDefault="006C4A6D">
      <w:pPr>
        <w:pStyle w:val="ECVText"/>
      </w:pPr>
    </w:p>
    <w:p w14:paraId="2EAE3CBD" w14:textId="77777777" w:rsidR="006C4A6D" w:rsidRDefault="006C4A6D">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14:paraId="7E340EBC" w14:textId="77777777" w:rsidTr="002961A2">
        <w:trPr>
          <w:trHeight w:val="170"/>
        </w:trPr>
        <w:tc>
          <w:tcPr>
            <w:tcW w:w="2835" w:type="dxa"/>
            <w:shd w:val="clear" w:color="auto" w:fill="auto"/>
          </w:tcPr>
          <w:p w14:paraId="6D5CE889" w14:textId="77777777" w:rsidR="006C4A6D" w:rsidRDefault="006C4A6D">
            <w:pPr>
              <w:pStyle w:val="ECVLeftHeading"/>
            </w:pPr>
            <w:r>
              <w:rPr>
                <w:caps w:val="0"/>
              </w:rPr>
              <w:t>WORK EXPERIENCE</w:t>
            </w:r>
          </w:p>
        </w:tc>
        <w:tc>
          <w:tcPr>
            <w:tcW w:w="7540" w:type="dxa"/>
            <w:shd w:val="clear" w:color="auto" w:fill="auto"/>
            <w:vAlign w:val="bottom"/>
          </w:tcPr>
          <w:p w14:paraId="2051D3B8" w14:textId="77777777" w:rsidR="006C4A6D" w:rsidRDefault="006C4A6D">
            <w:pPr>
              <w:pStyle w:val="ECVBlueBox"/>
            </w:pPr>
            <w:r>
              <w:t xml:space="preserve"> </w:t>
            </w:r>
          </w:p>
        </w:tc>
      </w:tr>
    </w:tbl>
    <w:p w14:paraId="2E263AC8" w14:textId="77777777" w:rsidR="006C4A6D" w:rsidRDefault="006C4A6D">
      <w:pPr>
        <w:pStyle w:val="ECVComments"/>
      </w:pPr>
    </w:p>
    <w:tbl>
      <w:tblPr>
        <w:tblpPr w:topFromText="6" w:bottomFromText="170" w:vertAnchor="text" w:tblpY="6"/>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4"/>
        <w:gridCol w:w="7541"/>
      </w:tblGrid>
      <w:tr w:rsidR="009D7512" w:rsidRPr="00AA302E" w14:paraId="3FDF9558" w14:textId="77777777" w:rsidTr="0064389C">
        <w:trPr>
          <w:cantSplit/>
        </w:trPr>
        <w:tc>
          <w:tcPr>
            <w:tcW w:w="2834" w:type="dxa"/>
            <w:vMerge w:val="restart"/>
            <w:shd w:val="clear" w:color="auto" w:fill="auto"/>
          </w:tcPr>
          <w:p w14:paraId="775A783C" w14:textId="69CBB65B" w:rsidR="009D7512" w:rsidRPr="00AA302E" w:rsidRDefault="009D7512">
            <w:pPr>
              <w:pStyle w:val="ECVDate"/>
              <w:rPr>
                <w:rFonts w:ascii="Verdana" w:hAnsi="Verdana"/>
                <w:sz w:val="20"/>
                <w:szCs w:val="20"/>
              </w:rPr>
            </w:pPr>
            <w:r>
              <w:rPr>
                <w:rFonts w:ascii="Verdana" w:hAnsi="Verdana"/>
                <w:sz w:val="20"/>
                <w:szCs w:val="20"/>
              </w:rPr>
              <w:t>2020-onwards</w:t>
            </w:r>
          </w:p>
        </w:tc>
        <w:tc>
          <w:tcPr>
            <w:tcW w:w="7541" w:type="dxa"/>
            <w:shd w:val="clear" w:color="auto" w:fill="auto"/>
          </w:tcPr>
          <w:p w14:paraId="64C3A00A" w14:textId="6C2F64AA" w:rsidR="009D7512" w:rsidRDefault="009D7512">
            <w:pPr>
              <w:pStyle w:val="ECVSubSectionHeading"/>
              <w:rPr>
                <w:rFonts w:ascii="Verdana" w:hAnsi="Verdana"/>
                <w:sz w:val="20"/>
                <w:szCs w:val="20"/>
              </w:rPr>
            </w:pPr>
            <w:r w:rsidRPr="0026025D">
              <w:rPr>
                <w:rFonts w:ascii="Verdana" w:hAnsi="Verdana"/>
                <w:sz w:val="20"/>
                <w:szCs w:val="20"/>
              </w:rPr>
              <w:t xml:space="preserve">Professor on Private International Law, </w:t>
            </w:r>
            <w:r>
              <w:rPr>
                <w:rFonts w:ascii="Verdana" w:hAnsi="Verdana"/>
                <w:sz w:val="20"/>
                <w:szCs w:val="20"/>
              </w:rPr>
              <w:t xml:space="preserve">Arbitration Law and International </w:t>
            </w:r>
            <w:r w:rsidRPr="0026025D">
              <w:rPr>
                <w:rFonts w:ascii="Verdana" w:hAnsi="Verdana"/>
                <w:sz w:val="20"/>
                <w:szCs w:val="20"/>
              </w:rPr>
              <w:t>Environmental Law</w:t>
            </w:r>
          </w:p>
        </w:tc>
      </w:tr>
      <w:tr w:rsidR="00CC032C" w:rsidRPr="00AA302E" w14:paraId="0CDB9F49" w14:textId="77777777" w:rsidTr="0064389C">
        <w:trPr>
          <w:cantSplit/>
        </w:trPr>
        <w:tc>
          <w:tcPr>
            <w:tcW w:w="2834" w:type="dxa"/>
            <w:vMerge/>
            <w:shd w:val="clear" w:color="auto" w:fill="auto"/>
          </w:tcPr>
          <w:p w14:paraId="5FD00DFD" w14:textId="77777777" w:rsidR="00CC032C" w:rsidRDefault="00CC032C" w:rsidP="00CC032C">
            <w:pPr>
              <w:pStyle w:val="ECVDate"/>
              <w:rPr>
                <w:rFonts w:ascii="Verdana" w:hAnsi="Verdana"/>
                <w:sz w:val="20"/>
                <w:szCs w:val="20"/>
              </w:rPr>
            </w:pPr>
          </w:p>
        </w:tc>
        <w:tc>
          <w:tcPr>
            <w:tcW w:w="7541" w:type="dxa"/>
            <w:shd w:val="clear" w:color="auto" w:fill="auto"/>
          </w:tcPr>
          <w:p w14:paraId="4BB57F26" w14:textId="6834DB5E" w:rsidR="00CC032C" w:rsidRPr="0026025D" w:rsidRDefault="00CC032C" w:rsidP="00CC032C">
            <w:pPr>
              <w:pStyle w:val="ECVSubSectionHeading"/>
              <w:rPr>
                <w:rFonts w:ascii="Verdana" w:hAnsi="Verdana"/>
                <w:sz w:val="20"/>
                <w:szCs w:val="20"/>
              </w:rPr>
            </w:pPr>
            <w:r w:rsidRPr="00CC032C">
              <w:rPr>
                <w:rFonts w:ascii="Verdana" w:hAnsi="Verdana"/>
                <w:color w:val="auto"/>
                <w:sz w:val="20"/>
              </w:rPr>
              <w:t xml:space="preserve">University of Montenegro Faculty of Law, 13. </w:t>
            </w:r>
            <w:proofErr w:type="spellStart"/>
            <w:r w:rsidRPr="00CC032C">
              <w:rPr>
                <w:rFonts w:ascii="Verdana" w:hAnsi="Verdana"/>
                <w:color w:val="auto"/>
                <w:sz w:val="20"/>
              </w:rPr>
              <w:t>jula</w:t>
            </w:r>
            <w:proofErr w:type="spellEnd"/>
            <w:r w:rsidRPr="00CC032C">
              <w:rPr>
                <w:rFonts w:ascii="Verdana" w:hAnsi="Verdana"/>
                <w:color w:val="auto"/>
                <w:sz w:val="20"/>
              </w:rPr>
              <w:t xml:space="preserve"> 2, 81000 Podgorica, Montenegro </w:t>
            </w:r>
          </w:p>
        </w:tc>
      </w:tr>
      <w:tr w:rsidR="00CC032C" w:rsidRPr="00AA302E" w14:paraId="6998B1D0" w14:textId="77777777" w:rsidTr="0064389C">
        <w:trPr>
          <w:cantSplit/>
        </w:trPr>
        <w:tc>
          <w:tcPr>
            <w:tcW w:w="2834" w:type="dxa"/>
            <w:vMerge/>
            <w:shd w:val="clear" w:color="auto" w:fill="auto"/>
          </w:tcPr>
          <w:p w14:paraId="64936DDB" w14:textId="77777777" w:rsidR="00CC032C" w:rsidRDefault="00CC032C" w:rsidP="00CC032C">
            <w:pPr>
              <w:pStyle w:val="ECVDate"/>
              <w:rPr>
                <w:rFonts w:ascii="Verdana" w:hAnsi="Verdana"/>
                <w:sz w:val="20"/>
                <w:szCs w:val="20"/>
              </w:rPr>
            </w:pPr>
          </w:p>
        </w:tc>
        <w:tc>
          <w:tcPr>
            <w:tcW w:w="7541" w:type="dxa"/>
            <w:shd w:val="clear" w:color="auto" w:fill="auto"/>
          </w:tcPr>
          <w:p w14:paraId="0BB6D197" w14:textId="77777777" w:rsidR="00F532E8" w:rsidRPr="00F532E8" w:rsidRDefault="00F532E8" w:rsidP="00F532E8">
            <w:pPr>
              <w:pStyle w:val="ECVSubSectionHeading"/>
              <w:numPr>
                <w:ilvl w:val="0"/>
                <w:numId w:val="2"/>
              </w:numPr>
              <w:rPr>
                <w:rFonts w:ascii="Verdana" w:hAnsi="Verdana"/>
                <w:color w:val="auto"/>
                <w:sz w:val="20"/>
                <w:szCs w:val="20"/>
              </w:rPr>
            </w:pPr>
            <w:r w:rsidRPr="00F532E8">
              <w:rPr>
                <w:rFonts w:ascii="Verdana" w:hAnsi="Verdana"/>
                <w:color w:val="auto"/>
                <w:sz w:val="20"/>
                <w:szCs w:val="20"/>
              </w:rPr>
              <w:t>Teaching, research and working on international projects</w:t>
            </w:r>
          </w:p>
          <w:p w14:paraId="7C3EAE56" w14:textId="7F933411" w:rsidR="00F532E8" w:rsidRDefault="00F532E8" w:rsidP="00F532E8">
            <w:pPr>
              <w:pStyle w:val="ECVSubSectionHeading"/>
              <w:ind w:left="113"/>
              <w:rPr>
                <w:rFonts w:ascii="Verdana" w:hAnsi="Verdana"/>
                <w:color w:val="auto"/>
                <w:sz w:val="20"/>
                <w:szCs w:val="20"/>
              </w:rPr>
            </w:pPr>
            <w:r w:rsidRPr="00F532E8">
              <w:rPr>
                <w:rFonts w:ascii="Verdana" w:hAnsi="Verdana"/>
                <w:color w:val="auto"/>
                <w:sz w:val="20"/>
                <w:szCs w:val="20"/>
              </w:rPr>
              <w:t>Teaching:</w:t>
            </w:r>
          </w:p>
          <w:p w14:paraId="64EE14EE" w14:textId="2A78ED91" w:rsidR="00CC032C" w:rsidRPr="00CC032C" w:rsidRDefault="00CC032C" w:rsidP="00CC032C">
            <w:pPr>
              <w:pStyle w:val="ECVSubSectionHeading"/>
              <w:numPr>
                <w:ilvl w:val="0"/>
                <w:numId w:val="2"/>
              </w:numPr>
              <w:rPr>
                <w:rFonts w:ascii="Verdana" w:hAnsi="Verdana"/>
                <w:color w:val="auto"/>
                <w:sz w:val="20"/>
                <w:szCs w:val="20"/>
              </w:rPr>
            </w:pPr>
            <w:r w:rsidRPr="00CC032C">
              <w:rPr>
                <w:rFonts w:ascii="Verdana" w:hAnsi="Verdana"/>
                <w:color w:val="auto"/>
                <w:sz w:val="20"/>
                <w:szCs w:val="20"/>
              </w:rPr>
              <w:t xml:space="preserve">Private International Law, compulsory subject of the 3rd year at the University of Montenegro Faculty of Law; </w:t>
            </w:r>
          </w:p>
          <w:p w14:paraId="7932744B" w14:textId="1A12CCA7" w:rsidR="00CC032C" w:rsidRPr="00CC032C" w:rsidRDefault="00CC032C" w:rsidP="00CC032C">
            <w:pPr>
              <w:pStyle w:val="ECVSubSectionHeading"/>
              <w:numPr>
                <w:ilvl w:val="0"/>
                <w:numId w:val="2"/>
              </w:numPr>
              <w:rPr>
                <w:rFonts w:ascii="Verdana" w:hAnsi="Verdana"/>
                <w:color w:val="auto"/>
                <w:sz w:val="20"/>
                <w:szCs w:val="20"/>
              </w:rPr>
            </w:pPr>
            <w:r w:rsidRPr="00CC032C">
              <w:rPr>
                <w:rFonts w:ascii="Verdana" w:hAnsi="Verdana"/>
                <w:color w:val="auto"/>
                <w:sz w:val="20"/>
                <w:szCs w:val="20"/>
              </w:rPr>
              <w:t>Arbitration Law</w:t>
            </w:r>
            <w:r w:rsidR="00C10925">
              <w:rPr>
                <w:rFonts w:ascii="Verdana" w:hAnsi="Verdana"/>
                <w:color w:val="auto"/>
                <w:sz w:val="20"/>
                <w:szCs w:val="20"/>
              </w:rPr>
              <w:t>,</w:t>
            </w:r>
            <w:r w:rsidRPr="00CC032C">
              <w:rPr>
                <w:rFonts w:ascii="Verdana" w:hAnsi="Verdana"/>
                <w:color w:val="auto"/>
                <w:sz w:val="20"/>
                <w:szCs w:val="20"/>
              </w:rPr>
              <w:t xml:space="preserve"> on postgraduate studies at the same Faculty;</w:t>
            </w:r>
          </w:p>
          <w:p w14:paraId="06EA67B1" w14:textId="31770DFB" w:rsidR="00CC032C" w:rsidRPr="001E5F09" w:rsidRDefault="00CC032C" w:rsidP="00CC032C">
            <w:pPr>
              <w:pStyle w:val="ECVSubSectionHeading"/>
              <w:numPr>
                <w:ilvl w:val="0"/>
                <w:numId w:val="2"/>
              </w:numPr>
              <w:rPr>
                <w:rFonts w:ascii="Verdana" w:hAnsi="Verdana"/>
                <w:color w:val="auto"/>
                <w:sz w:val="20"/>
                <w:szCs w:val="20"/>
              </w:rPr>
            </w:pPr>
            <w:r w:rsidRPr="00CC032C">
              <w:rPr>
                <w:rFonts w:ascii="Verdana" w:hAnsi="Verdana"/>
                <w:color w:val="auto"/>
                <w:sz w:val="20"/>
                <w:szCs w:val="20"/>
              </w:rPr>
              <w:t>International Environmental Law, on postgraduate studies at the same Faculty</w:t>
            </w:r>
          </w:p>
        </w:tc>
      </w:tr>
      <w:tr w:rsidR="00CC032C" w:rsidRPr="00AA302E" w14:paraId="1CAC4338" w14:textId="77777777" w:rsidTr="0064389C">
        <w:trPr>
          <w:cantSplit/>
        </w:trPr>
        <w:tc>
          <w:tcPr>
            <w:tcW w:w="2834" w:type="dxa"/>
            <w:vMerge w:val="restart"/>
            <w:shd w:val="clear" w:color="auto" w:fill="auto"/>
          </w:tcPr>
          <w:p w14:paraId="0BA9E77F" w14:textId="7C5D878F" w:rsidR="00CC032C" w:rsidRPr="00AA302E" w:rsidRDefault="00CC032C" w:rsidP="00CC032C">
            <w:pPr>
              <w:pStyle w:val="ECVDate"/>
              <w:rPr>
                <w:rFonts w:ascii="Verdana" w:hAnsi="Verdana"/>
                <w:sz w:val="20"/>
                <w:szCs w:val="20"/>
              </w:rPr>
            </w:pPr>
            <w:r w:rsidRPr="00AA302E">
              <w:rPr>
                <w:rFonts w:ascii="Verdana" w:hAnsi="Verdana"/>
                <w:sz w:val="20"/>
                <w:szCs w:val="20"/>
              </w:rPr>
              <w:t xml:space="preserve">2012 - </w:t>
            </w:r>
            <w:r>
              <w:rPr>
                <w:rFonts w:ascii="Verdana" w:hAnsi="Verdana"/>
                <w:sz w:val="20"/>
                <w:szCs w:val="20"/>
              </w:rPr>
              <w:t>2020</w:t>
            </w:r>
          </w:p>
        </w:tc>
        <w:tc>
          <w:tcPr>
            <w:tcW w:w="7541" w:type="dxa"/>
            <w:shd w:val="clear" w:color="auto" w:fill="auto"/>
          </w:tcPr>
          <w:p w14:paraId="1022A8A4" w14:textId="128EB74D" w:rsidR="00CC032C" w:rsidRPr="00AA302E" w:rsidRDefault="00CC032C" w:rsidP="00CC032C">
            <w:pPr>
              <w:pStyle w:val="ECVSubSectionHeading"/>
              <w:rPr>
                <w:rFonts w:ascii="Verdana" w:hAnsi="Verdana"/>
                <w:sz w:val="20"/>
                <w:szCs w:val="20"/>
              </w:rPr>
            </w:pPr>
            <w:r>
              <w:rPr>
                <w:rFonts w:ascii="Verdana" w:hAnsi="Verdana"/>
                <w:sz w:val="20"/>
                <w:szCs w:val="20"/>
              </w:rPr>
              <w:t>P</w:t>
            </w:r>
            <w:r w:rsidRPr="00AA302E">
              <w:rPr>
                <w:rFonts w:ascii="Verdana" w:hAnsi="Verdana"/>
                <w:sz w:val="20"/>
                <w:szCs w:val="20"/>
              </w:rPr>
              <w:t>rofessor on Private International Law, Environmental Law and The Basic Concepts of Law</w:t>
            </w:r>
          </w:p>
        </w:tc>
      </w:tr>
      <w:tr w:rsidR="00CC032C" w:rsidRPr="00AA302E" w14:paraId="4ABE36D6" w14:textId="77777777" w:rsidTr="0064389C">
        <w:trPr>
          <w:cantSplit/>
        </w:trPr>
        <w:tc>
          <w:tcPr>
            <w:tcW w:w="2834" w:type="dxa"/>
            <w:vMerge/>
            <w:shd w:val="clear" w:color="auto" w:fill="auto"/>
          </w:tcPr>
          <w:p w14:paraId="179B7232" w14:textId="77777777" w:rsidR="00CC032C" w:rsidRPr="00AA302E" w:rsidRDefault="00CC032C" w:rsidP="00CC032C">
            <w:pPr>
              <w:rPr>
                <w:rFonts w:ascii="Verdana" w:hAnsi="Verdana"/>
                <w:sz w:val="20"/>
                <w:szCs w:val="20"/>
              </w:rPr>
            </w:pPr>
          </w:p>
        </w:tc>
        <w:tc>
          <w:tcPr>
            <w:tcW w:w="7541" w:type="dxa"/>
            <w:shd w:val="clear" w:color="auto" w:fill="auto"/>
          </w:tcPr>
          <w:p w14:paraId="41789A24" w14:textId="77777777" w:rsidR="00CC032C" w:rsidRPr="00AA302E" w:rsidRDefault="00CC032C" w:rsidP="00CC032C">
            <w:pPr>
              <w:pStyle w:val="OiaeaeiYiio2"/>
              <w:widowControl/>
              <w:spacing w:before="20" w:after="20"/>
              <w:jc w:val="left"/>
              <w:rPr>
                <w:rFonts w:ascii="Verdana" w:hAnsi="Verdana"/>
                <w:i w:val="0"/>
                <w:sz w:val="20"/>
              </w:rPr>
            </w:pPr>
            <w:r w:rsidRPr="00AA302E">
              <w:rPr>
                <w:rFonts w:ascii="Verdana" w:hAnsi="Verdana"/>
                <w:i w:val="0"/>
                <w:sz w:val="20"/>
              </w:rPr>
              <w:t>University of Montenegro Faculty of Law, 13.</w:t>
            </w:r>
            <w:r>
              <w:rPr>
                <w:rFonts w:ascii="Verdana" w:hAnsi="Verdana"/>
                <w:i w:val="0"/>
                <w:sz w:val="20"/>
              </w:rPr>
              <w:t xml:space="preserve"> </w:t>
            </w:r>
            <w:proofErr w:type="spellStart"/>
            <w:r w:rsidRPr="00AA302E">
              <w:rPr>
                <w:rFonts w:ascii="Verdana" w:hAnsi="Verdana"/>
                <w:i w:val="0"/>
                <w:sz w:val="20"/>
              </w:rPr>
              <w:t>jula</w:t>
            </w:r>
            <w:proofErr w:type="spellEnd"/>
            <w:r>
              <w:rPr>
                <w:rFonts w:ascii="Verdana" w:hAnsi="Verdana"/>
                <w:i w:val="0"/>
                <w:sz w:val="20"/>
              </w:rPr>
              <w:t xml:space="preserve"> 2</w:t>
            </w:r>
            <w:r w:rsidRPr="00AA302E">
              <w:rPr>
                <w:rFonts w:ascii="Verdana" w:hAnsi="Verdana"/>
                <w:i w:val="0"/>
                <w:sz w:val="20"/>
              </w:rPr>
              <w:t xml:space="preserve">, 81000 Podgorica, Montenegro </w:t>
            </w:r>
          </w:p>
        </w:tc>
      </w:tr>
      <w:tr w:rsidR="00CC032C" w:rsidRPr="00AA302E" w14:paraId="2E7AA374" w14:textId="77777777" w:rsidTr="0064389C">
        <w:trPr>
          <w:cantSplit/>
        </w:trPr>
        <w:tc>
          <w:tcPr>
            <w:tcW w:w="2834" w:type="dxa"/>
            <w:vMerge/>
            <w:shd w:val="clear" w:color="auto" w:fill="auto"/>
          </w:tcPr>
          <w:p w14:paraId="7E4A8ED3" w14:textId="77777777" w:rsidR="00CC032C" w:rsidRPr="00AA302E" w:rsidRDefault="00CC032C" w:rsidP="00CC032C">
            <w:pPr>
              <w:rPr>
                <w:rFonts w:ascii="Verdana" w:hAnsi="Verdana"/>
                <w:sz w:val="20"/>
                <w:szCs w:val="20"/>
              </w:rPr>
            </w:pPr>
          </w:p>
        </w:tc>
        <w:tc>
          <w:tcPr>
            <w:tcW w:w="7541" w:type="dxa"/>
            <w:shd w:val="clear" w:color="auto" w:fill="auto"/>
          </w:tcPr>
          <w:p w14:paraId="0D5621C0" w14:textId="77777777" w:rsidR="00CC032C" w:rsidRDefault="00CC032C" w:rsidP="00CC032C">
            <w:pPr>
              <w:pStyle w:val="ECVSectionBullet"/>
              <w:numPr>
                <w:ilvl w:val="0"/>
                <w:numId w:val="2"/>
              </w:numPr>
              <w:rPr>
                <w:rFonts w:ascii="Verdana" w:hAnsi="Verdana"/>
                <w:sz w:val="20"/>
                <w:szCs w:val="20"/>
              </w:rPr>
            </w:pPr>
            <w:r w:rsidRPr="00AA302E">
              <w:rPr>
                <w:rFonts w:ascii="Verdana" w:hAnsi="Verdana"/>
                <w:sz w:val="20"/>
                <w:szCs w:val="20"/>
              </w:rPr>
              <w:t>Teaching</w:t>
            </w:r>
            <w:r>
              <w:rPr>
                <w:rFonts w:ascii="Verdana" w:hAnsi="Verdana"/>
                <w:sz w:val="20"/>
                <w:szCs w:val="20"/>
              </w:rPr>
              <w:t>, research and working on international projects</w:t>
            </w:r>
          </w:p>
          <w:p w14:paraId="3C598836" w14:textId="44B620BD" w:rsidR="00CC032C" w:rsidRPr="00AA302E" w:rsidRDefault="00C10925" w:rsidP="00CC032C">
            <w:pPr>
              <w:pStyle w:val="ECVSectionBullet"/>
              <w:ind w:left="113"/>
              <w:rPr>
                <w:rFonts w:ascii="Verdana" w:hAnsi="Verdana"/>
                <w:sz w:val="20"/>
                <w:szCs w:val="20"/>
              </w:rPr>
            </w:pPr>
            <w:r>
              <w:rPr>
                <w:rFonts w:ascii="Verdana" w:hAnsi="Verdana"/>
                <w:sz w:val="20"/>
                <w:szCs w:val="20"/>
              </w:rPr>
              <w:t>T</w:t>
            </w:r>
            <w:r w:rsidR="00CC032C">
              <w:rPr>
                <w:rFonts w:ascii="Verdana" w:hAnsi="Verdana"/>
                <w:sz w:val="20"/>
                <w:szCs w:val="20"/>
              </w:rPr>
              <w:t>eaching:</w:t>
            </w:r>
          </w:p>
          <w:p w14:paraId="51CB41B4" w14:textId="77777777" w:rsidR="00CC032C" w:rsidRPr="00AA302E" w:rsidRDefault="00CC032C" w:rsidP="00CC032C">
            <w:pPr>
              <w:pStyle w:val="ECVSectionBullet"/>
              <w:numPr>
                <w:ilvl w:val="0"/>
                <w:numId w:val="2"/>
              </w:numPr>
              <w:rPr>
                <w:rFonts w:ascii="Verdana" w:hAnsi="Verdana"/>
                <w:sz w:val="20"/>
                <w:szCs w:val="20"/>
              </w:rPr>
            </w:pPr>
            <w:r w:rsidRPr="00AA302E">
              <w:rPr>
                <w:rFonts w:ascii="Verdana" w:hAnsi="Verdana"/>
                <w:sz w:val="20"/>
                <w:szCs w:val="20"/>
              </w:rPr>
              <w:t xml:space="preserve">Private International Law, compulsory subject of the 3rd year at the University of Montenegro Faculty of Law; </w:t>
            </w:r>
          </w:p>
          <w:p w14:paraId="7DA4782B" w14:textId="77777777" w:rsidR="00CC032C" w:rsidRPr="00AA302E" w:rsidRDefault="00CC032C" w:rsidP="00CC032C">
            <w:pPr>
              <w:pStyle w:val="ECVSectionBullet"/>
              <w:numPr>
                <w:ilvl w:val="0"/>
                <w:numId w:val="2"/>
              </w:numPr>
              <w:rPr>
                <w:rFonts w:ascii="Verdana" w:hAnsi="Verdana"/>
                <w:sz w:val="20"/>
                <w:szCs w:val="20"/>
              </w:rPr>
            </w:pPr>
            <w:r w:rsidRPr="00AA302E">
              <w:rPr>
                <w:rFonts w:ascii="Verdana" w:hAnsi="Verdana"/>
                <w:sz w:val="20"/>
                <w:szCs w:val="20"/>
              </w:rPr>
              <w:t>Environmental Law, optional, 4th year subject at the same Faculty;</w:t>
            </w:r>
          </w:p>
          <w:p w14:paraId="4834D921" w14:textId="68B6375E" w:rsidR="001E5F09" w:rsidRPr="001E5F09" w:rsidRDefault="00CC032C" w:rsidP="001E5F09">
            <w:pPr>
              <w:pStyle w:val="ECVSectionBullet"/>
              <w:numPr>
                <w:ilvl w:val="0"/>
                <w:numId w:val="2"/>
              </w:numPr>
              <w:rPr>
                <w:rFonts w:ascii="Verdana" w:hAnsi="Verdana"/>
                <w:sz w:val="20"/>
                <w:szCs w:val="20"/>
              </w:rPr>
            </w:pPr>
            <w:r w:rsidRPr="00AA302E">
              <w:rPr>
                <w:rFonts w:ascii="Verdana" w:hAnsi="Verdana"/>
                <w:sz w:val="20"/>
                <w:szCs w:val="20"/>
              </w:rPr>
              <w:t>International Environmental Law, optional, 4th year subject at the same Faculty</w:t>
            </w:r>
          </w:p>
        </w:tc>
      </w:tr>
      <w:tr w:rsidR="00CC032C" w:rsidRPr="00AA302E" w14:paraId="3C743380" w14:textId="77777777" w:rsidTr="0064389C">
        <w:trPr>
          <w:cantSplit/>
        </w:trPr>
        <w:tc>
          <w:tcPr>
            <w:tcW w:w="2834" w:type="dxa"/>
            <w:vMerge w:val="restart"/>
            <w:shd w:val="clear" w:color="auto" w:fill="auto"/>
          </w:tcPr>
          <w:p w14:paraId="35A459B1" w14:textId="77777777" w:rsidR="00CC032C" w:rsidRDefault="00CC032C" w:rsidP="00CC032C">
            <w:pPr>
              <w:pStyle w:val="ECVDate"/>
              <w:rPr>
                <w:rFonts w:ascii="Verdana" w:hAnsi="Verdana"/>
                <w:sz w:val="20"/>
                <w:szCs w:val="20"/>
              </w:rPr>
            </w:pPr>
            <w:r w:rsidRPr="00AA302E">
              <w:rPr>
                <w:rFonts w:ascii="Verdana" w:hAnsi="Verdana"/>
                <w:sz w:val="20"/>
                <w:szCs w:val="20"/>
              </w:rPr>
              <w:t>200</w:t>
            </w:r>
            <w:r>
              <w:rPr>
                <w:rFonts w:ascii="Verdana" w:hAnsi="Verdana"/>
                <w:sz w:val="20"/>
                <w:szCs w:val="20"/>
              </w:rPr>
              <w:t>7</w:t>
            </w:r>
            <w:r w:rsidRPr="00AA302E">
              <w:rPr>
                <w:rFonts w:ascii="Verdana" w:hAnsi="Verdana"/>
                <w:sz w:val="20"/>
                <w:szCs w:val="20"/>
              </w:rPr>
              <w:t xml:space="preserve"> </w:t>
            </w:r>
            <w:r>
              <w:rPr>
                <w:rFonts w:ascii="Verdana" w:hAnsi="Verdana"/>
                <w:sz w:val="20"/>
                <w:szCs w:val="20"/>
              </w:rPr>
              <w:t>–</w:t>
            </w:r>
            <w:r w:rsidRPr="00AA302E">
              <w:rPr>
                <w:rFonts w:ascii="Verdana" w:hAnsi="Verdana"/>
                <w:sz w:val="20"/>
                <w:szCs w:val="20"/>
              </w:rPr>
              <w:t xml:space="preserve"> 2012</w:t>
            </w:r>
          </w:p>
          <w:p w14:paraId="7D11AF24" w14:textId="77777777" w:rsidR="00CC032C" w:rsidRDefault="00CC032C" w:rsidP="00CC032C">
            <w:pPr>
              <w:pStyle w:val="ECVDate"/>
              <w:rPr>
                <w:rFonts w:ascii="Verdana" w:hAnsi="Verdana"/>
                <w:sz w:val="20"/>
                <w:szCs w:val="20"/>
              </w:rPr>
            </w:pPr>
            <w:r>
              <w:rPr>
                <w:rFonts w:ascii="Verdana" w:hAnsi="Verdana"/>
                <w:sz w:val="20"/>
                <w:szCs w:val="20"/>
              </w:rPr>
              <w:t>(2002 – 2007 assistant professor)</w:t>
            </w:r>
          </w:p>
          <w:p w14:paraId="2A790219" w14:textId="77777777" w:rsidR="00CC032C" w:rsidRDefault="00CC032C" w:rsidP="00CC032C">
            <w:pPr>
              <w:pStyle w:val="ECVDate"/>
              <w:rPr>
                <w:rFonts w:ascii="Verdana" w:hAnsi="Verdana"/>
                <w:sz w:val="20"/>
                <w:szCs w:val="20"/>
              </w:rPr>
            </w:pPr>
            <w:r>
              <w:rPr>
                <w:rFonts w:ascii="Verdana" w:hAnsi="Verdana"/>
                <w:sz w:val="20"/>
                <w:szCs w:val="20"/>
              </w:rPr>
              <w:t>(1998 – 2002 assistant lecturer)</w:t>
            </w:r>
          </w:p>
          <w:p w14:paraId="7F524308" w14:textId="77777777" w:rsidR="00CC032C" w:rsidRPr="00AA302E" w:rsidRDefault="00CC032C" w:rsidP="00CC032C">
            <w:pPr>
              <w:pStyle w:val="ECVDate"/>
              <w:rPr>
                <w:rFonts w:ascii="Verdana" w:hAnsi="Verdana"/>
                <w:sz w:val="20"/>
                <w:szCs w:val="20"/>
              </w:rPr>
            </w:pPr>
          </w:p>
        </w:tc>
        <w:tc>
          <w:tcPr>
            <w:tcW w:w="7541" w:type="dxa"/>
            <w:shd w:val="clear" w:color="auto" w:fill="auto"/>
          </w:tcPr>
          <w:p w14:paraId="11E294D4" w14:textId="592E08BD" w:rsidR="00CC032C" w:rsidRPr="00AA302E" w:rsidRDefault="00CC032C" w:rsidP="00CC032C">
            <w:pPr>
              <w:pStyle w:val="ECVSubSectionHeading"/>
              <w:rPr>
                <w:rFonts w:ascii="Verdana" w:hAnsi="Verdana"/>
                <w:sz w:val="20"/>
                <w:szCs w:val="20"/>
              </w:rPr>
            </w:pPr>
            <w:r>
              <w:rPr>
                <w:rFonts w:ascii="Verdana" w:hAnsi="Verdana"/>
                <w:sz w:val="20"/>
                <w:szCs w:val="20"/>
              </w:rPr>
              <w:t>A</w:t>
            </w:r>
            <w:r w:rsidRPr="00AA302E">
              <w:rPr>
                <w:rFonts w:ascii="Verdana" w:hAnsi="Verdana"/>
                <w:sz w:val="20"/>
                <w:szCs w:val="20"/>
              </w:rPr>
              <w:t xml:space="preserve">ssociate professor on Private International Law and </w:t>
            </w:r>
            <w:proofErr w:type="gramStart"/>
            <w:r w:rsidRPr="00AA302E">
              <w:rPr>
                <w:rFonts w:ascii="Verdana" w:hAnsi="Verdana"/>
                <w:sz w:val="20"/>
                <w:szCs w:val="20"/>
              </w:rPr>
              <w:t>Environmental  Law</w:t>
            </w:r>
            <w:proofErr w:type="gramEnd"/>
          </w:p>
        </w:tc>
      </w:tr>
      <w:tr w:rsidR="00CC032C" w:rsidRPr="00AA302E" w14:paraId="0BC941BC" w14:textId="77777777" w:rsidTr="0064389C">
        <w:trPr>
          <w:cantSplit/>
        </w:trPr>
        <w:tc>
          <w:tcPr>
            <w:tcW w:w="2834" w:type="dxa"/>
            <w:vMerge/>
            <w:shd w:val="clear" w:color="auto" w:fill="auto"/>
          </w:tcPr>
          <w:p w14:paraId="50E88EF7" w14:textId="77777777" w:rsidR="00CC032C" w:rsidRPr="00AA302E" w:rsidRDefault="00CC032C" w:rsidP="00CC032C">
            <w:pPr>
              <w:pStyle w:val="ECVDate"/>
              <w:rPr>
                <w:rFonts w:ascii="Verdana" w:hAnsi="Verdana"/>
                <w:sz w:val="20"/>
                <w:szCs w:val="20"/>
              </w:rPr>
            </w:pPr>
          </w:p>
        </w:tc>
        <w:tc>
          <w:tcPr>
            <w:tcW w:w="7541" w:type="dxa"/>
            <w:shd w:val="clear" w:color="auto" w:fill="auto"/>
          </w:tcPr>
          <w:p w14:paraId="04C16EEE" w14:textId="19F00FAB" w:rsidR="00CC032C" w:rsidRPr="00AA302E" w:rsidRDefault="00CC032C" w:rsidP="00CC032C">
            <w:pPr>
              <w:pStyle w:val="OiaeaeiYiio2"/>
              <w:widowControl/>
              <w:spacing w:before="20" w:after="20"/>
              <w:jc w:val="left"/>
              <w:rPr>
                <w:rFonts w:ascii="Verdana" w:hAnsi="Verdana"/>
                <w:i w:val="0"/>
                <w:sz w:val="20"/>
              </w:rPr>
            </w:pPr>
            <w:r w:rsidRPr="00AA302E">
              <w:rPr>
                <w:rFonts w:ascii="Verdana" w:hAnsi="Verdana"/>
                <w:i w:val="0"/>
                <w:sz w:val="20"/>
              </w:rPr>
              <w:t>University of Montenegro Faculty of Law, 13.</w:t>
            </w:r>
            <w:r w:rsidR="00E835B1">
              <w:rPr>
                <w:rFonts w:ascii="Verdana" w:hAnsi="Verdana"/>
                <w:i w:val="0"/>
                <w:sz w:val="20"/>
              </w:rPr>
              <w:t xml:space="preserve"> </w:t>
            </w:r>
            <w:proofErr w:type="spellStart"/>
            <w:r w:rsidR="00E835B1">
              <w:rPr>
                <w:rFonts w:ascii="Verdana" w:hAnsi="Verdana"/>
                <w:i w:val="0"/>
                <w:sz w:val="20"/>
              </w:rPr>
              <w:t>j</w:t>
            </w:r>
            <w:r w:rsidRPr="00AA302E">
              <w:rPr>
                <w:rFonts w:ascii="Verdana" w:hAnsi="Verdana"/>
                <w:i w:val="0"/>
                <w:sz w:val="20"/>
              </w:rPr>
              <w:t>ula</w:t>
            </w:r>
            <w:proofErr w:type="spellEnd"/>
            <w:r w:rsidR="00E835B1">
              <w:rPr>
                <w:rFonts w:ascii="Verdana" w:hAnsi="Verdana"/>
                <w:i w:val="0"/>
                <w:sz w:val="20"/>
              </w:rPr>
              <w:t xml:space="preserve"> 2</w:t>
            </w:r>
            <w:r w:rsidRPr="00AA302E">
              <w:rPr>
                <w:rFonts w:ascii="Verdana" w:hAnsi="Verdana"/>
                <w:i w:val="0"/>
                <w:sz w:val="20"/>
              </w:rPr>
              <w:t xml:space="preserve">, 81000 Podgorica, Montenegro </w:t>
            </w:r>
          </w:p>
        </w:tc>
      </w:tr>
      <w:tr w:rsidR="00CC032C" w:rsidRPr="00AA302E" w14:paraId="647167ED" w14:textId="77777777" w:rsidTr="0064389C">
        <w:trPr>
          <w:cantSplit/>
        </w:trPr>
        <w:tc>
          <w:tcPr>
            <w:tcW w:w="2834" w:type="dxa"/>
            <w:vMerge/>
            <w:shd w:val="clear" w:color="auto" w:fill="auto"/>
          </w:tcPr>
          <w:p w14:paraId="42EB6F49" w14:textId="77777777" w:rsidR="00CC032C" w:rsidRPr="00AA302E" w:rsidRDefault="00CC032C" w:rsidP="00CC032C">
            <w:pPr>
              <w:pStyle w:val="ECVDate"/>
              <w:rPr>
                <w:rFonts w:ascii="Verdana" w:hAnsi="Verdana"/>
                <w:sz w:val="20"/>
                <w:szCs w:val="20"/>
              </w:rPr>
            </w:pPr>
          </w:p>
        </w:tc>
        <w:tc>
          <w:tcPr>
            <w:tcW w:w="7541" w:type="dxa"/>
            <w:shd w:val="clear" w:color="auto" w:fill="auto"/>
          </w:tcPr>
          <w:p w14:paraId="4E9E8087" w14:textId="77777777" w:rsidR="00E835B1" w:rsidRPr="00E835B1" w:rsidRDefault="00E835B1" w:rsidP="00E835B1">
            <w:pPr>
              <w:pStyle w:val="ECVSectionBullet"/>
              <w:numPr>
                <w:ilvl w:val="0"/>
                <w:numId w:val="2"/>
              </w:numPr>
              <w:rPr>
                <w:rFonts w:ascii="Verdana" w:hAnsi="Verdana"/>
                <w:sz w:val="20"/>
                <w:szCs w:val="20"/>
              </w:rPr>
            </w:pPr>
            <w:r w:rsidRPr="00E835B1">
              <w:rPr>
                <w:rFonts w:ascii="Verdana" w:hAnsi="Verdana"/>
                <w:sz w:val="20"/>
                <w:szCs w:val="20"/>
              </w:rPr>
              <w:t>Teaching, research and working on international projects</w:t>
            </w:r>
          </w:p>
          <w:p w14:paraId="7DDAD15B" w14:textId="3562B75B" w:rsidR="00E835B1" w:rsidRPr="00E835B1" w:rsidRDefault="00E835B1" w:rsidP="00E835B1">
            <w:pPr>
              <w:pStyle w:val="ECVSectionBullet"/>
              <w:ind w:left="113"/>
              <w:rPr>
                <w:rFonts w:ascii="Verdana" w:hAnsi="Verdana"/>
                <w:sz w:val="20"/>
                <w:szCs w:val="20"/>
              </w:rPr>
            </w:pPr>
            <w:r w:rsidRPr="00E835B1">
              <w:rPr>
                <w:rFonts w:ascii="Verdana" w:hAnsi="Verdana"/>
                <w:sz w:val="20"/>
                <w:szCs w:val="20"/>
              </w:rPr>
              <w:t>Teaching:</w:t>
            </w:r>
          </w:p>
          <w:p w14:paraId="5D1920E1" w14:textId="37D041BA" w:rsidR="00CC032C" w:rsidRPr="00AA302E" w:rsidRDefault="00CC032C" w:rsidP="00CC032C">
            <w:pPr>
              <w:pStyle w:val="ECVSectionBullet"/>
              <w:numPr>
                <w:ilvl w:val="0"/>
                <w:numId w:val="2"/>
              </w:numPr>
              <w:rPr>
                <w:rFonts w:ascii="Verdana" w:hAnsi="Verdana"/>
                <w:sz w:val="20"/>
                <w:szCs w:val="20"/>
              </w:rPr>
            </w:pPr>
            <w:r w:rsidRPr="00AA302E">
              <w:rPr>
                <w:rFonts w:ascii="Verdana" w:hAnsi="Verdana"/>
                <w:sz w:val="20"/>
                <w:szCs w:val="20"/>
              </w:rPr>
              <w:t xml:space="preserve">Private International Law at the Faculty of Law </w:t>
            </w:r>
          </w:p>
          <w:p w14:paraId="280F3E04" w14:textId="70BF61F2" w:rsidR="00CC032C" w:rsidRPr="00AA302E" w:rsidRDefault="00CC032C" w:rsidP="00CC032C">
            <w:pPr>
              <w:pStyle w:val="ECVSectionBullet"/>
              <w:numPr>
                <w:ilvl w:val="0"/>
                <w:numId w:val="2"/>
              </w:numPr>
              <w:rPr>
                <w:rFonts w:ascii="Verdana" w:hAnsi="Verdana"/>
                <w:sz w:val="20"/>
                <w:szCs w:val="20"/>
              </w:rPr>
            </w:pPr>
            <w:r w:rsidRPr="00AA302E">
              <w:rPr>
                <w:rFonts w:ascii="Verdana" w:hAnsi="Verdana"/>
                <w:sz w:val="20"/>
                <w:szCs w:val="20"/>
              </w:rPr>
              <w:t xml:space="preserve">Environmental Law at the Faculty of Law </w:t>
            </w:r>
          </w:p>
          <w:p w14:paraId="6BCAF6F8" w14:textId="4579C691" w:rsidR="00CC032C" w:rsidRPr="00AA302E" w:rsidRDefault="00CC032C" w:rsidP="00CC032C">
            <w:pPr>
              <w:pStyle w:val="ECVSectionBullet"/>
              <w:numPr>
                <w:ilvl w:val="0"/>
                <w:numId w:val="2"/>
              </w:numPr>
              <w:rPr>
                <w:rFonts w:ascii="Verdana" w:hAnsi="Verdana"/>
                <w:sz w:val="20"/>
                <w:szCs w:val="20"/>
              </w:rPr>
            </w:pPr>
            <w:r w:rsidRPr="00AA302E">
              <w:rPr>
                <w:rFonts w:ascii="Verdana" w:hAnsi="Verdana"/>
                <w:sz w:val="20"/>
                <w:szCs w:val="20"/>
              </w:rPr>
              <w:t>The Basic Concepts of Law at the Institute for Foreign Languages</w:t>
            </w:r>
          </w:p>
        </w:tc>
      </w:tr>
      <w:tr w:rsidR="00CC032C" w:rsidRPr="00AA302E" w14:paraId="351DB854" w14:textId="77777777" w:rsidTr="0064389C">
        <w:trPr>
          <w:cantSplit/>
        </w:trPr>
        <w:tc>
          <w:tcPr>
            <w:tcW w:w="2834" w:type="dxa"/>
            <w:shd w:val="clear" w:color="auto" w:fill="auto"/>
          </w:tcPr>
          <w:p w14:paraId="7241C948" w14:textId="77777777" w:rsidR="00CC032C" w:rsidRPr="00AA302E" w:rsidRDefault="00CC032C" w:rsidP="00CC032C">
            <w:pPr>
              <w:pStyle w:val="ECVDate"/>
              <w:rPr>
                <w:rFonts w:ascii="Verdana" w:hAnsi="Verdana"/>
                <w:sz w:val="20"/>
                <w:szCs w:val="20"/>
              </w:rPr>
            </w:pPr>
            <w:r w:rsidRPr="00AA302E">
              <w:rPr>
                <w:rFonts w:ascii="Verdana" w:hAnsi="Verdana"/>
                <w:sz w:val="20"/>
                <w:szCs w:val="20"/>
              </w:rPr>
              <w:t>2006 - 2009</w:t>
            </w:r>
          </w:p>
        </w:tc>
        <w:tc>
          <w:tcPr>
            <w:tcW w:w="7541" w:type="dxa"/>
            <w:shd w:val="clear" w:color="auto" w:fill="auto"/>
          </w:tcPr>
          <w:p w14:paraId="60D3B6EE" w14:textId="77777777" w:rsidR="00CC032C" w:rsidRPr="00AA302E" w:rsidRDefault="00CC032C" w:rsidP="00CC032C">
            <w:pPr>
              <w:pStyle w:val="ECVSubSectionHeading"/>
              <w:rPr>
                <w:rFonts w:ascii="Verdana" w:hAnsi="Verdana"/>
                <w:sz w:val="20"/>
                <w:szCs w:val="20"/>
              </w:rPr>
            </w:pPr>
            <w:r w:rsidRPr="00AA302E">
              <w:rPr>
                <w:rFonts w:ascii="Verdana" w:hAnsi="Verdana"/>
                <w:bCs/>
                <w:sz w:val="20"/>
                <w:szCs w:val="20"/>
              </w:rPr>
              <w:t>Member of the Montenegrin Parliament</w:t>
            </w:r>
          </w:p>
        </w:tc>
      </w:tr>
      <w:tr w:rsidR="00CC032C" w:rsidRPr="00AA302E" w14:paraId="31A8AAB8" w14:textId="77777777" w:rsidTr="0064389C">
        <w:trPr>
          <w:cantSplit/>
        </w:trPr>
        <w:tc>
          <w:tcPr>
            <w:tcW w:w="2834" w:type="dxa"/>
            <w:shd w:val="clear" w:color="auto" w:fill="auto"/>
          </w:tcPr>
          <w:p w14:paraId="50354F9F" w14:textId="77777777" w:rsidR="00CC032C" w:rsidRPr="00AA302E" w:rsidRDefault="00CC032C" w:rsidP="00CC032C">
            <w:pPr>
              <w:pStyle w:val="ECVDate"/>
              <w:rPr>
                <w:rFonts w:ascii="Verdana" w:hAnsi="Verdana"/>
                <w:sz w:val="20"/>
                <w:szCs w:val="20"/>
              </w:rPr>
            </w:pPr>
          </w:p>
        </w:tc>
        <w:tc>
          <w:tcPr>
            <w:tcW w:w="7541" w:type="dxa"/>
            <w:shd w:val="clear" w:color="auto" w:fill="auto"/>
          </w:tcPr>
          <w:p w14:paraId="283C7030" w14:textId="0B29D493" w:rsidR="00CC032C" w:rsidRPr="00AA302E" w:rsidRDefault="00CC032C" w:rsidP="00CC032C">
            <w:pPr>
              <w:pStyle w:val="OiaeaeiYiio2"/>
              <w:widowControl/>
              <w:spacing w:before="20" w:after="20"/>
              <w:jc w:val="left"/>
              <w:rPr>
                <w:rFonts w:ascii="Verdana" w:hAnsi="Verdana" w:cs="Arial"/>
                <w:sz w:val="20"/>
              </w:rPr>
            </w:pPr>
            <w:r w:rsidRPr="00AA302E">
              <w:rPr>
                <w:rFonts w:ascii="Verdana" w:hAnsi="Verdana" w:cs="Arial"/>
                <w:i w:val="0"/>
                <w:sz w:val="20"/>
              </w:rPr>
              <w:t>Parliament of Montenegro</w:t>
            </w:r>
          </w:p>
        </w:tc>
      </w:tr>
      <w:tr w:rsidR="00CC032C" w:rsidRPr="00AA302E" w14:paraId="3C75DFC9" w14:textId="77777777" w:rsidTr="0064389C">
        <w:trPr>
          <w:cantSplit/>
        </w:trPr>
        <w:tc>
          <w:tcPr>
            <w:tcW w:w="2834" w:type="dxa"/>
            <w:shd w:val="clear" w:color="auto" w:fill="auto"/>
          </w:tcPr>
          <w:p w14:paraId="2EAA210C" w14:textId="77777777" w:rsidR="00CC032C" w:rsidRPr="00AA302E" w:rsidRDefault="00CC032C" w:rsidP="00CC032C">
            <w:pPr>
              <w:pStyle w:val="ECVDate"/>
              <w:rPr>
                <w:rFonts w:ascii="Verdana" w:hAnsi="Verdana"/>
                <w:sz w:val="20"/>
                <w:szCs w:val="20"/>
              </w:rPr>
            </w:pPr>
          </w:p>
        </w:tc>
        <w:tc>
          <w:tcPr>
            <w:tcW w:w="7541" w:type="dxa"/>
            <w:shd w:val="clear" w:color="auto" w:fill="auto"/>
          </w:tcPr>
          <w:p w14:paraId="4FC298C8" w14:textId="77777777" w:rsidR="00CC032C" w:rsidRPr="00AA302E" w:rsidRDefault="00CC032C" w:rsidP="00CC032C">
            <w:pPr>
              <w:pStyle w:val="ECVSectionBullet"/>
              <w:rPr>
                <w:rFonts w:ascii="Verdana" w:hAnsi="Verdana"/>
                <w:sz w:val="20"/>
                <w:szCs w:val="20"/>
              </w:rPr>
            </w:pPr>
            <w:r w:rsidRPr="00AA302E">
              <w:rPr>
                <w:rFonts w:ascii="Verdana" w:hAnsi="Verdana"/>
                <w:sz w:val="20"/>
                <w:szCs w:val="20"/>
              </w:rPr>
              <w:t xml:space="preserve">Member of the three Parliamentary Committees: </w:t>
            </w:r>
          </w:p>
          <w:p w14:paraId="776C1F2C" w14:textId="573671EF" w:rsidR="00CC032C" w:rsidRPr="00AA302E" w:rsidRDefault="00C10925" w:rsidP="00CC032C">
            <w:pPr>
              <w:pStyle w:val="ECVSectionBullet"/>
              <w:numPr>
                <w:ilvl w:val="0"/>
                <w:numId w:val="5"/>
              </w:numPr>
              <w:rPr>
                <w:rFonts w:ascii="Verdana" w:hAnsi="Verdana"/>
                <w:sz w:val="20"/>
                <w:szCs w:val="20"/>
              </w:rPr>
            </w:pPr>
            <w:r>
              <w:rPr>
                <w:rFonts w:ascii="Verdana" w:hAnsi="Verdana"/>
                <w:sz w:val="20"/>
                <w:szCs w:val="20"/>
              </w:rPr>
              <w:t xml:space="preserve">for </w:t>
            </w:r>
            <w:r w:rsidR="00CC032C" w:rsidRPr="00AA302E">
              <w:rPr>
                <w:rFonts w:ascii="Verdana" w:hAnsi="Verdana"/>
                <w:sz w:val="20"/>
                <w:szCs w:val="20"/>
              </w:rPr>
              <w:t xml:space="preserve">constitutionality and legislation; </w:t>
            </w:r>
          </w:p>
          <w:p w14:paraId="09F4D81E" w14:textId="79A32C84" w:rsidR="00CC032C" w:rsidRPr="00AA302E" w:rsidRDefault="00C10925" w:rsidP="00CC032C">
            <w:pPr>
              <w:pStyle w:val="ECVSectionBullet"/>
              <w:numPr>
                <w:ilvl w:val="0"/>
                <w:numId w:val="5"/>
              </w:numPr>
              <w:rPr>
                <w:rFonts w:ascii="Verdana" w:hAnsi="Verdana"/>
                <w:sz w:val="20"/>
                <w:szCs w:val="20"/>
              </w:rPr>
            </w:pPr>
            <w:r>
              <w:rPr>
                <w:rFonts w:ascii="Verdana" w:hAnsi="Verdana"/>
                <w:sz w:val="20"/>
                <w:szCs w:val="20"/>
              </w:rPr>
              <w:t xml:space="preserve">for </w:t>
            </w:r>
            <w:r w:rsidR="00CC032C" w:rsidRPr="00AA302E">
              <w:rPr>
                <w:rFonts w:ascii="Verdana" w:hAnsi="Verdana"/>
                <w:sz w:val="20"/>
                <w:szCs w:val="20"/>
              </w:rPr>
              <w:t>political system, judiciary and local government;</w:t>
            </w:r>
          </w:p>
          <w:p w14:paraId="1113B791" w14:textId="6BC3752D" w:rsidR="00CC032C" w:rsidRPr="00AA302E" w:rsidRDefault="00CC032C" w:rsidP="00CC032C">
            <w:pPr>
              <w:pStyle w:val="ECVSectionBullet"/>
              <w:numPr>
                <w:ilvl w:val="0"/>
                <w:numId w:val="5"/>
              </w:numPr>
              <w:rPr>
                <w:rFonts w:ascii="Verdana" w:hAnsi="Verdana"/>
                <w:sz w:val="20"/>
                <w:szCs w:val="20"/>
              </w:rPr>
            </w:pPr>
            <w:r w:rsidRPr="00AA302E">
              <w:rPr>
                <w:rFonts w:ascii="Verdana" w:hAnsi="Verdana"/>
                <w:sz w:val="20"/>
                <w:szCs w:val="20"/>
              </w:rPr>
              <w:t>ad hoc committee for drafting the new constitution of Montenegro</w:t>
            </w:r>
          </w:p>
        </w:tc>
      </w:tr>
      <w:tr w:rsidR="00CC032C" w:rsidRPr="00AA302E" w14:paraId="05831805" w14:textId="77777777" w:rsidTr="0064389C">
        <w:trPr>
          <w:cantSplit/>
        </w:trPr>
        <w:tc>
          <w:tcPr>
            <w:tcW w:w="2834" w:type="dxa"/>
            <w:shd w:val="clear" w:color="auto" w:fill="auto"/>
          </w:tcPr>
          <w:p w14:paraId="1116FF02" w14:textId="77777777" w:rsidR="00CC032C" w:rsidRPr="00AA302E" w:rsidRDefault="00CC032C" w:rsidP="00CC032C">
            <w:pPr>
              <w:pStyle w:val="ECVDate"/>
              <w:rPr>
                <w:rFonts w:ascii="Verdana" w:hAnsi="Verdana"/>
                <w:sz w:val="20"/>
                <w:szCs w:val="20"/>
              </w:rPr>
            </w:pPr>
            <w:r>
              <w:rPr>
                <w:rFonts w:ascii="Verdana" w:hAnsi="Verdana"/>
                <w:sz w:val="20"/>
                <w:szCs w:val="20"/>
              </w:rPr>
              <w:t xml:space="preserve">1992 – 1998 </w:t>
            </w:r>
          </w:p>
        </w:tc>
        <w:tc>
          <w:tcPr>
            <w:tcW w:w="7541" w:type="dxa"/>
            <w:shd w:val="clear" w:color="auto" w:fill="auto"/>
          </w:tcPr>
          <w:p w14:paraId="3A41B32A" w14:textId="6E1DBAF2" w:rsidR="00CC032C" w:rsidRPr="00AA302E" w:rsidRDefault="00CC032C" w:rsidP="00CC032C">
            <w:pPr>
              <w:pStyle w:val="ECVSubSectionHeading"/>
              <w:rPr>
                <w:rFonts w:ascii="Verdana" w:hAnsi="Verdana"/>
                <w:sz w:val="20"/>
                <w:szCs w:val="20"/>
              </w:rPr>
            </w:pPr>
            <w:r>
              <w:rPr>
                <w:rFonts w:ascii="Verdana" w:hAnsi="Verdana"/>
                <w:sz w:val="20"/>
                <w:szCs w:val="20"/>
              </w:rPr>
              <w:t xml:space="preserve">Associate, contract based, on </w:t>
            </w:r>
            <w:r w:rsidR="00C10925">
              <w:rPr>
                <w:rFonts w:ascii="Verdana" w:hAnsi="Verdana"/>
                <w:sz w:val="20"/>
                <w:szCs w:val="20"/>
              </w:rPr>
              <w:t>P</w:t>
            </w:r>
            <w:r>
              <w:rPr>
                <w:rFonts w:ascii="Verdana" w:hAnsi="Verdana"/>
                <w:sz w:val="20"/>
                <w:szCs w:val="20"/>
              </w:rPr>
              <w:t xml:space="preserve">rivate </w:t>
            </w:r>
            <w:r w:rsidR="00C10925">
              <w:rPr>
                <w:rFonts w:ascii="Verdana" w:hAnsi="Verdana"/>
                <w:sz w:val="20"/>
                <w:szCs w:val="20"/>
              </w:rPr>
              <w:t>I</w:t>
            </w:r>
            <w:r>
              <w:rPr>
                <w:rFonts w:ascii="Verdana" w:hAnsi="Verdana"/>
                <w:sz w:val="20"/>
                <w:szCs w:val="20"/>
              </w:rPr>
              <w:t xml:space="preserve">nternational </w:t>
            </w:r>
            <w:r w:rsidR="00C10925">
              <w:rPr>
                <w:rFonts w:ascii="Verdana" w:hAnsi="Verdana"/>
                <w:sz w:val="20"/>
                <w:szCs w:val="20"/>
              </w:rPr>
              <w:t>L</w:t>
            </w:r>
            <w:r>
              <w:rPr>
                <w:rFonts w:ascii="Verdana" w:hAnsi="Verdana"/>
                <w:sz w:val="20"/>
                <w:szCs w:val="20"/>
              </w:rPr>
              <w:t>aw</w:t>
            </w:r>
          </w:p>
        </w:tc>
      </w:tr>
      <w:tr w:rsidR="00CC032C" w:rsidRPr="00AA302E" w14:paraId="7CE7A9BE" w14:textId="77777777" w:rsidTr="0064389C">
        <w:trPr>
          <w:cantSplit/>
        </w:trPr>
        <w:tc>
          <w:tcPr>
            <w:tcW w:w="2834" w:type="dxa"/>
            <w:shd w:val="clear" w:color="auto" w:fill="auto"/>
          </w:tcPr>
          <w:p w14:paraId="113D2F6B" w14:textId="77777777" w:rsidR="00CC032C" w:rsidRPr="00AA302E" w:rsidRDefault="00CC032C" w:rsidP="00CC032C">
            <w:pPr>
              <w:pStyle w:val="ECVDate"/>
              <w:rPr>
                <w:rFonts w:ascii="Verdana" w:hAnsi="Verdana"/>
                <w:sz w:val="20"/>
                <w:szCs w:val="20"/>
              </w:rPr>
            </w:pPr>
          </w:p>
        </w:tc>
        <w:tc>
          <w:tcPr>
            <w:tcW w:w="7541" w:type="dxa"/>
            <w:shd w:val="clear" w:color="auto" w:fill="auto"/>
          </w:tcPr>
          <w:p w14:paraId="7350C6CD" w14:textId="73B3F8F2" w:rsidR="00CC032C" w:rsidRPr="00AA302E" w:rsidRDefault="00CC032C" w:rsidP="00CC032C">
            <w:pPr>
              <w:pStyle w:val="OiaeaeiYiio2"/>
              <w:widowControl/>
              <w:spacing w:before="20" w:after="20"/>
              <w:jc w:val="left"/>
              <w:rPr>
                <w:rFonts w:ascii="Verdana" w:hAnsi="Verdana"/>
                <w:i w:val="0"/>
                <w:sz w:val="20"/>
              </w:rPr>
            </w:pPr>
            <w:r w:rsidRPr="00AA302E">
              <w:rPr>
                <w:rFonts w:ascii="Verdana" w:hAnsi="Verdana"/>
                <w:i w:val="0"/>
                <w:sz w:val="20"/>
              </w:rPr>
              <w:t>University of Montenegro Faculty of Law, 13.</w:t>
            </w:r>
            <w:r>
              <w:rPr>
                <w:rFonts w:ascii="Verdana" w:hAnsi="Verdana"/>
                <w:i w:val="0"/>
                <w:sz w:val="20"/>
              </w:rPr>
              <w:t xml:space="preserve"> </w:t>
            </w:r>
            <w:proofErr w:type="spellStart"/>
            <w:r w:rsidRPr="00AA302E">
              <w:rPr>
                <w:rFonts w:ascii="Verdana" w:hAnsi="Verdana"/>
                <w:i w:val="0"/>
                <w:sz w:val="20"/>
              </w:rPr>
              <w:t>jula</w:t>
            </w:r>
            <w:proofErr w:type="spellEnd"/>
            <w:r>
              <w:rPr>
                <w:rFonts w:ascii="Verdana" w:hAnsi="Verdana"/>
                <w:i w:val="0"/>
                <w:sz w:val="20"/>
              </w:rPr>
              <w:t xml:space="preserve"> </w:t>
            </w:r>
            <w:r w:rsidR="00E835B1">
              <w:rPr>
                <w:rFonts w:ascii="Verdana" w:hAnsi="Verdana"/>
                <w:i w:val="0"/>
                <w:sz w:val="20"/>
              </w:rPr>
              <w:t>2</w:t>
            </w:r>
            <w:r w:rsidRPr="00AA302E">
              <w:rPr>
                <w:rFonts w:ascii="Verdana" w:hAnsi="Verdana"/>
                <w:i w:val="0"/>
                <w:sz w:val="20"/>
              </w:rPr>
              <w:t>, 81000 Podgorica, Montenegro</w:t>
            </w:r>
          </w:p>
        </w:tc>
      </w:tr>
      <w:tr w:rsidR="00CC032C" w:rsidRPr="00AA302E" w14:paraId="44BD5D2A" w14:textId="77777777" w:rsidTr="0064389C">
        <w:trPr>
          <w:cantSplit/>
        </w:trPr>
        <w:tc>
          <w:tcPr>
            <w:tcW w:w="2834" w:type="dxa"/>
            <w:shd w:val="clear" w:color="auto" w:fill="auto"/>
          </w:tcPr>
          <w:p w14:paraId="5E67E737" w14:textId="77777777" w:rsidR="00CC032C" w:rsidRPr="00AA302E" w:rsidRDefault="00CC032C" w:rsidP="00CC032C">
            <w:pPr>
              <w:pStyle w:val="ECVDate"/>
              <w:rPr>
                <w:rFonts w:ascii="Verdana" w:hAnsi="Verdana"/>
                <w:sz w:val="20"/>
                <w:szCs w:val="20"/>
              </w:rPr>
            </w:pPr>
          </w:p>
        </w:tc>
        <w:tc>
          <w:tcPr>
            <w:tcW w:w="7541" w:type="dxa"/>
            <w:shd w:val="clear" w:color="auto" w:fill="auto"/>
          </w:tcPr>
          <w:p w14:paraId="531E194C" w14:textId="77777777" w:rsidR="00CC032C" w:rsidRPr="00AA302E" w:rsidRDefault="00CC032C" w:rsidP="00CC032C">
            <w:pPr>
              <w:pStyle w:val="ECVSectionBullet"/>
              <w:rPr>
                <w:rFonts w:ascii="Verdana" w:hAnsi="Verdana"/>
                <w:sz w:val="20"/>
                <w:szCs w:val="20"/>
              </w:rPr>
            </w:pPr>
            <w:r>
              <w:rPr>
                <w:rFonts w:ascii="Verdana" w:hAnsi="Verdana"/>
                <w:sz w:val="20"/>
                <w:szCs w:val="20"/>
              </w:rPr>
              <w:t>Research and teaching</w:t>
            </w:r>
          </w:p>
        </w:tc>
      </w:tr>
    </w:tbl>
    <w:p w14:paraId="6EC9316C" w14:textId="77777777" w:rsidR="006C4A6D" w:rsidRDefault="006C4A6D">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14:paraId="7F7D15C9" w14:textId="77777777">
        <w:trPr>
          <w:trHeight w:val="170"/>
        </w:trPr>
        <w:tc>
          <w:tcPr>
            <w:tcW w:w="2835" w:type="dxa"/>
            <w:shd w:val="clear" w:color="auto" w:fill="auto"/>
          </w:tcPr>
          <w:p w14:paraId="3779FCF6" w14:textId="77777777" w:rsidR="006C4A6D" w:rsidRDefault="006C4A6D">
            <w:pPr>
              <w:pStyle w:val="ECVLeftHeading"/>
            </w:pPr>
            <w:r>
              <w:rPr>
                <w:caps w:val="0"/>
              </w:rPr>
              <w:t>EDUCATION AND TRAINING</w:t>
            </w:r>
          </w:p>
        </w:tc>
        <w:tc>
          <w:tcPr>
            <w:tcW w:w="7540" w:type="dxa"/>
            <w:shd w:val="clear" w:color="auto" w:fill="auto"/>
            <w:vAlign w:val="bottom"/>
          </w:tcPr>
          <w:p w14:paraId="5DEA459A" w14:textId="77777777" w:rsidR="006C4A6D" w:rsidRDefault="006C4A6D">
            <w:pPr>
              <w:pStyle w:val="ECVBlueBox"/>
            </w:pPr>
            <w:r>
              <w:t xml:space="preserve"> </w:t>
            </w:r>
          </w:p>
        </w:tc>
      </w:tr>
    </w:tbl>
    <w:p w14:paraId="7CB9AEFC" w14:textId="77777777" w:rsidR="00B77BFE" w:rsidRDefault="00B77BFE">
      <w:pPr>
        <w:pStyle w:val="ECVComment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77BFE" w:rsidRPr="00B77BFE" w14:paraId="76AEBFE9" w14:textId="77777777" w:rsidTr="004A40F2">
        <w:trPr>
          <w:cantSplit/>
        </w:trPr>
        <w:tc>
          <w:tcPr>
            <w:tcW w:w="2834" w:type="dxa"/>
            <w:vMerge w:val="restart"/>
            <w:tcBorders>
              <w:top w:val="single" w:sz="4" w:space="0" w:color="auto"/>
              <w:left w:val="single" w:sz="4" w:space="0" w:color="auto"/>
              <w:bottom w:val="single" w:sz="4" w:space="0" w:color="auto"/>
              <w:right w:val="single" w:sz="4" w:space="0" w:color="auto"/>
            </w:tcBorders>
            <w:shd w:val="clear" w:color="auto" w:fill="auto"/>
          </w:tcPr>
          <w:p w14:paraId="7A7AFA32" w14:textId="77777777" w:rsidR="00B77BFE" w:rsidRPr="00B77BFE" w:rsidRDefault="00B77BFE">
            <w:pPr>
              <w:pStyle w:val="ECVDate"/>
              <w:rPr>
                <w:rFonts w:ascii="Verdana" w:hAnsi="Verdana"/>
                <w:sz w:val="20"/>
                <w:szCs w:val="20"/>
              </w:rPr>
            </w:pPr>
            <w:r w:rsidRPr="00B77BFE">
              <w:rPr>
                <w:rFonts w:ascii="Verdana" w:hAnsi="Verdana"/>
                <w:sz w:val="20"/>
                <w:szCs w:val="20"/>
              </w:rPr>
              <w:t>1998 - 2001</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ADD4BB8" w14:textId="77777777" w:rsidR="00B77BFE" w:rsidRPr="00B77BFE" w:rsidRDefault="00B77BFE" w:rsidP="00B77BFE">
            <w:pPr>
              <w:pStyle w:val="ECVSubSectionHeading"/>
              <w:rPr>
                <w:rFonts w:ascii="Verdana" w:hAnsi="Verdana"/>
                <w:sz w:val="20"/>
                <w:szCs w:val="20"/>
              </w:rPr>
            </w:pPr>
            <w:r w:rsidRPr="00B77BFE">
              <w:rPr>
                <w:rFonts w:ascii="Verdana" w:hAnsi="Verdana"/>
                <w:sz w:val="20"/>
                <w:szCs w:val="20"/>
              </w:rPr>
              <w:t>Ph.D. studies</w:t>
            </w:r>
          </w:p>
        </w:tc>
      </w:tr>
      <w:tr w:rsidR="006C4A6D" w:rsidRPr="00B77BFE" w14:paraId="4D70E4C4" w14:textId="77777777" w:rsidTr="002961A2">
        <w:trPr>
          <w:cantSplit/>
        </w:trPr>
        <w:tc>
          <w:tcPr>
            <w:tcW w:w="2834" w:type="dxa"/>
            <w:vMerge/>
            <w:tcBorders>
              <w:top w:val="single" w:sz="4" w:space="0" w:color="auto"/>
              <w:left w:val="single" w:sz="4" w:space="0" w:color="auto"/>
              <w:bottom w:val="single" w:sz="4" w:space="0" w:color="auto"/>
              <w:right w:val="single" w:sz="4" w:space="0" w:color="auto"/>
            </w:tcBorders>
            <w:shd w:val="clear" w:color="auto" w:fill="auto"/>
          </w:tcPr>
          <w:p w14:paraId="29054754" w14:textId="77777777" w:rsidR="006C4A6D" w:rsidRPr="00B77BFE" w:rsidRDefault="006C4A6D">
            <w:pPr>
              <w:rPr>
                <w:rFonts w:ascii="Verdana" w:hAnsi="Verdana"/>
                <w:sz w:val="20"/>
                <w:szCs w:val="20"/>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A8E3AC1" w14:textId="0666F364" w:rsidR="006C4A6D" w:rsidRPr="00B77BFE" w:rsidRDefault="00B77BFE">
            <w:pPr>
              <w:pStyle w:val="ECVOrganisationDetails"/>
              <w:rPr>
                <w:rFonts w:ascii="Verdana" w:hAnsi="Verdana"/>
                <w:sz w:val="20"/>
                <w:szCs w:val="20"/>
              </w:rPr>
            </w:pPr>
            <w:r w:rsidRPr="00B77BFE">
              <w:rPr>
                <w:rFonts w:ascii="Verdana" w:hAnsi="Verdana"/>
                <w:sz w:val="20"/>
                <w:szCs w:val="20"/>
              </w:rPr>
              <w:t xml:space="preserve">Faculty of Law, Belgrade University, December 2001, Ph.D. degree in Private </w:t>
            </w:r>
            <w:r w:rsidR="00C10925">
              <w:rPr>
                <w:rFonts w:ascii="Verdana" w:hAnsi="Verdana"/>
                <w:sz w:val="20"/>
                <w:szCs w:val="20"/>
              </w:rPr>
              <w:t>I</w:t>
            </w:r>
            <w:r w:rsidRPr="00B77BFE">
              <w:rPr>
                <w:rFonts w:ascii="Verdana" w:hAnsi="Verdana"/>
                <w:sz w:val="20"/>
                <w:szCs w:val="20"/>
              </w:rPr>
              <w:t xml:space="preserve">nternational </w:t>
            </w:r>
            <w:r w:rsidR="00C10925">
              <w:rPr>
                <w:rFonts w:ascii="Verdana" w:hAnsi="Verdana"/>
                <w:sz w:val="20"/>
                <w:szCs w:val="20"/>
              </w:rPr>
              <w:t>L</w:t>
            </w:r>
            <w:r w:rsidRPr="00B77BFE">
              <w:rPr>
                <w:rFonts w:ascii="Verdana" w:hAnsi="Verdana"/>
                <w:sz w:val="20"/>
                <w:szCs w:val="20"/>
              </w:rPr>
              <w:t>aw</w:t>
            </w:r>
            <w:r w:rsidR="004E4A17">
              <w:rPr>
                <w:rFonts w:ascii="Verdana" w:hAnsi="Verdana"/>
                <w:sz w:val="20"/>
                <w:szCs w:val="20"/>
              </w:rPr>
              <w:t xml:space="preserve"> </w:t>
            </w:r>
          </w:p>
        </w:tc>
      </w:tr>
      <w:tr w:rsidR="00B77BFE" w:rsidRPr="00B77BFE" w14:paraId="242DA60A" w14:textId="77777777" w:rsidTr="004C79D1">
        <w:trPr>
          <w:cantSplit/>
        </w:trPr>
        <w:tc>
          <w:tcPr>
            <w:tcW w:w="2834" w:type="dxa"/>
            <w:vMerge w:val="restart"/>
            <w:tcBorders>
              <w:top w:val="single" w:sz="4" w:space="0" w:color="auto"/>
              <w:left w:val="single" w:sz="4" w:space="0" w:color="auto"/>
              <w:bottom w:val="single" w:sz="4" w:space="0" w:color="auto"/>
              <w:right w:val="single" w:sz="4" w:space="0" w:color="auto"/>
            </w:tcBorders>
            <w:shd w:val="clear" w:color="auto" w:fill="auto"/>
          </w:tcPr>
          <w:p w14:paraId="7F050732" w14:textId="77777777" w:rsidR="00B77BFE" w:rsidRPr="00B77BFE" w:rsidRDefault="00B77BFE" w:rsidP="00B77BFE">
            <w:pPr>
              <w:pStyle w:val="ECVDate"/>
              <w:rPr>
                <w:rFonts w:ascii="Verdana" w:hAnsi="Verdana"/>
                <w:sz w:val="20"/>
                <w:szCs w:val="20"/>
              </w:rPr>
            </w:pPr>
            <w:r>
              <w:rPr>
                <w:rFonts w:ascii="Verdana" w:hAnsi="Verdana"/>
                <w:sz w:val="20"/>
                <w:szCs w:val="20"/>
              </w:rPr>
              <w:t>1991 - 1995</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EF1FAC0" w14:textId="3D4BA072" w:rsidR="00B77BFE" w:rsidRPr="00B77BFE" w:rsidRDefault="00B77BFE" w:rsidP="00883663">
            <w:pPr>
              <w:pStyle w:val="ECVSubSectionHeading"/>
              <w:rPr>
                <w:rFonts w:ascii="Verdana" w:hAnsi="Verdana"/>
                <w:sz w:val="20"/>
                <w:szCs w:val="20"/>
              </w:rPr>
            </w:pPr>
            <w:r>
              <w:t xml:space="preserve">October 1995, Master's degree in Private </w:t>
            </w:r>
            <w:r w:rsidR="00C10925">
              <w:t>I</w:t>
            </w:r>
            <w:r>
              <w:t xml:space="preserve">nternational </w:t>
            </w:r>
            <w:r w:rsidR="00C10925">
              <w:t>L</w:t>
            </w:r>
            <w:r>
              <w:t>aw</w:t>
            </w:r>
            <w:r w:rsidR="00883663">
              <w:t xml:space="preserve"> – LL.M</w:t>
            </w:r>
          </w:p>
        </w:tc>
      </w:tr>
      <w:tr w:rsidR="00B77BFE" w:rsidRPr="00B77BFE" w14:paraId="32352361" w14:textId="77777777" w:rsidTr="00620DB4">
        <w:trPr>
          <w:cantSplit/>
        </w:trPr>
        <w:tc>
          <w:tcPr>
            <w:tcW w:w="2834" w:type="dxa"/>
            <w:vMerge/>
            <w:tcBorders>
              <w:top w:val="single" w:sz="4" w:space="0" w:color="auto"/>
              <w:left w:val="single" w:sz="4" w:space="0" w:color="auto"/>
              <w:bottom w:val="single" w:sz="4" w:space="0" w:color="auto"/>
              <w:right w:val="single" w:sz="4" w:space="0" w:color="auto"/>
            </w:tcBorders>
            <w:shd w:val="clear" w:color="auto" w:fill="auto"/>
          </w:tcPr>
          <w:p w14:paraId="0647A514" w14:textId="77777777" w:rsidR="00B77BFE" w:rsidRPr="00B77BFE" w:rsidRDefault="00B77BFE" w:rsidP="00B77BFE">
            <w:pPr>
              <w:rPr>
                <w:rFonts w:ascii="Verdana" w:hAnsi="Verdana"/>
                <w:sz w:val="20"/>
                <w:szCs w:val="20"/>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594A2C5" w14:textId="27733C5D" w:rsidR="00B77BFE" w:rsidRPr="00B77BFE" w:rsidRDefault="00B77BFE" w:rsidP="00B77BFE">
            <w:pPr>
              <w:pStyle w:val="ECVOrganisationDetails"/>
              <w:rPr>
                <w:rFonts w:ascii="Verdana" w:hAnsi="Verdana"/>
                <w:sz w:val="20"/>
                <w:szCs w:val="20"/>
              </w:rPr>
            </w:pPr>
            <w:r w:rsidRPr="00B77BFE">
              <w:rPr>
                <w:rFonts w:ascii="Verdana" w:hAnsi="Verdana"/>
                <w:sz w:val="20"/>
                <w:szCs w:val="20"/>
              </w:rPr>
              <w:t xml:space="preserve">Faculty of Law, Belgrade University (International Commercial Law section); October 1995, Master's degree in Private </w:t>
            </w:r>
            <w:r w:rsidR="00C10925">
              <w:rPr>
                <w:rFonts w:ascii="Verdana" w:hAnsi="Verdana"/>
                <w:sz w:val="20"/>
                <w:szCs w:val="20"/>
              </w:rPr>
              <w:t>I</w:t>
            </w:r>
            <w:r w:rsidRPr="00B77BFE">
              <w:rPr>
                <w:rFonts w:ascii="Verdana" w:hAnsi="Verdana"/>
                <w:sz w:val="20"/>
                <w:szCs w:val="20"/>
              </w:rPr>
              <w:t xml:space="preserve">nternational </w:t>
            </w:r>
            <w:r w:rsidR="00C10925">
              <w:rPr>
                <w:rFonts w:ascii="Verdana" w:hAnsi="Verdana"/>
                <w:sz w:val="20"/>
                <w:szCs w:val="20"/>
              </w:rPr>
              <w:t>L</w:t>
            </w:r>
            <w:r w:rsidRPr="00B77BFE">
              <w:rPr>
                <w:rFonts w:ascii="Verdana" w:hAnsi="Verdana"/>
                <w:sz w:val="20"/>
                <w:szCs w:val="20"/>
              </w:rPr>
              <w:t>aw</w:t>
            </w:r>
            <w:r w:rsidR="004E4A17">
              <w:rPr>
                <w:rFonts w:ascii="Verdana" w:hAnsi="Verdana"/>
                <w:sz w:val="20"/>
                <w:szCs w:val="20"/>
              </w:rPr>
              <w:t xml:space="preserve"> </w:t>
            </w:r>
            <w:r w:rsidR="004E4A17" w:rsidRPr="004E4A17">
              <w:rPr>
                <w:rFonts w:ascii="Verdana" w:hAnsi="Verdana"/>
                <w:sz w:val="20"/>
                <w:szCs w:val="20"/>
              </w:rPr>
              <w:t>– International Commercial Arbitration</w:t>
            </w:r>
          </w:p>
        </w:tc>
      </w:tr>
      <w:tr w:rsidR="00883663" w:rsidRPr="00B77BFE" w14:paraId="4D247F05" w14:textId="77777777" w:rsidTr="007D4798">
        <w:trPr>
          <w:cantSplit/>
        </w:trPr>
        <w:tc>
          <w:tcPr>
            <w:tcW w:w="2834" w:type="dxa"/>
            <w:vMerge w:val="restart"/>
            <w:tcBorders>
              <w:top w:val="single" w:sz="4" w:space="0" w:color="auto"/>
              <w:left w:val="single" w:sz="4" w:space="0" w:color="auto"/>
              <w:right w:val="single" w:sz="4" w:space="0" w:color="auto"/>
            </w:tcBorders>
            <w:shd w:val="clear" w:color="auto" w:fill="auto"/>
          </w:tcPr>
          <w:p w14:paraId="3B9B027A" w14:textId="77777777" w:rsidR="00883663" w:rsidRPr="00B77BFE" w:rsidRDefault="00883663" w:rsidP="00B77BFE">
            <w:pPr>
              <w:pStyle w:val="ECVDate"/>
              <w:rPr>
                <w:rFonts w:ascii="Verdana" w:hAnsi="Verdana"/>
                <w:sz w:val="20"/>
                <w:szCs w:val="20"/>
              </w:rPr>
            </w:pPr>
            <w:r>
              <w:rPr>
                <w:rFonts w:ascii="Verdana" w:hAnsi="Verdana"/>
                <w:sz w:val="20"/>
                <w:szCs w:val="20"/>
              </w:rPr>
              <w:t>1987 - 1991</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4BACBAD" w14:textId="77777777" w:rsidR="00883663" w:rsidRPr="00B77BFE" w:rsidRDefault="00883663" w:rsidP="00B77BFE">
            <w:pPr>
              <w:pStyle w:val="ECVOrganisationDetails"/>
              <w:rPr>
                <w:rFonts w:ascii="Verdana" w:hAnsi="Verdana"/>
                <w:sz w:val="20"/>
                <w:szCs w:val="20"/>
              </w:rPr>
            </w:pPr>
            <w:r>
              <w:rPr>
                <w:rFonts w:ascii="Verdana" w:hAnsi="Verdana"/>
                <w:sz w:val="20"/>
                <w:szCs w:val="20"/>
              </w:rPr>
              <w:t>BA</w:t>
            </w:r>
          </w:p>
        </w:tc>
      </w:tr>
      <w:tr w:rsidR="00883663" w:rsidRPr="00B77BFE" w14:paraId="2ADD75FE" w14:textId="77777777" w:rsidTr="00702191">
        <w:trPr>
          <w:cantSplit/>
        </w:trPr>
        <w:tc>
          <w:tcPr>
            <w:tcW w:w="2834" w:type="dxa"/>
            <w:vMerge/>
            <w:tcBorders>
              <w:left w:val="single" w:sz="4" w:space="0" w:color="auto"/>
              <w:right w:val="single" w:sz="4" w:space="0" w:color="auto"/>
            </w:tcBorders>
            <w:shd w:val="clear" w:color="auto" w:fill="auto"/>
          </w:tcPr>
          <w:p w14:paraId="0C29AE1F" w14:textId="77777777" w:rsidR="00883663" w:rsidRDefault="00883663" w:rsidP="00B77BFE">
            <w:pPr>
              <w:pStyle w:val="ECVDate"/>
              <w:rPr>
                <w:rFonts w:ascii="Verdana" w:hAnsi="Verdana"/>
                <w:sz w:val="20"/>
                <w:szCs w:val="20"/>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609A3CB" w14:textId="17191A84" w:rsidR="00883663" w:rsidRPr="00B77BFE" w:rsidRDefault="00883663" w:rsidP="00B77BFE">
            <w:pPr>
              <w:pStyle w:val="ECVOrganisationDetails"/>
              <w:rPr>
                <w:rFonts w:ascii="Verdana" w:hAnsi="Verdana"/>
                <w:sz w:val="20"/>
                <w:szCs w:val="20"/>
              </w:rPr>
            </w:pPr>
            <w:r>
              <w:rPr>
                <w:rFonts w:ascii="Verdana" w:hAnsi="Verdana"/>
                <w:sz w:val="20"/>
                <w:szCs w:val="20"/>
              </w:rPr>
              <w:t>Undergraduate studies, Faculty of Law, Montenegro University</w:t>
            </w:r>
            <w:r w:rsidR="00426740">
              <w:rPr>
                <w:rFonts w:ascii="Verdana" w:hAnsi="Verdana"/>
                <w:sz w:val="20"/>
                <w:szCs w:val="20"/>
              </w:rPr>
              <w:t xml:space="preserve"> (</w:t>
            </w:r>
            <w:r w:rsidR="000D002E">
              <w:rPr>
                <w:rFonts w:ascii="Verdana" w:hAnsi="Verdana"/>
                <w:sz w:val="20"/>
                <w:szCs w:val="20"/>
              </w:rPr>
              <w:t>9.73/10)</w:t>
            </w:r>
          </w:p>
        </w:tc>
      </w:tr>
      <w:tr w:rsidR="00883663" w:rsidRPr="00B77BFE" w14:paraId="4B3C48B0" w14:textId="77777777" w:rsidTr="007D4798">
        <w:trPr>
          <w:cantSplit/>
        </w:trPr>
        <w:tc>
          <w:tcPr>
            <w:tcW w:w="2834" w:type="dxa"/>
            <w:tcBorders>
              <w:top w:val="single" w:sz="4" w:space="0" w:color="auto"/>
              <w:left w:val="single" w:sz="4" w:space="0" w:color="auto"/>
              <w:right w:val="single" w:sz="4" w:space="0" w:color="auto"/>
            </w:tcBorders>
            <w:shd w:val="clear" w:color="auto" w:fill="auto"/>
          </w:tcPr>
          <w:p w14:paraId="0D04638C" w14:textId="77777777" w:rsidR="00883663" w:rsidRDefault="00883663" w:rsidP="00B77BFE">
            <w:pPr>
              <w:pStyle w:val="ECVDate"/>
              <w:rPr>
                <w:rFonts w:ascii="Verdana" w:hAnsi="Verdana"/>
                <w:sz w:val="20"/>
                <w:szCs w:val="20"/>
              </w:rPr>
            </w:pPr>
            <w:r>
              <w:rPr>
                <w:rFonts w:ascii="Verdana" w:hAnsi="Verdana"/>
                <w:sz w:val="20"/>
                <w:szCs w:val="20"/>
              </w:rPr>
              <w:t>1996 - 2017</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C6BB644" w14:textId="77777777" w:rsidR="00883663" w:rsidRPr="00B77BFE" w:rsidRDefault="00883663" w:rsidP="00B77BFE">
            <w:pPr>
              <w:pStyle w:val="ECVOrganisationDetails"/>
              <w:rPr>
                <w:rFonts w:ascii="Verdana" w:hAnsi="Verdana"/>
                <w:sz w:val="20"/>
                <w:szCs w:val="20"/>
              </w:rPr>
            </w:pPr>
            <w:r>
              <w:rPr>
                <w:rFonts w:ascii="Verdana" w:hAnsi="Verdana"/>
                <w:sz w:val="20"/>
                <w:szCs w:val="20"/>
              </w:rPr>
              <w:t>Academic specialisations</w:t>
            </w:r>
            <w:r w:rsidR="00026B58">
              <w:rPr>
                <w:rFonts w:ascii="Verdana" w:hAnsi="Verdana"/>
                <w:sz w:val="20"/>
                <w:szCs w:val="20"/>
              </w:rPr>
              <w:t xml:space="preserve"> and visiting research</w:t>
            </w:r>
          </w:p>
        </w:tc>
      </w:tr>
      <w:tr w:rsidR="00883663" w:rsidRPr="00B77BFE" w14:paraId="2C2DEA79" w14:textId="77777777" w:rsidTr="00883663">
        <w:trPr>
          <w:cantSplit/>
        </w:trPr>
        <w:tc>
          <w:tcPr>
            <w:tcW w:w="2834" w:type="dxa"/>
            <w:tcBorders>
              <w:top w:val="single" w:sz="4" w:space="0" w:color="auto"/>
              <w:left w:val="single" w:sz="4" w:space="0" w:color="auto"/>
              <w:bottom w:val="single" w:sz="4" w:space="0" w:color="auto"/>
              <w:right w:val="single" w:sz="4" w:space="0" w:color="auto"/>
            </w:tcBorders>
            <w:shd w:val="clear" w:color="auto" w:fill="auto"/>
          </w:tcPr>
          <w:p w14:paraId="62BD56AF" w14:textId="77777777" w:rsidR="00883663" w:rsidRDefault="00883663" w:rsidP="00B77BFE">
            <w:pPr>
              <w:pStyle w:val="ECVDate"/>
              <w:rPr>
                <w:rFonts w:ascii="Verdana" w:hAnsi="Verdana"/>
                <w:sz w:val="20"/>
                <w:szCs w:val="20"/>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4B3741C" w14:textId="52054C93"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 xml:space="preserve">Two months spent at </w:t>
            </w:r>
            <w:r w:rsidR="00C10925">
              <w:rPr>
                <w:rFonts w:ascii="Verdana" w:hAnsi="Verdana"/>
                <w:sz w:val="20"/>
                <w:szCs w:val="20"/>
              </w:rPr>
              <w:t xml:space="preserve">the </w:t>
            </w:r>
            <w:r w:rsidRPr="00883663">
              <w:rPr>
                <w:rFonts w:ascii="Verdana" w:hAnsi="Verdana"/>
                <w:sz w:val="20"/>
                <w:szCs w:val="20"/>
              </w:rPr>
              <w:t>Swiss Institute of Comparative Law in Lausanne (in 1994 and 1996);</w:t>
            </w:r>
          </w:p>
          <w:p w14:paraId="437A054D" w14:textId="77777777"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Six months spent at the University College London as a full-time affiliate research student (Cheveni</w:t>
            </w:r>
            <w:r w:rsidR="00547E83">
              <w:rPr>
                <w:rFonts w:ascii="Verdana" w:hAnsi="Verdana"/>
                <w:sz w:val="20"/>
                <w:szCs w:val="20"/>
              </w:rPr>
              <w:t>n</w:t>
            </w:r>
            <w:r w:rsidRPr="00883663">
              <w:rPr>
                <w:rFonts w:ascii="Verdana" w:hAnsi="Verdana"/>
                <w:sz w:val="20"/>
                <w:szCs w:val="20"/>
              </w:rPr>
              <w:t xml:space="preserve">g scholarship of the British Government, July-December 96); </w:t>
            </w:r>
          </w:p>
          <w:p w14:paraId="3B2A3E7A" w14:textId="77777777"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 xml:space="preserve">Diploma on teaching human rights obtained from Belgrade's </w:t>
            </w:r>
            <w:proofErr w:type="spellStart"/>
            <w:r w:rsidRPr="00883663">
              <w:rPr>
                <w:rFonts w:ascii="Verdana" w:hAnsi="Verdana"/>
                <w:sz w:val="20"/>
                <w:szCs w:val="20"/>
              </w:rPr>
              <w:t>Center</w:t>
            </w:r>
            <w:proofErr w:type="spellEnd"/>
            <w:r w:rsidRPr="00883663">
              <w:rPr>
                <w:rFonts w:ascii="Verdana" w:hAnsi="Verdana"/>
                <w:sz w:val="20"/>
                <w:szCs w:val="20"/>
              </w:rPr>
              <w:t xml:space="preserve"> for Human Rights (January-May 97);</w:t>
            </w:r>
          </w:p>
          <w:p w14:paraId="5EABB08D" w14:textId="77777777"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 xml:space="preserve">Three months bibliography research in Swiss Institute of    Comparative Law in Lausanne (Van </w:t>
            </w:r>
            <w:proofErr w:type="spellStart"/>
            <w:r w:rsidRPr="00883663">
              <w:rPr>
                <w:rFonts w:ascii="Verdana" w:hAnsi="Verdana"/>
                <w:sz w:val="20"/>
                <w:szCs w:val="20"/>
              </w:rPr>
              <w:t>Calker</w:t>
            </w:r>
            <w:proofErr w:type="spellEnd"/>
            <w:r w:rsidRPr="00883663">
              <w:rPr>
                <w:rFonts w:ascii="Verdana" w:hAnsi="Verdana"/>
                <w:sz w:val="20"/>
                <w:szCs w:val="20"/>
              </w:rPr>
              <w:t xml:space="preserve"> scholarship of the Institute in 1998);</w:t>
            </w:r>
          </w:p>
          <w:p w14:paraId="7BA0F014" w14:textId="77777777" w:rsidR="00883663" w:rsidRPr="00883663" w:rsidRDefault="00883663" w:rsidP="00883663">
            <w:pPr>
              <w:pStyle w:val="NoSpacing"/>
              <w:numPr>
                <w:ilvl w:val="0"/>
                <w:numId w:val="9"/>
              </w:numPr>
              <w:rPr>
                <w:rFonts w:ascii="Verdana" w:hAnsi="Verdana"/>
                <w:sz w:val="20"/>
                <w:szCs w:val="20"/>
              </w:rPr>
            </w:pPr>
            <w:proofErr w:type="gramStart"/>
            <w:r w:rsidRPr="00883663">
              <w:rPr>
                <w:rFonts w:ascii="Verdana" w:hAnsi="Verdana"/>
                <w:sz w:val="20"/>
                <w:szCs w:val="20"/>
              </w:rPr>
              <w:t>One month</w:t>
            </w:r>
            <w:proofErr w:type="gramEnd"/>
            <w:r w:rsidRPr="00883663">
              <w:rPr>
                <w:rFonts w:ascii="Verdana" w:hAnsi="Verdana"/>
                <w:sz w:val="20"/>
                <w:szCs w:val="20"/>
              </w:rPr>
              <w:t xml:space="preserve"> specialization at Osaka International University in Japan (1999); </w:t>
            </w:r>
          </w:p>
          <w:p w14:paraId="68272DD1" w14:textId="140C6A7E"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Three months spent at the Central European University in Budapest</w:t>
            </w:r>
            <w:r w:rsidR="00E97A5D">
              <w:rPr>
                <w:rFonts w:ascii="Verdana" w:hAnsi="Verdana"/>
                <w:sz w:val="20"/>
                <w:szCs w:val="20"/>
              </w:rPr>
              <w:t xml:space="preserve"> on a scholarship</w:t>
            </w:r>
            <w:r w:rsidRPr="00883663">
              <w:rPr>
                <w:rFonts w:ascii="Verdana" w:hAnsi="Verdana"/>
                <w:sz w:val="20"/>
                <w:szCs w:val="20"/>
              </w:rPr>
              <w:t xml:space="preserve"> (1999);</w:t>
            </w:r>
          </w:p>
          <w:p w14:paraId="4215A330" w14:textId="77777777"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One week spent at the Moscow State Law Academy (2008);</w:t>
            </w:r>
          </w:p>
          <w:p w14:paraId="5322305E" w14:textId="7421E7B1"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Three weeks spent in the USA on International Visitor Leadership Program, addressing the US foreign affairs (including attending lectures on George</w:t>
            </w:r>
            <w:r w:rsidR="00E97A5D">
              <w:rPr>
                <w:rFonts w:ascii="Verdana" w:hAnsi="Verdana"/>
                <w:sz w:val="20"/>
                <w:szCs w:val="20"/>
              </w:rPr>
              <w:t>t</w:t>
            </w:r>
            <w:r w:rsidRPr="00883663">
              <w:rPr>
                <w:rFonts w:ascii="Verdana" w:hAnsi="Verdana"/>
                <w:sz w:val="20"/>
                <w:szCs w:val="20"/>
              </w:rPr>
              <w:t>own University in Washington, Stanford University in California and Columbia University in New York in 2009);</w:t>
            </w:r>
          </w:p>
          <w:p w14:paraId="61A66E5F" w14:textId="77777777"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Several short visits to the Swiss Institute of Comparative Law in Lausanne (2009-2014);</w:t>
            </w:r>
          </w:p>
          <w:p w14:paraId="48E525C0" w14:textId="1ACC78F6"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Four months bibliography research in Max Planck Institute</w:t>
            </w:r>
            <w:r w:rsidR="00E97A5D">
              <w:rPr>
                <w:rFonts w:ascii="Verdana" w:hAnsi="Verdana"/>
                <w:sz w:val="20"/>
                <w:szCs w:val="20"/>
              </w:rPr>
              <w:t xml:space="preserve"> (MPI)</w:t>
            </w:r>
            <w:r w:rsidRPr="00883663">
              <w:rPr>
                <w:rFonts w:ascii="Verdana" w:hAnsi="Verdana"/>
                <w:sz w:val="20"/>
                <w:szCs w:val="20"/>
              </w:rPr>
              <w:t xml:space="preserve"> for Comparative and International Private Law in Hamburg (scholarship of the MPI in 2011, scholarship of the Director of the MPI in 2014)</w:t>
            </w:r>
            <w:r w:rsidR="006A32B9">
              <w:rPr>
                <w:rFonts w:ascii="Verdana" w:hAnsi="Verdana"/>
                <w:sz w:val="20"/>
                <w:szCs w:val="20"/>
              </w:rPr>
              <w:t>;</w:t>
            </w:r>
          </w:p>
          <w:p w14:paraId="19E61E87" w14:textId="77777777" w:rsidR="00883663" w:rsidRPr="00883663" w:rsidRDefault="00883663" w:rsidP="00883663">
            <w:pPr>
              <w:pStyle w:val="NoSpacing"/>
              <w:numPr>
                <w:ilvl w:val="0"/>
                <w:numId w:val="9"/>
              </w:numPr>
              <w:rPr>
                <w:rFonts w:ascii="Verdana" w:hAnsi="Verdana"/>
                <w:sz w:val="20"/>
                <w:szCs w:val="20"/>
              </w:rPr>
            </w:pPr>
            <w:r w:rsidRPr="00883663">
              <w:rPr>
                <w:rFonts w:ascii="Verdana" w:hAnsi="Verdana"/>
                <w:sz w:val="20"/>
                <w:szCs w:val="20"/>
              </w:rPr>
              <w:t xml:space="preserve">Three weeks research in France, </w:t>
            </w:r>
            <w:proofErr w:type="spellStart"/>
            <w:r w:rsidRPr="00883663">
              <w:rPr>
                <w:rFonts w:ascii="Verdana" w:hAnsi="Verdana"/>
                <w:sz w:val="20"/>
                <w:szCs w:val="20"/>
              </w:rPr>
              <w:t>Université</w:t>
            </w:r>
            <w:proofErr w:type="spellEnd"/>
            <w:r w:rsidRPr="00883663">
              <w:rPr>
                <w:rFonts w:ascii="Verdana" w:hAnsi="Verdana"/>
                <w:sz w:val="20"/>
                <w:szCs w:val="20"/>
              </w:rPr>
              <w:t xml:space="preserve"> Nice Sophia Antipolis in 2017 (Erasmus+ scholarship).</w:t>
            </w:r>
          </w:p>
        </w:tc>
      </w:tr>
    </w:tbl>
    <w:p w14:paraId="7888FE18" w14:textId="77777777" w:rsidR="006C4A6D" w:rsidRDefault="006C4A6D">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14:paraId="037C9124" w14:textId="77777777">
        <w:trPr>
          <w:trHeight w:val="170"/>
        </w:trPr>
        <w:tc>
          <w:tcPr>
            <w:tcW w:w="2835" w:type="dxa"/>
            <w:shd w:val="clear" w:color="auto" w:fill="auto"/>
          </w:tcPr>
          <w:p w14:paraId="3A88CC44" w14:textId="77777777" w:rsidR="006C4A6D" w:rsidRDefault="006C4A6D">
            <w:pPr>
              <w:pStyle w:val="ECVLeftHeading"/>
            </w:pPr>
            <w:r>
              <w:rPr>
                <w:caps w:val="0"/>
              </w:rPr>
              <w:t>PERSONAL SKILLS</w:t>
            </w:r>
          </w:p>
        </w:tc>
        <w:tc>
          <w:tcPr>
            <w:tcW w:w="7540" w:type="dxa"/>
            <w:shd w:val="clear" w:color="auto" w:fill="auto"/>
            <w:vAlign w:val="bottom"/>
          </w:tcPr>
          <w:p w14:paraId="2D1115C2" w14:textId="77777777" w:rsidR="006C4A6D" w:rsidRDefault="006C4A6D">
            <w:pPr>
              <w:pStyle w:val="ECVBlueBox"/>
            </w:pPr>
            <w:r>
              <w:t xml:space="preserve"> </w:t>
            </w:r>
          </w:p>
        </w:tc>
      </w:tr>
    </w:tbl>
    <w:p w14:paraId="5CD8C780" w14:textId="77777777" w:rsidR="006C4A6D" w:rsidRDefault="006C4A6D">
      <w:pPr>
        <w:pStyle w:val="ECVComments"/>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6C4A6D" w14:paraId="528A2CA5" w14:textId="77777777" w:rsidTr="00526D44">
        <w:trPr>
          <w:cantSplit/>
          <w:trHeight w:val="255"/>
        </w:trPr>
        <w:tc>
          <w:tcPr>
            <w:tcW w:w="2834" w:type="dxa"/>
            <w:tcBorders>
              <w:top w:val="single" w:sz="4" w:space="0" w:color="auto"/>
              <w:left w:val="single" w:sz="4" w:space="0" w:color="auto"/>
              <w:bottom w:val="single" w:sz="4" w:space="0" w:color="auto"/>
              <w:right w:val="single" w:sz="4" w:space="0" w:color="auto"/>
            </w:tcBorders>
            <w:shd w:val="clear" w:color="auto" w:fill="auto"/>
          </w:tcPr>
          <w:p w14:paraId="036A66E6" w14:textId="77777777" w:rsidR="006C4A6D" w:rsidRDefault="006C4A6D">
            <w:pPr>
              <w:pStyle w:val="ECVLeftDetails"/>
            </w:pPr>
            <w:r>
              <w:t>Mother tongue(s)</w:t>
            </w:r>
          </w:p>
        </w:tc>
        <w:tc>
          <w:tcPr>
            <w:tcW w:w="7542" w:type="dxa"/>
            <w:gridSpan w:val="5"/>
            <w:tcBorders>
              <w:top w:val="single" w:sz="4" w:space="0" w:color="auto"/>
              <w:left w:val="single" w:sz="4" w:space="0" w:color="auto"/>
              <w:bottom w:val="single" w:sz="4" w:space="0" w:color="auto"/>
              <w:right w:val="single" w:sz="4" w:space="0" w:color="auto"/>
            </w:tcBorders>
            <w:shd w:val="clear" w:color="auto" w:fill="auto"/>
          </w:tcPr>
          <w:p w14:paraId="23FA4086" w14:textId="22CDB28F" w:rsidR="006C4A6D" w:rsidRDefault="00883663">
            <w:pPr>
              <w:pStyle w:val="ECVSectionDetails"/>
            </w:pPr>
            <w:r>
              <w:t>Montenegrin</w:t>
            </w:r>
            <w:r w:rsidR="000D002E">
              <w:t xml:space="preserve"> (Serbian. Bosnian, Croatian)</w:t>
            </w:r>
          </w:p>
        </w:tc>
      </w:tr>
      <w:tr w:rsidR="006C4A6D" w14:paraId="28633721" w14:textId="77777777" w:rsidTr="00526D44">
        <w:trPr>
          <w:cantSplit/>
          <w:trHeight w:val="340"/>
        </w:trPr>
        <w:tc>
          <w:tcPr>
            <w:tcW w:w="2834" w:type="dxa"/>
            <w:tcBorders>
              <w:top w:val="single" w:sz="4" w:space="0" w:color="auto"/>
              <w:left w:val="single" w:sz="4" w:space="0" w:color="auto"/>
              <w:bottom w:val="single" w:sz="4" w:space="0" w:color="auto"/>
              <w:right w:val="single" w:sz="4" w:space="0" w:color="auto"/>
            </w:tcBorders>
            <w:shd w:val="clear" w:color="auto" w:fill="auto"/>
          </w:tcPr>
          <w:p w14:paraId="19DF9939" w14:textId="77777777" w:rsidR="006C4A6D" w:rsidRDefault="006C4A6D">
            <w:pPr>
              <w:pStyle w:val="ECVLeftHeading"/>
            </w:pPr>
          </w:p>
        </w:tc>
        <w:tc>
          <w:tcPr>
            <w:tcW w:w="7542" w:type="dxa"/>
            <w:gridSpan w:val="5"/>
            <w:tcBorders>
              <w:top w:val="single" w:sz="4" w:space="0" w:color="auto"/>
              <w:left w:val="single" w:sz="4" w:space="0" w:color="auto"/>
              <w:bottom w:val="single" w:sz="4" w:space="0" w:color="auto"/>
              <w:right w:val="single" w:sz="4" w:space="0" w:color="auto"/>
            </w:tcBorders>
            <w:shd w:val="clear" w:color="auto" w:fill="auto"/>
          </w:tcPr>
          <w:p w14:paraId="3205ED09" w14:textId="77777777" w:rsidR="006C4A6D" w:rsidRDefault="006C4A6D">
            <w:pPr>
              <w:pStyle w:val="ECVRightColumn"/>
            </w:pPr>
          </w:p>
        </w:tc>
      </w:tr>
      <w:tr w:rsidR="006C4A6D" w14:paraId="56160945" w14:textId="77777777" w:rsidTr="00526D44">
        <w:trPr>
          <w:cantSplit/>
          <w:trHeight w:val="340"/>
        </w:trPr>
        <w:tc>
          <w:tcPr>
            <w:tcW w:w="2834" w:type="dxa"/>
            <w:vMerge w:val="restart"/>
            <w:tcBorders>
              <w:top w:val="single" w:sz="4" w:space="0" w:color="auto"/>
              <w:left w:val="single" w:sz="4" w:space="0" w:color="auto"/>
              <w:bottom w:val="single" w:sz="4" w:space="0" w:color="auto"/>
              <w:right w:val="single" w:sz="4" w:space="0" w:color="auto"/>
            </w:tcBorders>
            <w:shd w:val="clear" w:color="auto" w:fill="auto"/>
          </w:tcPr>
          <w:p w14:paraId="0146C40F" w14:textId="77777777" w:rsidR="006C4A6D" w:rsidRDefault="006C4A6D">
            <w:pPr>
              <w:pStyle w:val="ECVLeftDetails"/>
              <w:rPr>
                <w:caps/>
              </w:rPr>
            </w:pPr>
            <w:r>
              <w:t>Other language(s)</w:t>
            </w:r>
          </w:p>
        </w:tc>
        <w:tc>
          <w:tcPr>
            <w:tcW w:w="3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C297A" w14:textId="77777777" w:rsidR="006C4A6D" w:rsidRDefault="006C4A6D">
            <w:pPr>
              <w:pStyle w:val="ECVLanguageHeading"/>
            </w:pPr>
            <w:r>
              <w:t xml:space="preserve">UNDERSTANDING </w:t>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FDF60" w14:textId="77777777" w:rsidR="006C4A6D" w:rsidRDefault="006C4A6D">
            <w:pPr>
              <w:pStyle w:val="ECVLanguageHeading"/>
            </w:pPr>
            <w:r>
              <w:t xml:space="preserve">SPEAKING </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7E9931BD" w14:textId="77777777" w:rsidR="006C4A6D" w:rsidRDefault="006C4A6D">
            <w:pPr>
              <w:pStyle w:val="ECVLanguageHeading"/>
            </w:pPr>
            <w:r>
              <w:t xml:space="preserve">WRITING </w:t>
            </w:r>
          </w:p>
        </w:tc>
      </w:tr>
      <w:tr w:rsidR="006C4A6D" w14:paraId="2CAE51B7" w14:textId="77777777" w:rsidTr="00526D44">
        <w:trPr>
          <w:cantSplit/>
          <w:trHeight w:val="340"/>
        </w:trPr>
        <w:tc>
          <w:tcPr>
            <w:tcW w:w="2834" w:type="dxa"/>
            <w:vMerge/>
            <w:tcBorders>
              <w:top w:val="single" w:sz="4" w:space="0" w:color="auto"/>
              <w:left w:val="single" w:sz="4" w:space="0" w:color="auto"/>
              <w:bottom w:val="single" w:sz="4" w:space="0" w:color="auto"/>
              <w:right w:val="single" w:sz="4" w:space="0" w:color="auto"/>
            </w:tcBorders>
            <w:shd w:val="clear" w:color="auto" w:fill="auto"/>
          </w:tcPr>
          <w:p w14:paraId="266E89FD" w14:textId="77777777" w:rsidR="006C4A6D" w:rsidRDefault="006C4A6D"/>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9B0744A" w14:textId="77777777" w:rsidR="006C4A6D" w:rsidRDefault="006C4A6D">
            <w:pPr>
              <w:pStyle w:val="ECVLanguageSubHeading"/>
            </w:pPr>
            <w:r>
              <w:t xml:space="preserve">Listening </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16A42BB" w14:textId="77777777" w:rsidR="006C4A6D" w:rsidRDefault="006C4A6D">
            <w:pPr>
              <w:pStyle w:val="ECVLanguageSubHeading"/>
            </w:pPr>
            <w:r>
              <w:t xml:space="preserve">Reading </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648EBF8C" w14:textId="77777777" w:rsidR="006C4A6D" w:rsidRDefault="006C4A6D">
            <w:pPr>
              <w:pStyle w:val="ECVLanguageSubHeading"/>
            </w:pPr>
            <w:r>
              <w:t xml:space="preserve">Spoken interaction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3573FDE" w14:textId="77777777" w:rsidR="006C4A6D" w:rsidRDefault="006C4A6D">
            <w:pPr>
              <w:pStyle w:val="ECVLanguageSubHeading"/>
            </w:pPr>
            <w:r>
              <w:t xml:space="preserve">Spoken production </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5539FD11" w14:textId="77777777" w:rsidR="006C4A6D" w:rsidRDefault="006C4A6D">
            <w:pPr>
              <w:pStyle w:val="ECVRightColumn"/>
            </w:pPr>
          </w:p>
        </w:tc>
      </w:tr>
      <w:tr w:rsidR="006C4A6D" w14:paraId="02D8F5B6" w14:textId="77777777" w:rsidTr="00526D44">
        <w:trPr>
          <w:cantSplit/>
          <w:trHeight w:val="283"/>
        </w:trPr>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6819978" w14:textId="77777777" w:rsidR="006C4A6D" w:rsidRDefault="00883663">
            <w:pPr>
              <w:pStyle w:val="ECVLanguageName"/>
            </w:pPr>
            <w:r>
              <w:t>English</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4E96F15" w14:textId="77777777" w:rsidR="006C4A6D" w:rsidRDefault="00883663">
            <w:pPr>
              <w:pStyle w:val="ECVLanguageLevel"/>
              <w:rPr>
                <w:caps w:val="0"/>
              </w:rPr>
            </w:pPr>
            <w:r>
              <w:rPr>
                <w:caps w:val="0"/>
              </w:rPr>
              <w:t>C2</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2A572DFB" w14:textId="77777777" w:rsidR="006C4A6D" w:rsidRDefault="00883663">
            <w:pPr>
              <w:pStyle w:val="ECVLanguageLevel"/>
              <w:rPr>
                <w:caps w:val="0"/>
              </w:rPr>
            </w:pPr>
            <w:r>
              <w:rPr>
                <w:caps w:val="0"/>
              </w:rPr>
              <w:t>C2</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6D8BB63F" w14:textId="77777777" w:rsidR="006C4A6D" w:rsidRDefault="00883663">
            <w:pPr>
              <w:pStyle w:val="ECVLanguageLevel"/>
              <w:rPr>
                <w:caps w:val="0"/>
              </w:rPr>
            </w:pPr>
            <w:r>
              <w:rPr>
                <w:caps w:val="0"/>
              </w:rPr>
              <w:t>C2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3DB7457" w14:textId="77777777" w:rsidR="006C4A6D" w:rsidRDefault="00883663">
            <w:pPr>
              <w:pStyle w:val="ECVLanguageLevel"/>
              <w:rPr>
                <w:caps w:val="0"/>
              </w:rPr>
            </w:pPr>
            <w:r>
              <w:rPr>
                <w:caps w:val="0"/>
              </w:rPr>
              <w:t>C2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350B0559" w14:textId="77777777" w:rsidR="006C4A6D" w:rsidRDefault="00883663">
            <w:pPr>
              <w:pStyle w:val="ECVLanguageLevel"/>
            </w:pPr>
            <w:r>
              <w:rPr>
                <w:caps w:val="0"/>
              </w:rPr>
              <w:t>C2</w:t>
            </w:r>
          </w:p>
        </w:tc>
      </w:tr>
      <w:tr w:rsidR="006C4A6D" w14:paraId="7BFCC970" w14:textId="77777777" w:rsidTr="00526D44">
        <w:trPr>
          <w:cantSplit/>
          <w:trHeight w:val="283"/>
        </w:trPr>
        <w:tc>
          <w:tcPr>
            <w:tcW w:w="2834" w:type="dxa"/>
            <w:tcBorders>
              <w:top w:val="single" w:sz="4" w:space="0" w:color="auto"/>
              <w:left w:val="single" w:sz="4" w:space="0" w:color="auto"/>
              <w:bottom w:val="single" w:sz="4" w:space="0" w:color="auto"/>
              <w:right w:val="single" w:sz="4" w:space="0" w:color="auto"/>
            </w:tcBorders>
            <w:shd w:val="clear" w:color="auto" w:fill="auto"/>
          </w:tcPr>
          <w:p w14:paraId="5856FA71" w14:textId="77777777" w:rsidR="006C4A6D" w:rsidRDefault="006C4A6D"/>
        </w:tc>
        <w:tc>
          <w:tcPr>
            <w:tcW w:w="7542" w:type="dxa"/>
            <w:gridSpan w:val="5"/>
            <w:tcBorders>
              <w:top w:val="single" w:sz="4" w:space="0" w:color="auto"/>
              <w:left w:val="single" w:sz="4" w:space="0" w:color="auto"/>
              <w:bottom w:val="single" w:sz="4" w:space="0" w:color="auto"/>
              <w:right w:val="single" w:sz="4" w:space="0" w:color="auto"/>
            </w:tcBorders>
            <w:shd w:val="clear" w:color="auto" w:fill="ECECEC"/>
            <w:vAlign w:val="center"/>
          </w:tcPr>
          <w:p w14:paraId="1BD2AB27" w14:textId="77777777" w:rsidR="006C4A6D" w:rsidRDefault="00883663">
            <w:pPr>
              <w:pStyle w:val="ECVLanguageCertificate"/>
            </w:pPr>
            <w:r>
              <w:t xml:space="preserve">UCL Language </w:t>
            </w:r>
            <w:proofErr w:type="spellStart"/>
            <w:r>
              <w:t>Center</w:t>
            </w:r>
            <w:proofErr w:type="spellEnd"/>
            <w:r>
              <w:t xml:space="preserve"> (1996)</w:t>
            </w:r>
          </w:p>
        </w:tc>
      </w:tr>
      <w:tr w:rsidR="006C4A6D" w14:paraId="0863FA3F" w14:textId="77777777" w:rsidTr="00526D44">
        <w:trPr>
          <w:cantSplit/>
          <w:trHeight w:val="283"/>
        </w:trPr>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BC8B876" w14:textId="77777777" w:rsidR="006C4A6D" w:rsidRDefault="007D7C7E">
            <w:pPr>
              <w:pStyle w:val="ECVLanguageName"/>
            </w:pPr>
            <w:r>
              <w:t>French</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E595A90" w14:textId="77777777" w:rsidR="006C4A6D" w:rsidRDefault="007D7C7E">
            <w:pPr>
              <w:pStyle w:val="ECVLanguageLevel"/>
              <w:rPr>
                <w:caps w:val="0"/>
              </w:rPr>
            </w:pPr>
            <w:r>
              <w:rPr>
                <w:caps w:val="0"/>
              </w:rPr>
              <w:t>B2</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4F41C08" w14:textId="77777777" w:rsidR="006C4A6D" w:rsidRDefault="007D7C7E">
            <w:pPr>
              <w:pStyle w:val="ECVLanguageLevel"/>
              <w:rPr>
                <w:caps w:val="0"/>
              </w:rPr>
            </w:pPr>
            <w:r>
              <w:rPr>
                <w:caps w:val="0"/>
              </w:rPr>
              <w:t>C1</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33E430F4" w14:textId="77777777" w:rsidR="006C4A6D" w:rsidRDefault="007D7C7E">
            <w:pPr>
              <w:pStyle w:val="ECVLanguageLevel"/>
              <w:rPr>
                <w:caps w:val="0"/>
              </w:rPr>
            </w:pPr>
            <w:r>
              <w:rPr>
                <w:caps w:val="0"/>
              </w:rPr>
              <w:t>B</w:t>
            </w:r>
            <w:r w:rsidR="00381527">
              <w:rPr>
                <w:caps w:val="0"/>
              </w:rPr>
              <w:t>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436D682" w14:textId="77777777" w:rsidR="006C4A6D" w:rsidRDefault="007D7C7E">
            <w:pPr>
              <w:pStyle w:val="ECVLanguageLevel"/>
              <w:rPr>
                <w:caps w:val="0"/>
              </w:rPr>
            </w:pPr>
            <w:r>
              <w:rPr>
                <w:caps w:val="0"/>
              </w:rPr>
              <w:t>B</w:t>
            </w:r>
            <w:r w:rsidR="00381527">
              <w:rPr>
                <w:caps w:val="0"/>
              </w:rPr>
              <w:t>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56D01935" w14:textId="6145DA65" w:rsidR="006C4A6D" w:rsidRDefault="007D7C7E">
            <w:pPr>
              <w:pStyle w:val="ECVLanguageLevel"/>
            </w:pPr>
            <w:r>
              <w:rPr>
                <w:caps w:val="0"/>
              </w:rPr>
              <w:t>A</w:t>
            </w:r>
            <w:r w:rsidR="00E97A5D">
              <w:rPr>
                <w:caps w:val="0"/>
              </w:rPr>
              <w:t>2</w:t>
            </w:r>
          </w:p>
        </w:tc>
      </w:tr>
      <w:tr w:rsidR="007D7C7E" w14:paraId="21E96FD1" w14:textId="77777777" w:rsidTr="00526D44">
        <w:trPr>
          <w:cantSplit/>
          <w:trHeight w:val="283"/>
        </w:trPr>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E83FD41" w14:textId="77777777" w:rsidR="007D7C7E" w:rsidRDefault="007D7C7E">
            <w:pPr>
              <w:pStyle w:val="ECVLanguageName"/>
            </w:pPr>
            <w:r>
              <w:lastRenderedPageBreak/>
              <w:t>Italian</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8979390" w14:textId="77777777" w:rsidR="007D7C7E" w:rsidRDefault="007D7C7E">
            <w:pPr>
              <w:pStyle w:val="ECVLanguageLevel"/>
              <w:rPr>
                <w:caps w:val="0"/>
              </w:rPr>
            </w:pPr>
            <w:r>
              <w:rPr>
                <w:caps w:val="0"/>
              </w:rPr>
              <w:t>B2</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A04B2FC" w14:textId="77777777" w:rsidR="007D7C7E" w:rsidRDefault="007D7C7E">
            <w:pPr>
              <w:pStyle w:val="ECVLanguageLevel"/>
              <w:rPr>
                <w:caps w:val="0"/>
              </w:rPr>
            </w:pPr>
            <w:r>
              <w:rPr>
                <w:caps w:val="0"/>
              </w:rPr>
              <w:t>C1</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015345D1" w14:textId="77777777" w:rsidR="007D7C7E" w:rsidRDefault="007D7C7E">
            <w:pPr>
              <w:pStyle w:val="ECVLanguageLevel"/>
              <w:rPr>
                <w:caps w:val="0"/>
              </w:rPr>
            </w:pPr>
            <w:r>
              <w:rPr>
                <w:caps w:val="0"/>
              </w:rPr>
              <w:t>B2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2AA155A" w14:textId="77777777" w:rsidR="007D7C7E" w:rsidRDefault="007D7C7E">
            <w:pPr>
              <w:pStyle w:val="ECVLanguageLevel"/>
              <w:rPr>
                <w:caps w:val="0"/>
              </w:rPr>
            </w:pPr>
            <w:r>
              <w:rPr>
                <w:caps w:val="0"/>
              </w:rPr>
              <w:t>B2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020200E8" w14:textId="77777777" w:rsidR="007D7C7E" w:rsidRDefault="007D7C7E">
            <w:pPr>
              <w:pStyle w:val="ECVLanguageLevel"/>
              <w:rPr>
                <w:caps w:val="0"/>
              </w:rPr>
            </w:pPr>
            <w:r>
              <w:rPr>
                <w:caps w:val="0"/>
              </w:rPr>
              <w:t>B2</w:t>
            </w:r>
          </w:p>
        </w:tc>
      </w:tr>
      <w:tr w:rsidR="007D7C7E" w14:paraId="5F3080BF" w14:textId="77777777" w:rsidTr="00526D44">
        <w:trPr>
          <w:cantSplit/>
          <w:trHeight w:val="283"/>
        </w:trPr>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3736CDD" w14:textId="77777777" w:rsidR="007D7C7E" w:rsidRDefault="007D7C7E">
            <w:pPr>
              <w:pStyle w:val="ECVLanguageName"/>
            </w:pPr>
            <w:r>
              <w:t>German</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E240CC9" w14:textId="7BB131EB" w:rsidR="007D7C7E" w:rsidRDefault="0014177E">
            <w:pPr>
              <w:pStyle w:val="ECVLanguageLevel"/>
              <w:rPr>
                <w:caps w:val="0"/>
              </w:rPr>
            </w:pPr>
            <w:r>
              <w:rPr>
                <w:caps w:val="0"/>
              </w:rPr>
              <w:t>B</w:t>
            </w:r>
            <w:r w:rsidR="00853197">
              <w:rPr>
                <w:caps w:val="0"/>
              </w:rPr>
              <w:t>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80B6531" w14:textId="77777777" w:rsidR="007D7C7E" w:rsidRPr="00940A05" w:rsidRDefault="0014177E">
            <w:pPr>
              <w:pStyle w:val="ECVLanguageLevel"/>
              <w:rPr>
                <w:caps w:val="0"/>
              </w:rPr>
            </w:pPr>
            <w:r>
              <w:rPr>
                <w:caps w:val="0"/>
              </w:rPr>
              <w:t>B</w:t>
            </w:r>
            <w:r w:rsidR="00DF2716">
              <w:rPr>
                <w:caps w:val="0"/>
              </w:rPr>
              <w:t>2</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4835F167" w14:textId="1F968A53" w:rsidR="007D7C7E" w:rsidRDefault="00547E83">
            <w:pPr>
              <w:pStyle w:val="ECVLanguageLevel"/>
              <w:rPr>
                <w:caps w:val="0"/>
              </w:rPr>
            </w:pPr>
            <w:r>
              <w:rPr>
                <w:caps w:val="0"/>
              </w:rPr>
              <w:t>B</w:t>
            </w:r>
            <w:r w:rsidR="00853197">
              <w:rPr>
                <w:caps w:val="0"/>
              </w:rPr>
              <w:t>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87AC5C6" w14:textId="188C80A2" w:rsidR="007D7C7E" w:rsidRDefault="0014177E">
            <w:pPr>
              <w:pStyle w:val="ECVLanguageLevel"/>
              <w:rPr>
                <w:caps w:val="0"/>
              </w:rPr>
            </w:pPr>
            <w:r>
              <w:rPr>
                <w:caps w:val="0"/>
              </w:rPr>
              <w:t>B</w:t>
            </w:r>
            <w:r w:rsidR="00853197">
              <w:rPr>
                <w:caps w:val="0"/>
              </w:rPr>
              <w:t>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79021019" w14:textId="77777777" w:rsidR="007D7C7E" w:rsidRDefault="0014177E">
            <w:pPr>
              <w:pStyle w:val="ECVLanguageLevel"/>
              <w:rPr>
                <w:caps w:val="0"/>
              </w:rPr>
            </w:pPr>
            <w:r>
              <w:rPr>
                <w:caps w:val="0"/>
              </w:rPr>
              <w:t>B1</w:t>
            </w:r>
          </w:p>
        </w:tc>
      </w:tr>
      <w:tr w:rsidR="007D7C7E" w14:paraId="13D72A78" w14:textId="77777777" w:rsidTr="00526D44">
        <w:trPr>
          <w:cantSplit/>
          <w:trHeight w:val="283"/>
        </w:trPr>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2C80E5B" w14:textId="77777777" w:rsidR="007D7C7E" w:rsidRDefault="007D7C7E">
            <w:pPr>
              <w:pStyle w:val="ECVLanguageName"/>
            </w:pPr>
            <w:r>
              <w:t>Spanish</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FDB9346" w14:textId="77777777" w:rsidR="007D7C7E" w:rsidRDefault="00381527">
            <w:pPr>
              <w:pStyle w:val="ECVLanguageLevel"/>
              <w:rPr>
                <w:caps w:val="0"/>
              </w:rPr>
            </w:pPr>
            <w:r>
              <w:rPr>
                <w:caps w:val="0"/>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15ADB295" w14:textId="77777777" w:rsidR="007D7C7E" w:rsidRDefault="007D7C7E">
            <w:pPr>
              <w:pStyle w:val="ECVLanguageLevel"/>
              <w:rPr>
                <w:caps w:val="0"/>
              </w:rPr>
            </w:pPr>
            <w:r>
              <w:rPr>
                <w:caps w:val="0"/>
              </w:rPr>
              <w:t>A</w:t>
            </w:r>
            <w:r w:rsidR="00381527">
              <w:rPr>
                <w:caps w:val="0"/>
              </w:rPr>
              <w:t>1</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43A8C2EA" w14:textId="77777777" w:rsidR="007D7C7E" w:rsidRDefault="00381527">
            <w:pPr>
              <w:pStyle w:val="ECVLanguageLevel"/>
              <w:rPr>
                <w:caps w:val="0"/>
              </w:rPr>
            </w:pPr>
            <w:r>
              <w:rPr>
                <w:caps w:val="0"/>
              </w:rPr>
              <w: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C4A5B1B" w14:textId="77777777" w:rsidR="007D7C7E" w:rsidRDefault="00381527">
            <w:pPr>
              <w:pStyle w:val="ECVLanguageLevel"/>
              <w:rPr>
                <w:caps w:val="0"/>
              </w:rPr>
            </w:pPr>
            <w:r>
              <w:rPr>
                <w:caps w:val="0"/>
              </w:rPr>
              <w:t>/</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0B95FB52" w14:textId="77777777" w:rsidR="007D7C7E" w:rsidRDefault="00381527">
            <w:pPr>
              <w:pStyle w:val="ECVLanguageLevel"/>
              <w:rPr>
                <w:caps w:val="0"/>
              </w:rPr>
            </w:pPr>
            <w:r>
              <w:rPr>
                <w:caps w:val="0"/>
              </w:rPr>
              <w:t>/</w:t>
            </w:r>
          </w:p>
        </w:tc>
      </w:tr>
      <w:tr w:rsidR="006C4A6D" w14:paraId="30DAB410" w14:textId="77777777" w:rsidTr="00526D44">
        <w:trPr>
          <w:cantSplit/>
          <w:trHeight w:val="166"/>
        </w:trPr>
        <w:tc>
          <w:tcPr>
            <w:tcW w:w="2834" w:type="dxa"/>
            <w:tcBorders>
              <w:top w:val="single" w:sz="4" w:space="0" w:color="auto"/>
              <w:left w:val="single" w:sz="4" w:space="0" w:color="auto"/>
              <w:bottom w:val="single" w:sz="4" w:space="0" w:color="auto"/>
              <w:right w:val="single" w:sz="4" w:space="0" w:color="auto"/>
            </w:tcBorders>
            <w:shd w:val="clear" w:color="auto" w:fill="auto"/>
          </w:tcPr>
          <w:p w14:paraId="4085017B" w14:textId="77777777" w:rsidR="006C4A6D" w:rsidRDefault="006C4A6D"/>
        </w:tc>
        <w:tc>
          <w:tcPr>
            <w:tcW w:w="754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99694E3" w14:textId="77777777" w:rsidR="006C4A6D" w:rsidRDefault="006C4A6D">
            <w:pPr>
              <w:pStyle w:val="ECVLanguageExplanation"/>
            </w:pPr>
          </w:p>
        </w:tc>
      </w:tr>
    </w:tbl>
    <w:p w14:paraId="50B39A34" w14:textId="77777777" w:rsidR="006C4A6D" w:rsidRPr="002D4B90" w:rsidRDefault="006C4A6D">
      <w:pPr>
        <w:pStyle w:val="ECVText"/>
        <w:rPr>
          <w:rFonts w:ascii="Verdana" w:hAnsi="Verdana"/>
          <w:sz w:val="20"/>
          <w:szCs w:val="20"/>
        </w:rPr>
      </w:pPr>
    </w:p>
    <w:tbl>
      <w:tblPr>
        <w:tblpPr w:topFromText="6" w:bottomFromText="170" w:vertAnchor="text" w:tblpY="6"/>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4"/>
        <w:gridCol w:w="7542"/>
      </w:tblGrid>
      <w:tr w:rsidR="006C4A6D" w:rsidRPr="002D4B90" w14:paraId="1D944884" w14:textId="77777777" w:rsidTr="00CE47AB">
        <w:trPr>
          <w:cantSplit/>
          <w:trHeight w:val="170"/>
        </w:trPr>
        <w:tc>
          <w:tcPr>
            <w:tcW w:w="2834" w:type="dxa"/>
            <w:shd w:val="clear" w:color="auto" w:fill="auto"/>
          </w:tcPr>
          <w:p w14:paraId="152F972F" w14:textId="77777777" w:rsidR="006C4A6D" w:rsidRPr="002D4B90" w:rsidRDefault="006C4A6D">
            <w:pPr>
              <w:pStyle w:val="ECVLeftDetails"/>
              <w:rPr>
                <w:rFonts w:ascii="Verdana" w:hAnsi="Verdana"/>
                <w:sz w:val="20"/>
                <w:szCs w:val="20"/>
              </w:rPr>
            </w:pPr>
            <w:r w:rsidRPr="002D4B90">
              <w:rPr>
                <w:rFonts w:ascii="Verdana" w:hAnsi="Verdana"/>
                <w:sz w:val="20"/>
                <w:szCs w:val="20"/>
              </w:rPr>
              <w:t>Organisational / managerial skills</w:t>
            </w:r>
          </w:p>
        </w:tc>
        <w:tc>
          <w:tcPr>
            <w:tcW w:w="7542" w:type="dxa"/>
            <w:shd w:val="clear" w:color="auto" w:fill="auto"/>
          </w:tcPr>
          <w:p w14:paraId="5DC794D4" w14:textId="77777777" w:rsidR="002D4B90" w:rsidRPr="002D4B90" w:rsidRDefault="002D4B90" w:rsidP="002D4B90">
            <w:pPr>
              <w:pStyle w:val="ECVSectionDetails"/>
              <w:numPr>
                <w:ilvl w:val="0"/>
                <w:numId w:val="11"/>
              </w:numPr>
              <w:rPr>
                <w:rFonts w:ascii="Verdana" w:hAnsi="Verdana"/>
                <w:sz w:val="20"/>
                <w:szCs w:val="20"/>
              </w:rPr>
            </w:pPr>
            <w:r w:rsidRPr="002D4B90">
              <w:rPr>
                <w:rFonts w:ascii="Verdana" w:hAnsi="Verdana"/>
                <w:sz w:val="20"/>
                <w:szCs w:val="20"/>
              </w:rPr>
              <w:t>One of the editors of the University of Montenegro Faculty of Law Review</w:t>
            </w:r>
          </w:p>
          <w:p w14:paraId="4CA5700B" w14:textId="1107067D" w:rsidR="006C4A6D" w:rsidRDefault="002D4B90" w:rsidP="002D4B90">
            <w:pPr>
              <w:pStyle w:val="ECVSectionDetails"/>
              <w:numPr>
                <w:ilvl w:val="0"/>
                <w:numId w:val="11"/>
              </w:numPr>
              <w:rPr>
                <w:rFonts w:ascii="Verdana" w:hAnsi="Verdana"/>
                <w:sz w:val="20"/>
                <w:szCs w:val="20"/>
              </w:rPr>
            </w:pPr>
            <w:r w:rsidRPr="002D4B90">
              <w:rPr>
                <w:rFonts w:ascii="Verdana" w:hAnsi="Verdana"/>
                <w:sz w:val="20"/>
                <w:szCs w:val="20"/>
              </w:rPr>
              <w:t>Member of the editorial board of the Association of Lawyers of Montenegro Collection of Papers</w:t>
            </w:r>
          </w:p>
          <w:p w14:paraId="5590A161" w14:textId="579E52EF" w:rsidR="001B00BA" w:rsidRDefault="001B00BA" w:rsidP="002D4B90">
            <w:pPr>
              <w:pStyle w:val="ECVSectionDetails"/>
              <w:numPr>
                <w:ilvl w:val="0"/>
                <w:numId w:val="11"/>
              </w:numPr>
              <w:rPr>
                <w:rFonts w:ascii="Verdana" w:hAnsi="Verdana"/>
                <w:sz w:val="20"/>
                <w:szCs w:val="20"/>
              </w:rPr>
            </w:pPr>
            <w:r w:rsidRPr="001B00BA">
              <w:rPr>
                <w:rFonts w:ascii="Verdana" w:hAnsi="Verdana"/>
                <w:sz w:val="20"/>
                <w:szCs w:val="20"/>
              </w:rPr>
              <w:t xml:space="preserve">Member of the </w:t>
            </w:r>
            <w:proofErr w:type="spellStart"/>
            <w:r>
              <w:rPr>
                <w:rFonts w:ascii="Verdana" w:hAnsi="Verdana"/>
                <w:sz w:val="20"/>
                <w:szCs w:val="20"/>
              </w:rPr>
              <w:t>Publishig</w:t>
            </w:r>
            <w:proofErr w:type="spellEnd"/>
            <w:r>
              <w:rPr>
                <w:rFonts w:ascii="Verdana" w:hAnsi="Verdana"/>
                <w:sz w:val="20"/>
                <w:szCs w:val="20"/>
              </w:rPr>
              <w:t xml:space="preserve"> Council</w:t>
            </w:r>
            <w:r w:rsidRPr="001B00BA">
              <w:rPr>
                <w:rFonts w:ascii="Verdana" w:hAnsi="Verdana"/>
                <w:sz w:val="20"/>
                <w:szCs w:val="20"/>
              </w:rPr>
              <w:t xml:space="preserve"> </w:t>
            </w:r>
            <w:r w:rsidR="00EF1119">
              <w:rPr>
                <w:rFonts w:ascii="Verdana" w:hAnsi="Verdana"/>
                <w:sz w:val="20"/>
                <w:szCs w:val="20"/>
              </w:rPr>
              <w:t>of the scientific journal “</w:t>
            </w:r>
            <w:r w:rsidRPr="001B00BA">
              <w:rPr>
                <w:rFonts w:ascii="Verdana" w:hAnsi="Verdana"/>
                <w:sz w:val="20"/>
                <w:szCs w:val="20"/>
              </w:rPr>
              <w:t>European Union Legislation</w:t>
            </w:r>
            <w:r w:rsidR="00EF1119">
              <w:rPr>
                <w:rFonts w:ascii="Verdana" w:hAnsi="Verdana"/>
                <w:sz w:val="20"/>
                <w:szCs w:val="20"/>
              </w:rPr>
              <w:t>”</w:t>
            </w:r>
            <w:r w:rsidRPr="001B00BA">
              <w:rPr>
                <w:rFonts w:ascii="Verdana" w:hAnsi="Verdana"/>
                <w:sz w:val="20"/>
                <w:szCs w:val="20"/>
              </w:rPr>
              <w:t xml:space="preserve"> </w:t>
            </w:r>
            <w:r w:rsidR="00EF1119">
              <w:rPr>
                <w:rFonts w:ascii="Verdana" w:hAnsi="Verdana"/>
                <w:sz w:val="20"/>
                <w:szCs w:val="20"/>
              </w:rPr>
              <w:t xml:space="preserve">published by </w:t>
            </w:r>
            <w:r w:rsidRPr="001B00BA">
              <w:rPr>
                <w:rFonts w:ascii="Verdana" w:hAnsi="Verdana"/>
                <w:sz w:val="20"/>
                <w:szCs w:val="20"/>
              </w:rPr>
              <w:t>the Institute of International Politics and Economics from Belgrade</w:t>
            </w:r>
            <w:r w:rsidRPr="00B60A40">
              <w:rPr>
                <w:rFonts w:ascii="Times New Roman" w:eastAsia="Calibri" w:hAnsi="Times New Roman" w:cs="Times New Roman"/>
                <w:sz w:val="24"/>
                <w:lang w:val="en-US"/>
              </w:rPr>
              <w:t xml:space="preserve"> </w:t>
            </w:r>
          </w:p>
          <w:p w14:paraId="01C82679" w14:textId="245037E6" w:rsidR="001079AC" w:rsidRDefault="001079AC" w:rsidP="001079AC">
            <w:pPr>
              <w:pStyle w:val="ECVSectionDetails"/>
              <w:numPr>
                <w:ilvl w:val="0"/>
                <w:numId w:val="11"/>
              </w:numPr>
              <w:rPr>
                <w:rFonts w:ascii="Verdana" w:hAnsi="Verdana"/>
                <w:sz w:val="20"/>
                <w:szCs w:val="20"/>
              </w:rPr>
            </w:pPr>
            <w:r>
              <w:rPr>
                <w:rFonts w:ascii="Verdana" w:hAnsi="Verdana"/>
                <w:sz w:val="20"/>
                <w:szCs w:val="20"/>
              </w:rPr>
              <w:t>M</w:t>
            </w:r>
            <w:r w:rsidRPr="001079AC">
              <w:rPr>
                <w:rFonts w:ascii="Verdana" w:hAnsi="Verdana"/>
                <w:sz w:val="20"/>
                <w:szCs w:val="20"/>
              </w:rPr>
              <w:t xml:space="preserve">ember </w:t>
            </w:r>
            <w:bookmarkStart w:id="0" w:name="_Hlk27482323"/>
            <w:r w:rsidRPr="001079AC">
              <w:rPr>
                <w:rFonts w:ascii="Verdana" w:hAnsi="Verdana"/>
                <w:sz w:val="20"/>
                <w:szCs w:val="20"/>
              </w:rPr>
              <w:t xml:space="preserve">of the Board for Legal Sciences of the Montenegrin </w:t>
            </w:r>
            <w:bookmarkStart w:id="1" w:name="_Hlk106019170"/>
            <w:r w:rsidRPr="001079AC">
              <w:rPr>
                <w:rFonts w:ascii="Verdana" w:hAnsi="Verdana"/>
                <w:sz w:val="20"/>
                <w:szCs w:val="20"/>
              </w:rPr>
              <w:t>Academy</w:t>
            </w:r>
            <w:bookmarkEnd w:id="1"/>
            <w:r w:rsidRPr="001079AC">
              <w:rPr>
                <w:rFonts w:ascii="Verdana" w:hAnsi="Verdana"/>
                <w:sz w:val="20"/>
                <w:szCs w:val="20"/>
              </w:rPr>
              <w:t xml:space="preserve"> of Sciences and Arts </w:t>
            </w:r>
            <w:bookmarkEnd w:id="0"/>
            <w:r w:rsidRPr="001079AC">
              <w:rPr>
                <w:rFonts w:ascii="Verdana" w:hAnsi="Verdana"/>
                <w:sz w:val="20"/>
                <w:szCs w:val="20"/>
              </w:rPr>
              <w:t xml:space="preserve">(since 2013) </w:t>
            </w:r>
          </w:p>
          <w:p w14:paraId="7678A694" w14:textId="23E48BE6" w:rsidR="001079AC" w:rsidRDefault="001079AC" w:rsidP="001079AC">
            <w:pPr>
              <w:pStyle w:val="ECVSectionDetails"/>
              <w:numPr>
                <w:ilvl w:val="0"/>
                <w:numId w:val="11"/>
              </w:numPr>
              <w:rPr>
                <w:rFonts w:ascii="Verdana" w:hAnsi="Verdana"/>
                <w:sz w:val="20"/>
                <w:szCs w:val="20"/>
              </w:rPr>
            </w:pPr>
            <w:r>
              <w:rPr>
                <w:rFonts w:ascii="Verdana" w:hAnsi="Verdana"/>
                <w:sz w:val="20"/>
                <w:szCs w:val="20"/>
              </w:rPr>
              <w:t>V</w:t>
            </w:r>
            <w:r w:rsidRPr="001079AC">
              <w:rPr>
                <w:rFonts w:ascii="Verdana" w:hAnsi="Verdana"/>
                <w:sz w:val="20"/>
                <w:szCs w:val="20"/>
              </w:rPr>
              <w:t>ice</w:t>
            </w:r>
            <w:r>
              <w:rPr>
                <w:rFonts w:ascii="Verdana" w:hAnsi="Verdana"/>
                <w:sz w:val="20"/>
                <w:szCs w:val="20"/>
              </w:rPr>
              <w:t>-</w:t>
            </w:r>
            <w:r w:rsidRPr="001079AC">
              <w:rPr>
                <w:rFonts w:ascii="Verdana" w:hAnsi="Verdana"/>
                <w:sz w:val="20"/>
                <w:szCs w:val="20"/>
              </w:rPr>
              <w:t>president of the Montenegrin Association of Lawyers</w:t>
            </w:r>
            <w:r>
              <w:rPr>
                <w:rFonts w:ascii="Verdana" w:hAnsi="Verdana"/>
                <w:sz w:val="20"/>
                <w:szCs w:val="20"/>
              </w:rPr>
              <w:t xml:space="preserve"> (</w:t>
            </w:r>
            <w:r w:rsidR="002648B4">
              <w:rPr>
                <w:rFonts w:ascii="Verdana" w:hAnsi="Verdana"/>
                <w:sz w:val="20"/>
                <w:szCs w:val="20"/>
              </w:rPr>
              <w:t>since June</w:t>
            </w:r>
            <w:r>
              <w:rPr>
                <w:rFonts w:ascii="Verdana" w:hAnsi="Verdana"/>
                <w:sz w:val="20"/>
                <w:szCs w:val="20"/>
              </w:rPr>
              <w:t xml:space="preserve"> 2018)</w:t>
            </w:r>
          </w:p>
          <w:p w14:paraId="0D9B6592" w14:textId="77777777" w:rsidR="00381527" w:rsidRPr="002D4B90" w:rsidRDefault="00381527" w:rsidP="00AA0CD6">
            <w:pPr>
              <w:pStyle w:val="ECVSectionDetails"/>
              <w:ind w:left="360"/>
              <w:rPr>
                <w:rFonts w:ascii="Verdana" w:hAnsi="Verdana"/>
                <w:sz w:val="20"/>
                <w:szCs w:val="20"/>
              </w:rPr>
            </w:pPr>
          </w:p>
        </w:tc>
      </w:tr>
    </w:tbl>
    <w:p w14:paraId="5CAEA573" w14:textId="77777777" w:rsidR="006C4A6D" w:rsidRDefault="006C4A6D"/>
    <w:tbl>
      <w:tblPr>
        <w:tblW w:w="0" w:type="auto"/>
        <w:tblLayout w:type="fixed"/>
        <w:tblCellMar>
          <w:left w:w="0" w:type="dxa"/>
          <w:right w:w="0" w:type="dxa"/>
        </w:tblCellMar>
        <w:tblLook w:val="0000" w:firstRow="0" w:lastRow="0" w:firstColumn="0" w:lastColumn="0" w:noHBand="0" w:noVBand="0"/>
      </w:tblPr>
      <w:tblGrid>
        <w:gridCol w:w="2835"/>
      </w:tblGrid>
      <w:tr w:rsidR="00CE47AB" w14:paraId="401A3F4A" w14:textId="77777777">
        <w:trPr>
          <w:cantSplit/>
          <w:trHeight w:val="170"/>
        </w:trPr>
        <w:tc>
          <w:tcPr>
            <w:tcW w:w="2835" w:type="dxa"/>
            <w:shd w:val="clear" w:color="auto" w:fill="auto"/>
          </w:tcPr>
          <w:p w14:paraId="330E2124" w14:textId="77777777" w:rsidR="00CE47AB" w:rsidRDefault="00CE47AB">
            <w:pPr>
              <w:pStyle w:val="ECVLeftHeading"/>
            </w:pPr>
            <w:r>
              <w:rPr>
                <w:caps w:val="0"/>
              </w:rPr>
              <w:t>ADDITIONAL INFORMATION</w:t>
            </w:r>
          </w:p>
        </w:tc>
      </w:tr>
    </w:tbl>
    <w:p w14:paraId="49FAD239" w14:textId="7696D039" w:rsidR="006C4A6D" w:rsidRDefault="006C4A6D">
      <w:pPr>
        <w:pStyle w:val="ECVText"/>
      </w:pPr>
    </w:p>
    <w:p w14:paraId="638F9786" w14:textId="1E0E02D9" w:rsidR="00E22C34" w:rsidRPr="00E22C34" w:rsidRDefault="00E22C34" w:rsidP="00E22C34">
      <w:pPr>
        <w:pStyle w:val="ECVText"/>
        <w:rPr>
          <w:rFonts w:ascii="Verdana" w:hAnsi="Verdana"/>
          <w:sz w:val="20"/>
          <w:szCs w:val="20"/>
          <w:lang w:val="en-US"/>
        </w:rPr>
      </w:pPr>
      <w:r w:rsidRPr="00E22C34">
        <w:rPr>
          <w:rFonts w:ascii="Verdana" w:hAnsi="Verdana"/>
          <w:sz w:val="20"/>
          <w:szCs w:val="20"/>
          <w:lang w:val="en"/>
        </w:rPr>
        <w:t>The book "Private International Law", U</w:t>
      </w:r>
      <w:r w:rsidR="00E97A5D">
        <w:rPr>
          <w:rFonts w:ascii="Verdana" w:hAnsi="Verdana"/>
          <w:sz w:val="20"/>
          <w:szCs w:val="20"/>
          <w:lang w:val="en"/>
        </w:rPr>
        <w:t>niversity of Montenegro</w:t>
      </w:r>
      <w:r w:rsidRPr="00E22C34">
        <w:rPr>
          <w:rFonts w:ascii="Verdana" w:hAnsi="Verdana"/>
          <w:sz w:val="20"/>
          <w:szCs w:val="20"/>
          <w:lang w:val="en"/>
        </w:rPr>
        <w:t xml:space="preserve"> Faculty of Law, 2017, has become basic literature for students of the Faculty of Law and an indispensable handbook for legal practitioners, as well as supplementary textbook reading for students at several state law faculties in Croatia, Bosnia and Herzegovina and Serbia.</w:t>
      </w:r>
    </w:p>
    <w:p w14:paraId="47E7BD4F" w14:textId="77777777" w:rsidR="009D1270" w:rsidRDefault="009D1270" w:rsidP="009669CE">
      <w:pPr>
        <w:pStyle w:val="ECVText"/>
        <w:rPr>
          <w:rFonts w:ascii="Verdana" w:hAnsi="Verdana"/>
          <w:sz w:val="20"/>
          <w:szCs w:val="20"/>
        </w:rPr>
      </w:pPr>
    </w:p>
    <w:p w14:paraId="19D919A7" w14:textId="577697E8" w:rsidR="009669CE" w:rsidRDefault="009669CE" w:rsidP="009669CE">
      <w:pPr>
        <w:pStyle w:val="ECVText"/>
        <w:rPr>
          <w:rFonts w:ascii="Verdana" w:hAnsi="Verdana"/>
          <w:sz w:val="20"/>
          <w:szCs w:val="20"/>
        </w:rPr>
      </w:pPr>
      <w:r w:rsidRPr="009669CE">
        <w:rPr>
          <w:rFonts w:ascii="Verdana" w:hAnsi="Verdana"/>
          <w:sz w:val="20"/>
          <w:szCs w:val="20"/>
        </w:rPr>
        <w:t>She won the recognition of the University of Montenegro for her contribution to scientific research and professional work for 2020 at the Faculty of Law in Podgorica.</w:t>
      </w:r>
    </w:p>
    <w:p w14:paraId="00F3A69E" w14:textId="77777777" w:rsidR="00FA0903" w:rsidRDefault="00FA0903" w:rsidP="00137BDA">
      <w:pPr>
        <w:pStyle w:val="ECVText"/>
        <w:rPr>
          <w:rFonts w:ascii="Verdana" w:hAnsi="Verdana"/>
          <w:sz w:val="20"/>
          <w:szCs w:val="20"/>
        </w:rPr>
      </w:pPr>
    </w:p>
    <w:p w14:paraId="29A4BF84" w14:textId="13087C24" w:rsidR="00E22C34" w:rsidRDefault="00243409" w:rsidP="00243409">
      <w:pPr>
        <w:pStyle w:val="ECVText"/>
        <w:rPr>
          <w:rFonts w:ascii="Verdana" w:hAnsi="Verdana"/>
          <w:sz w:val="20"/>
          <w:szCs w:val="20"/>
        </w:rPr>
      </w:pPr>
      <w:r>
        <w:rPr>
          <w:rFonts w:ascii="Verdana" w:hAnsi="Verdana"/>
          <w:sz w:val="20"/>
          <w:szCs w:val="20"/>
        </w:rPr>
        <w:t>Since 2022 her Kluwer Monograph on Private International Law has been used as a model</w:t>
      </w:r>
      <w:r w:rsidR="00FA0903">
        <w:rPr>
          <w:rFonts w:ascii="Verdana" w:hAnsi="Verdana"/>
          <w:sz w:val="20"/>
          <w:szCs w:val="20"/>
        </w:rPr>
        <w:t xml:space="preserve"> sample</w:t>
      </w:r>
      <w:r>
        <w:rPr>
          <w:rFonts w:ascii="Verdana" w:hAnsi="Verdana"/>
          <w:sz w:val="20"/>
          <w:szCs w:val="20"/>
        </w:rPr>
        <w:t xml:space="preserve"> for </w:t>
      </w:r>
      <w:r w:rsidR="00E97A5D">
        <w:rPr>
          <w:rFonts w:ascii="Verdana" w:hAnsi="Verdana"/>
          <w:sz w:val="20"/>
          <w:szCs w:val="20"/>
        </w:rPr>
        <w:t xml:space="preserve">the </w:t>
      </w:r>
      <w:r>
        <w:rPr>
          <w:rFonts w:ascii="Verdana" w:hAnsi="Verdana"/>
          <w:sz w:val="20"/>
          <w:szCs w:val="20"/>
        </w:rPr>
        <w:t>new authors</w:t>
      </w:r>
      <w:r w:rsidR="00E22C34">
        <w:rPr>
          <w:rFonts w:ascii="Verdana" w:hAnsi="Verdana"/>
          <w:sz w:val="20"/>
          <w:szCs w:val="20"/>
        </w:rPr>
        <w:t>.</w:t>
      </w:r>
    </w:p>
    <w:p w14:paraId="2614471C" w14:textId="72F8B5BD" w:rsidR="00E22C34" w:rsidRDefault="00E22C34" w:rsidP="00243409">
      <w:pPr>
        <w:pStyle w:val="ECVText"/>
        <w:rPr>
          <w:rFonts w:ascii="Verdana" w:hAnsi="Verdana"/>
          <w:sz w:val="20"/>
          <w:szCs w:val="20"/>
        </w:rPr>
      </w:pPr>
    </w:p>
    <w:p w14:paraId="0A0FEDEE" w14:textId="01F7723D" w:rsidR="00E22C34" w:rsidRDefault="00E22C34" w:rsidP="00E22C34">
      <w:pPr>
        <w:pStyle w:val="ECVText"/>
        <w:rPr>
          <w:rFonts w:ascii="Verdana" w:hAnsi="Verdana"/>
          <w:sz w:val="20"/>
          <w:szCs w:val="20"/>
        </w:rPr>
      </w:pPr>
      <w:r w:rsidRPr="00E22C34">
        <w:rPr>
          <w:rFonts w:ascii="Verdana" w:hAnsi="Verdana"/>
          <w:sz w:val="20"/>
          <w:szCs w:val="20"/>
        </w:rPr>
        <w:t>In 2022 she has been designated as a member of the ICSID Panel of Arbitrators.</w:t>
      </w:r>
    </w:p>
    <w:p w14:paraId="0CE635A7" w14:textId="77777777" w:rsidR="00217D64" w:rsidRDefault="00217D64" w:rsidP="00E22C34">
      <w:pPr>
        <w:pStyle w:val="ECVText"/>
        <w:rPr>
          <w:rFonts w:ascii="Verdana" w:hAnsi="Verdana"/>
          <w:sz w:val="20"/>
          <w:szCs w:val="20"/>
        </w:rPr>
      </w:pPr>
      <w:bookmarkStart w:id="2" w:name="_GoBack"/>
      <w:bookmarkEnd w:id="2"/>
    </w:p>
    <w:p w14:paraId="23F00D4C" w14:textId="327D0A0D" w:rsidR="002F67E5" w:rsidRPr="009669CE" w:rsidRDefault="00217D64">
      <w:pPr>
        <w:pStyle w:val="ECVText"/>
        <w:rPr>
          <w:rFonts w:ascii="Verdana" w:hAnsi="Verdana"/>
          <w:sz w:val="20"/>
          <w:szCs w:val="20"/>
        </w:rPr>
      </w:pPr>
      <w:r w:rsidRPr="00217D64">
        <w:rPr>
          <w:rFonts w:ascii="Verdana" w:hAnsi="Verdana"/>
          <w:sz w:val="20"/>
          <w:szCs w:val="20"/>
        </w:rPr>
        <w:t>In 2025, she is a visiting professor at the Faculty of Law of the Sorbonne University (University Paris 1 Panthéon-Sorbonne), in the second year of the Master's studies in Private International Law and International Trade.</w:t>
      </w:r>
    </w:p>
    <w:p w14:paraId="2D1C4D56" w14:textId="77777777" w:rsidR="002F67E5" w:rsidRDefault="002F67E5">
      <w:pPr>
        <w:pStyle w:val="ECVText"/>
      </w:pPr>
    </w:p>
    <w:p w14:paraId="365FB477" w14:textId="77777777" w:rsidR="006C4A6D" w:rsidRPr="002D4B90" w:rsidRDefault="002D4B90">
      <w:pPr>
        <w:pStyle w:val="ECVText"/>
        <w:rPr>
          <w:rFonts w:ascii="Verdana" w:hAnsi="Verdana"/>
          <w:b/>
          <w:sz w:val="20"/>
          <w:szCs w:val="20"/>
        </w:rPr>
      </w:pPr>
      <w:r w:rsidRPr="002D4B90">
        <w:rPr>
          <w:rFonts w:ascii="Verdana" w:hAnsi="Verdana"/>
          <w:b/>
          <w:sz w:val="20"/>
          <w:szCs w:val="20"/>
        </w:rPr>
        <w:t>Selected Bibliography</w:t>
      </w:r>
    </w:p>
    <w:p w14:paraId="109B1851" w14:textId="77777777" w:rsidR="002D4B90" w:rsidRDefault="002D4B90">
      <w:pPr>
        <w:pStyle w:val="ECVText"/>
        <w:rPr>
          <w:rFonts w:ascii="Verdana" w:hAnsi="Verdana"/>
          <w:sz w:val="20"/>
          <w:szCs w:val="20"/>
        </w:rPr>
      </w:pPr>
    </w:p>
    <w:p w14:paraId="2900A229" w14:textId="727296CA" w:rsidR="00DD5F92" w:rsidRDefault="00DD5F92" w:rsidP="00DD5F92">
      <w:pPr>
        <w:pStyle w:val="NoSpacing"/>
        <w:rPr>
          <w:rFonts w:ascii="Verdana" w:hAnsi="Verdana"/>
          <w:i/>
          <w:iCs/>
          <w:sz w:val="20"/>
          <w:szCs w:val="20"/>
        </w:rPr>
      </w:pPr>
      <w:r w:rsidRPr="00AF6B70">
        <w:rPr>
          <w:rFonts w:ascii="Verdana" w:hAnsi="Verdana"/>
          <w:i/>
          <w:iCs/>
          <w:sz w:val="20"/>
          <w:szCs w:val="20"/>
        </w:rPr>
        <w:t>Monographs</w:t>
      </w:r>
    </w:p>
    <w:p w14:paraId="310FAC5C" w14:textId="41540B55" w:rsidR="006E0B02" w:rsidRDefault="006E0B02" w:rsidP="00DD5F92">
      <w:pPr>
        <w:pStyle w:val="NoSpacing"/>
        <w:rPr>
          <w:rFonts w:ascii="Verdana" w:hAnsi="Verdana"/>
          <w:iCs/>
          <w:sz w:val="20"/>
          <w:szCs w:val="20"/>
        </w:rPr>
      </w:pPr>
    </w:p>
    <w:p w14:paraId="1F7A1D6F" w14:textId="1D80952D" w:rsidR="006E0B02" w:rsidRDefault="006E0B02" w:rsidP="00DD5F92">
      <w:pPr>
        <w:pStyle w:val="NoSpacing"/>
        <w:rPr>
          <w:rFonts w:ascii="Verdana" w:hAnsi="Verdana"/>
          <w:sz w:val="20"/>
          <w:szCs w:val="20"/>
          <w:lang w:val="en-US"/>
        </w:rPr>
      </w:pPr>
      <w:r w:rsidRPr="001B3902">
        <w:rPr>
          <w:rFonts w:ascii="Verdana" w:hAnsi="Verdana"/>
          <w:sz w:val="20"/>
          <w:szCs w:val="20"/>
          <w:lang w:val="en-US"/>
        </w:rPr>
        <w:t xml:space="preserve">M. </w:t>
      </w:r>
      <w:proofErr w:type="spellStart"/>
      <w:r w:rsidRPr="001B3902">
        <w:rPr>
          <w:rFonts w:ascii="Verdana" w:hAnsi="Verdana"/>
          <w:sz w:val="20"/>
          <w:szCs w:val="20"/>
          <w:lang w:val="en-US"/>
        </w:rPr>
        <w:t>Kostic-Mandic</w:t>
      </w:r>
      <w:proofErr w:type="spellEnd"/>
      <w:r w:rsidRPr="001B3902">
        <w:rPr>
          <w:rFonts w:ascii="Verdana" w:hAnsi="Verdana"/>
          <w:sz w:val="20"/>
          <w:szCs w:val="20"/>
          <w:lang w:val="en-US"/>
        </w:rPr>
        <w:t>,</w:t>
      </w:r>
      <w:r>
        <w:rPr>
          <w:rFonts w:ascii="Verdana" w:hAnsi="Verdana"/>
          <w:sz w:val="20"/>
          <w:szCs w:val="20"/>
          <w:lang w:val="en-US"/>
        </w:rPr>
        <w:t xml:space="preserve"> Legal Aspects of International Environment</w:t>
      </w:r>
      <w:r w:rsidR="00AA0CD6">
        <w:rPr>
          <w:rFonts w:ascii="Verdana" w:hAnsi="Verdana"/>
          <w:sz w:val="20"/>
          <w:szCs w:val="20"/>
          <w:lang w:val="en-US"/>
        </w:rPr>
        <w:t>al</w:t>
      </w:r>
      <w:r>
        <w:rPr>
          <w:rFonts w:ascii="Verdana" w:hAnsi="Verdana"/>
          <w:sz w:val="20"/>
          <w:szCs w:val="20"/>
          <w:lang w:val="en-US"/>
        </w:rPr>
        <w:t xml:space="preserve"> Protection, </w:t>
      </w:r>
      <w:r>
        <w:rPr>
          <w:rFonts w:ascii="Verdana" w:hAnsi="Verdana"/>
          <w:sz w:val="20"/>
          <w:szCs w:val="20"/>
        </w:rPr>
        <w:t xml:space="preserve">University of Montenegro </w:t>
      </w:r>
      <w:r w:rsidRPr="002D4B90">
        <w:rPr>
          <w:rFonts w:ascii="Verdana" w:hAnsi="Verdana"/>
          <w:sz w:val="20"/>
          <w:szCs w:val="20"/>
        </w:rPr>
        <w:t xml:space="preserve">Faculty of Law, Podgorica, </w:t>
      </w:r>
      <w:r>
        <w:rPr>
          <w:rFonts w:ascii="Verdana" w:hAnsi="Verdana"/>
          <w:sz w:val="20"/>
          <w:szCs w:val="20"/>
        </w:rPr>
        <w:t>2024.</w:t>
      </w:r>
      <w:r>
        <w:rPr>
          <w:rFonts w:ascii="Verdana" w:hAnsi="Verdana"/>
          <w:sz w:val="20"/>
          <w:szCs w:val="20"/>
          <w:lang w:val="en-US"/>
        </w:rPr>
        <w:t xml:space="preserve">  </w:t>
      </w:r>
    </w:p>
    <w:p w14:paraId="01A765C8" w14:textId="77777777" w:rsidR="006E0B02" w:rsidRDefault="006E0B02" w:rsidP="00DD5F92">
      <w:pPr>
        <w:pStyle w:val="NoSpacing"/>
        <w:rPr>
          <w:rFonts w:ascii="Verdana" w:hAnsi="Verdana"/>
          <w:sz w:val="20"/>
          <w:szCs w:val="20"/>
          <w:lang w:val="en-US"/>
        </w:rPr>
      </w:pPr>
    </w:p>
    <w:p w14:paraId="50438169" w14:textId="1A60764F" w:rsidR="006E0B02" w:rsidRPr="006E0B02" w:rsidRDefault="006E0B02" w:rsidP="00DD5F92">
      <w:pPr>
        <w:pStyle w:val="NoSpacing"/>
        <w:rPr>
          <w:rFonts w:ascii="Verdana" w:hAnsi="Verdana"/>
          <w:iCs/>
          <w:sz w:val="20"/>
          <w:szCs w:val="20"/>
        </w:rPr>
      </w:pPr>
      <w:r w:rsidRPr="001B3902">
        <w:rPr>
          <w:rFonts w:ascii="Verdana" w:hAnsi="Verdana"/>
          <w:sz w:val="20"/>
          <w:szCs w:val="20"/>
          <w:lang w:val="en-US"/>
        </w:rPr>
        <w:t xml:space="preserve">M. </w:t>
      </w:r>
      <w:proofErr w:type="spellStart"/>
      <w:r w:rsidRPr="001B3902">
        <w:rPr>
          <w:rFonts w:ascii="Verdana" w:hAnsi="Verdana"/>
          <w:sz w:val="20"/>
          <w:szCs w:val="20"/>
          <w:lang w:val="en-US"/>
        </w:rPr>
        <w:t>Kostic-Mandic</w:t>
      </w:r>
      <w:proofErr w:type="spellEnd"/>
      <w:r w:rsidRPr="001B3902">
        <w:rPr>
          <w:rFonts w:ascii="Verdana" w:hAnsi="Verdana"/>
          <w:sz w:val="20"/>
          <w:szCs w:val="20"/>
          <w:lang w:val="en-US"/>
        </w:rPr>
        <w:t>,</w:t>
      </w:r>
      <w:r>
        <w:rPr>
          <w:rFonts w:ascii="Verdana" w:hAnsi="Verdana"/>
          <w:sz w:val="20"/>
          <w:szCs w:val="20"/>
          <w:lang w:val="en-US"/>
        </w:rPr>
        <w:t xml:space="preserve"> Private International Law in Montenegro, Wolters Kluwer, 2022 (in English).</w:t>
      </w:r>
    </w:p>
    <w:p w14:paraId="1859C45B" w14:textId="77777777" w:rsidR="00DD5F92" w:rsidRDefault="00DD5F92" w:rsidP="00DD5F92">
      <w:pPr>
        <w:pStyle w:val="NoSpacing"/>
        <w:rPr>
          <w:rFonts w:ascii="Verdana" w:hAnsi="Verdana"/>
          <w:sz w:val="20"/>
          <w:szCs w:val="20"/>
        </w:rPr>
      </w:pPr>
    </w:p>
    <w:p w14:paraId="058416B8" w14:textId="5736FD14" w:rsidR="001B3902" w:rsidRPr="001B3902" w:rsidRDefault="001B3902" w:rsidP="001B3902">
      <w:pPr>
        <w:pStyle w:val="NoSpacing"/>
        <w:rPr>
          <w:rFonts w:ascii="Verdana" w:hAnsi="Verdana"/>
          <w:sz w:val="20"/>
          <w:szCs w:val="20"/>
          <w:lang w:val="en-US"/>
        </w:rPr>
      </w:pPr>
      <w:bookmarkStart w:id="3" w:name="_Hlk83629719"/>
      <w:r w:rsidRPr="001B3902">
        <w:rPr>
          <w:rFonts w:ascii="Verdana" w:hAnsi="Verdana"/>
          <w:sz w:val="20"/>
          <w:szCs w:val="20"/>
          <w:lang w:val="en-US"/>
        </w:rPr>
        <w:t xml:space="preserve">M. </w:t>
      </w:r>
      <w:proofErr w:type="spellStart"/>
      <w:r w:rsidRPr="001B3902">
        <w:rPr>
          <w:rFonts w:ascii="Verdana" w:hAnsi="Verdana"/>
          <w:sz w:val="20"/>
          <w:szCs w:val="20"/>
          <w:lang w:val="en-US"/>
        </w:rPr>
        <w:t>Kostic-Mandic</w:t>
      </w:r>
      <w:proofErr w:type="spellEnd"/>
      <w:r w:rsidRPr="001B3902">
        <w:rPr>
          <w:rFonts w:ascii="Verdana" w:hAnsi="Verdana"/>
          <w:sz w:val="20"/>
          <w:szCs w:val="20"/>
          <w:lang w:val="en-US"/>
        </w:rPr>
        <w:t xml:space="preserve">, ‘Montenegro’ In International </w:t>
      </w:r>
      <w:proofErr w:type="spellStart"/>
      <w:r w:rsidRPr="001B3902">
        <w:rPr>
          <w:rFonts w:ascii="Verdana" w:hAnsi="Verdana"/>
          <w:sz w:val="20"/>
          <w:szCs w:val="20"/>
          <w:lang w:val="en-US"/>
        </w:rPr>
        <w:t>Encyclopaedia</w:t>
      </w:r>
      <w:proofErr w:type="spellEnd"/>
      <w:r w:rsidRPr="001B3902">
        <w:rPr>
          <w:rFonts w:ascii="Verdana" w:hAnsi="Verdana"/>
          <w:sz w:val="20"/>
          <w:szCs w:val="20"/>
          <w:lang w:val="en-US"/>
        </w:rPr>
        <w:t xml:space="preserve"> of Laws: Private International Law, edited by Bea </w:t>
      </w:r>
      <w:proofErr w:type="spellStart"/>
      <w:r w:rsidRPr="001B3902">
        <w:rPr>
          <w:rFonts w:ascii="Verdana" w:hAnsi="Verdana"/>
          <w:sz w:val="20"/>
          <w:szCs w:val="20"/>
          <w:lang w:val="en-US"/>
        </w:rPr>
        <w:t>Verschraegen</w:t>
      </w:r>
      <w:proofErr w:type="spellEnd"/>
      <w:r w:rsidRPr="001B3902">
        <w:rPr>
          <w:rFonts w:ascii="Verdana" w:hAnsi="Verdana"/>
          <w:sz w:val="20"/>
          <w:szCs w:val="20"/>
          <w:lang w:val="en-US"/>
        </w:rPr>
        <w:t xml:space="preserve">. Alphen </w:t>
      </w:r>
      <w:proofErr w:type="spellStart"/>
      <w:r w:rsidRPr="001B3902">
        <w:rPr>
          <w:rFonts w:ascii="Verdana" w:hAnsi="Verdana"/>
          <w:sz w:val="20"/>
          <w:szCs w:val="20"/>
          <w:lang w:val="en-US"/>
        </w:rPr>
        <w:t>aan</w:t>
      </w:r>
      <w:proofErr w:type="spellEnd"/>
      <w:r w:rsidRPr="001B3902">
        <w:rPr>
          <w:rFonts w:ascii="Verdana" w:hAnsi="Verdana"/>
          <w:sz w:val="20"/>
          <w:szCs w:val="20"/>
          <w:lang w:val="en-US"/>
        </w:rPr>
        <w:t xml:space="preserve"> den Rijn, NL: Kluwer Law International, 202</w:t>
      </w:r>
      <w:r>
        <w:rPr>
          <w:rFonts w:ascii="Verdana" w:hAnsi="Verdana"/>
          <w:sz w:val="20"/>
          <w:szCs w:val="20"/>
          <w:lang w:val="en-US"/>
        </w:rPr>
        <w:t>2</w:t>
      </w:r>
      <w:r w:rsidR="00FC7208">
        <w:rPr>
          <w:rFonts w:ascii="Verdana" w:hAnsi="Verdana"/>
          <w:sz w:val="20"/>
          <w:szCs w:val="20"/>
          <w:lang w:val="en-US"/>
        </w:rPr>
        <w:t xml:space="preserve"> </w:t>
      </w:r>
      <w:r w:rsidRPr="001B3902">
        <w:rPr>
          <w:rFonts w:ascii="Verdana" w:hAnsi="Verdana"/>
          <w:sz w:val="20"/>
          <w:szCs w:val="20"/>
        </w:rPr>
        <w:t>(in English).</w:t>
      </w:r>
    </w:p>
    <w:p w14:paraId="1FD690F7" w14:textId="77777777" w:rsidR="001B3902" w:rsidRDefault="001B3902" w:rsidP="00593201">
      <w:pPr>
        <w:pStyle w:val="NoSpacing"/>
        <w:rPr>
          <w:rFonts w:ascii="Verdana" w:hAnsi="Verdana"/>
          <w:sz w:val="20"/>
          <w:szCs w:val="20"/>
          <w:lang w:val="en-US"/>
        </w:rPr>
      </w:pPr>
    </w:p>
    <w:p w14:paraId="46CE9925" w14:textId="1AA233EC" w:rsidR="00593201" w:rsidRPr="00593201" w:rsidRDefault="00593201" w:rsidP="00593201">
      <w:pPr>
        <w:pStyle w:val="NoSpacing"/>
        <w:rPr>
          <w:rFonts w:ascii="Verdana" w:hAnsi="Verdana"/>
          <w:sz w:val="20"/>
          <w:szCs w:val="20"/>
          <w:lang w:val="en-US"/>
        </w:rPr>
      </w:pPr>
      <w:r w:rsidRPr="00593201">
        <w:rPr>
          <w:rFonts w:ascii="Verdana" w:hAnsi="Verdana"/>
          <w:sz w:val="20"/>
          <w:szCs w:val="20"/>
          <w:lang w:val="en-US"/>
        </w:rPr>
        <w:t xml:space="preserve">M. </w:t>
      </w:r>
      <w:proofErr w:type="spellStart"/>
      <w:r w:rsidRPr="00593201">
        <w:rPr>
          <w:rFonts w:ascii="Verdana" w:hAnsi="Verdana"/>
          <w:sz w:val="20"/>
          <w:szCs w:val="20"/>
          <w:lang w:val="en-US"/>
        </w:rPr>
        <w:t>Kosti</w:t>
      </w:r>
      <w:r w:rsidR="00B013DD">
        <w:rPr>
          <w:rFonts w:ascii="Verdana" w:hAnsi="Verdana"/>
          <w:sz w:val="20"/>
          <w:szCs w:val="20"/>
          <w:lang w:val="en-US"/>
        </w:rPr>
        <w:t>c</w:t>
      </w:r>
      <w:r w:rsidRPr="00593201">
        <w:rPr>
          <w:rFonts w:ascii="Verdana" w:hAnsi="Verdana"/>
          <w:sz w:val="20"/>
          <w:szCs w:val="20"/>
          <w:lang w:val="en-US"/>
        </w:rPr>
        <w:t>-Mandi</w:t>
      </w:r>
      <w:r w:rsidR="00B013DD">
        <w:rPr>
          <w:rFonts w:ascii="Verdana" w:hAnsi="Verdana"/>
          <w:sz w:val="20"/>
          <w:szCs w:val="20"/>
          <w:lang w:val="en-US"/>
        </w:rPr>
        <w:t>c</w:t>
      </w:r>
      <w:proofErr w:type="spellEnd"/>
      <w:r w:rsidRPr="00593201">
        <w:rPr>
          <w:rFonts w:ascii="Verdana" w:hAnsi="Verdana"/>
          <w:sz w:val="20"/>
          <w:szCs w:val="20"/>
          <w:lang w:val="en-US"/>
        </w:rPr>
        <w:t xml:space="preserve">, ‘Montenegro’ In International </w:t>
      </w:r>
      <w:proofErr w:type="spellStart"/>
      <w:r w:rsidRPr="00593201">
        <w:rPr>
          <w:rFonts w:ascii="Verdana" w:hAnsi="Verdana"/>
          <w:sz w:val="20"/>
          <w:szCs w:val="20"/>
          <w:lang w:val="en-US"/>
        </w:rPr>
        <w:t>Encyclopaedia</w:t>
      </w:r>
      <w:proofErr w:type="spellEnd"/>
      <w:r w:rsidRPr="00593201">
        <w:rPr>
          <w:rFonts w:ascii="Verdana" w:hAnsi="Verdana"/>
          <w:sz w:val="20"/>
          <w:szCs w:val="20"/>
          <w:lang w:val="en-US"/>
        </w:rPr>
        <w:t xml:space="preserve"> of Laws: Private International Law, edited by Bea </w:t>
      </w:r>
      <w:proofErr w:type="spellStart"/>
      <w:r w:rsidRPr="00593201">
        <w:rPr>
          <w:rFonts w:ascii="Verdana" w:hAnsi="Verdana"/>
          <w:sz w:val="20"/>
          <w:szCs w:val="20"/>
          <w:lang w:val="en-US"/>
        </w:rPr>
        <w:t>Verschraegen</w:t>
      </w:r>
      <w:proofErr w:type="spellEnd"/>
      <w:r w:rsidRPr="00593201">
        <w:rPr>
          <w:rFonts w:ascii="Verdana" w:hAnsi="Verdana"/>
          <w:sz w:val="20"/>
          <w:szCs w:val="20"/>
          <w:lang w:val="en-US"/>
        </w:rPr>
        <w:t xml:space="preserve">. Alphen </w:t>
      </w:r>
      <w:proofErr w:type="spellStart"/>
      <w:r w:rsidRPr="00593201">
        <w:rPr>
          <w:rFonts w:ascii="Verdana" w:hAnsi="Verdana"/>
          <w:sz w:val="20"/>
          <w:szCs w:val="20"/>
          <w:lang w:val="en-US"/>
        </w:rPr>
        <w:t>aan</w:t>
      </w:r>
      <w:proofErr w:type="spellEnd"/>
      <w:r w:rsidRPr="00593201">
        <w:rPr>
          <w:rFonts w:ascii="Verdana" w:hAnsi="Verdana"/>
          <w:sz w:val="20"/>
          <w:szCs w:val="20"/>
          <w:lang w:val="en-US"/>
        </w:rPr>
        <w:t xml:space="preserve"> den Rijn, NL: Kluwer Law International, </w:t>
      </w:r>
      <w:bookmarkEnd w:id="3"/>
      <w:r w:rsidRPr="00593201">
        <w:rPr>
          <w:rFonts w:ascii="Verdana" w:hAnsi="Verdana"/>
          <w:sz w:val="20"/>
          <w:szCs w:val="20"/>
          <w:lang w:val="en-US"/>
        </w:rPr>
        <w:t>2020</w:t>
      </w:r>
      <w:r>
        <w:rPr>
          <w:rFonts w:ascii="Verdana" w:hAnsi="Verdana"/>
          <w:sz w:val="20"/>
          <w:szCs w:val="20"/>
          <w:lang w:val="en-US"/>
        </w:rPr>
        <w:t xml:space="preserve"> </w:t>
      </w:r>
      <w:r w:rsidRPr="00593201">
        <w:rPr>
          <w:rFonts w:ascii="Verdana" w:hAnsi="Verdana"/>
          <w:sz w:val="20"/>
          <w:szCs w:val="20"/>
        </w:rPr>
        <w:t>(in English)</w:t>
      </w:r>
      <w:r>
        <w:rPr>
          <w:rFonts w:ascii="Verdana" w:hAnsi="Verdana"/>
          <w:sz w:val="20"/>
          <w:szCs w:val="20"/>
        </w:rPr>
        <w:t>.</w:t>
      </w:r>
    </w:p>
    <w:p w14:paraId="7ED60238" w14:textId="77777777" w:rsidR="00593201" w:rsidRDefault="00593201" w:rsidP="00DD5F92">
      <w:pPr>
        <w:pStyle w:val="NoSpacing"/>
        <w:rPr>
          <w:rFonts w:ascii="Verdana" w:hAnsi="Verdana"/>
          <w:sz w:val="20"/>
          <w:szCs w:val="20"/>
        </w:rPr>
      </w:pPr>
    </w:p>
    <w:p w14:paraId="7320201E" w14:textId="77777777" w:rsidR="00DD5F92" w:rsidRPr="00DD5F92" w:rsidRDefault="00B013DD" w:rsidP="00DD5F92">
      <w:pPr>
        <w:pStyle w:val="NoSpacing"/>
        <w:rPr>
          <w:rFonts w:ascii="Verdana" w:hAnsi="Verdana"/>
          <w:sz w:val="20"/>
          <w:szCs w:val="20"/>
        </w:rPr>
      </w:pPr>
      <w:r w:rsidRPr="00593201">
        <w:rPr>
          <w:rFonts w:ascii="Verdana" w:hAnsi="Verdana"/>
          <w:sz w:val="20"/>
          <w:szCs w:val="20"/>
          <w:lang w:val="en-US"/>
        </w:rPr>
        <w:t xml:space="preserve">M. </w:t>
      </w:r>
      <w:proofErr w:type="spellStart"/>
      <w:r w:rsidRPr="00593201">
        <w:rPr>
          <w:rFonts w:ascii="Verdana" w:hAnsi="Verdana"/>
          <w:sz w:val="20"/>
          <w:szCs w:val="20"/>
          <w:lang w:val="en-US"/>
        </w:rPr>
        <w:t>Kosti</w:t>
      </w:r>
      <w:r w:rsidRPr="00B013DD">
        <w:rPr>
          <w:rFonts w:ascii="Verdana" w:hAnsi="Verdana"/>
          <w:sz w:val="20"/>
          <w:szCs w:val="20"/>
          <w:lang w:val="en-US"/>
        </w:rPr>
        <w:t>c</w:t>
      </w:r>
      <w:r w:rsidRPr="00593201">
        <w:rPr>
          <w:rFonts w:ascii="Verdana" w:hAnsi="Verdana"/>
          <w:sz w:val="20"/>
          <w:szCs w:val="20"/>
          <w:lang w:val="en-US"/>
        </w:rPr>
        <w:t>-Mandi</w:t>
      </w:r>
      <w:r w:rsidRPr="00B013DD">
        <w:rPr>
          <w:rFonts w:ascii="Verdana" w:hAnsi="Verdana"/>
          <w:sz w:val="20"/>
          <w:szCs w:val="20"/>
          <w:lang w:val="en-US"/>
        </w:rPr>
        <w:t>c</w:t>
      </w:r>
      <w:proofErr w:type="spellEnd"/>
      <w:r w:rsidRPr="00593201">
        <w:rPr>
          <w:rFonts w:ascii="Verdana" w:hAnsi="Verdana"/>
          <w:sz w:val="20"/>
          <w:szCs w:val="20"/>
          <w:lang w:val="en-US"/>
        </w:rPr>
        <w:t xml:space="preserve">, ‘Montenegro’ In International </w:t>
      </w:r>
      <w:proofErr w:type="spellStart"/>
      <w:r w:rsidRPr="00593201">
        <w:rPr>
          <w:rFonts w:ascii="Verdana" w:hAnsi="Verdana"/>
          <w:sz w:val="20"/>
          <w:szCs w:val="20"/>
          <w:lang w:val="en-US"/>
        </w:rPr>
        <w:t>Encyclopaedia</w:t>
      </w:r>
      <w:proofErr w:type="spellEnd"/>
      <w:r w:rsidRPr="00593201">
        <w:rPr>
          <w:rFonts w:ascii="Verdana" w:hAnsi="Verdana"/>
          <w:sz w:val="20"/>
          <w:szCs w:val="20"/>
          <w:lang w:val="en-US"/>
        </w:rPr>
        <w:t xml:space="preserve"> of Laws: Private International Law, edited by Bea </w:t>
      </w:r>
      <w:proofErr w:type="spellStart"/>
      <w:r w:rsidRPr="00593201">
        <w:rPr>
          <w:rFonts w:ascii="Verdana" w:hAnsi="Verdana"/>
          <w:sz w:val="20"/>
          <w:szCs w:val="20"/>
          <w:lang w:val="en-US"/>
        </w:rPr>
        <w:t>Verschraegen</w:t>
      </w:r>
      <w:proofErr w:type="spellEnd"/>
      <w:r w:rsidRPr="00593201">
        <w:rPr>
          <w:rFonts w:ascii="Verdana" w:hAnsi="Verdana"/>
          <w:sz w:val="20"/>
          <w:szCs w:val="20"/>
          <w:lang w:val="en-US"/>
        </w:rPr>
        <w:t xml:space="preserve">. Alphen </w:t>
      </w:r>
      <w:proofErr w:type="spellStart"/>
      <w:r w:rsidRPr="00593201">
        <w:rPr>
          <w:rFonts w:ascii="Verdana" w:hAnsi="Verdana"/>
          <w:sz w:val="20"/>
          <w:szCs w:val="20"/>
          <w:lang w:val="en-US"/>
        </w:rPr>
        <w:t>aan</w:t>
      </w:r>
      <w:proofErr w:type="spellEnd"/>
      <w:r w:rsidRPr="00593201">
        <w:rPr>
          <w:rFonts w:ascii="Verdana" w:hAnsi="Verdana"/>
          <w:sz w:val="20"/>
          <w:szCs w:val="20"/>
          <w:lang w:val="en-US"/>
        </w:rPr>
        <w:t xml:space="preserve"> den Rijn, NL: Kluwer Law International, </w:t>
      </w:r>
      <w:r w:rsidR="00DD5F92" w:rsidRPr="00DD5F92">
        <w:rPr>
          <w:rFonts w:ascii="Verdana" w:hAnsi="Verdana"/>
          <w:sz w:val="20"/>
          <w:szCs w:val="20"/>
        </w:rPr>
        <w:t>201</w:t>
      </w:r>
      <w:r w:rsidR="00DD5F92">
        <w:rPr>
          <w:rFonts w:ascii="Verdana" w:hAnsi="Verdana"/>
          <w:sz w:val="20"/>
          <w:szCs w:val="20"/>
        </w:rPr>
        <w:t>9</w:t>
      </w:r>
      <w:r w:rsidR="00DD5F92" w:rsidRPr="00DD5F92">
        <w:rPr>
          <w:rFonts w:ascii="Verdana" w:hAnsi="Verdana"/>
          <w:sz w:val="20"/>
          <w:szCs w:val="20"/>
        </w:rPr>
        <w:t xml:space="preserve"> (in English</w:t>
      </w:r>
      <w:r w:rsidR="00DD5F92">
        <w:rPr>
          <w:rFonts w:ascii="Verdana" w:hAnsi="Verdana"/>
          <w:sz w:val="20"/>
          <w:szCs w:val="20"/>
        </w:rPr>
        <w:t>).</w:t>
      </w:r>
    </w:p>
    <w:p w14:paraId="327D0FD1" w14:textId="77777777" w:rsidR="00DD5F92" w:rsidRDefault="00DD5F92" w:rsidP="002D4B90">
      <w:pPr>
        <w:pStyle w:val="NoSpacing"/>
        <w:rPr>
          <w:rFonts w:ascii="Verdana" w:hAnsi="Verdana"/>
          <w:sz w:val="20"/>
          <w:szCs w:val="20"/>
        </w:rPr>
      </w:pPr>
    </w:p>
    <w:p w14:paraId="02D49494" w14:textId="66A1E025" w:rsidR="002D4B90" w:rsidRPr="002D4B90" w:rsidRDefault="002D4B90" w:rsidP="002D4B90">
      <w:pPr>
        <w:pStyle w:val="NoSpacing"/>
        <w:rPr>
          <w:rFonts w:ascii="Verdana" w:hAnsi="Verdana"/>
          <w:sz w:val="20"/>
          <w:szCs w:val="20"/>
        </w:rPr>
      </w:pPr>
      <w:r w:rsidRPr="002D4B90">
        <w:rPr>
          <w:rFonts w:ascii="Verdana" w:hAnsi="Verdana"/>
          <w:sz w:val="20"/>
          <w:szCs w:val="20"/>
        </w:rPr>
        <w:lastRenderedPageBreak/>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Private International Law, </w:t>
      </w:r>
      <w:bookmarkStart w:id="4" w:name="_Hlk188879615"/>
      <w:r w:rsidR="00E835B1">
        <w:rPr>
          <w:rFonts w:ascii="Verdana" w:hAnsi="Verdana"/>
          <w:sz w:val="20"/>
          <w:szCs w:val="20"/>
        </w:rPr>
        <w:t xml:space="preserve">University of Montenegro </w:t>
      </w:r>
      <w:r w:rsidRPr="002D4B90">
        <w:rPr>
          <w:rFonts w:ascii="Verdana" w:hAnsi="Verdana"/>
          <w:sz w:val="20"/>
          <w:szCs w:val="20"/>
        </w:rPr>
        <w:t xml:space="preserve">Faculty of Law, Podgorica, </w:t>
      </w:r>
      <w:bookmarkEnd w:id="4"/>
      <w:r w:rsidRPr="002D4B90">
        <w:rPr>
          <w:rFonts w:ascii="Verdana" w:hAnsi="Verdana"/>
          <w:sz w:val="20"/>
          <w:szCs w:val="20"/>
        </w:rPr>
        <w:t>2017</w:t>
      </w:r>
      <w:r w:rsidR="00DD5F92">
        <w:rPr>
          <w:rFonts w:ascii="Verdana" w:hAnsi="Verdana"/>
          <w:sz w:val="20"/>
          <w:szCs w:val="20"/>
        </w:rPr>
        <w:t>.</w:t>
      </w:r>
    </w:p>
    <w:p w14:paraId="3054A877" w14:textId="77777777" w:rsidR="002D4B90" w:rsidRPr="002D4B90" w:rsidRDefault="002D4B90" w:rsidP="002D4B90">
      <w:pPr>
        <w:pStyle w:val="NoSpacing"/>
        <w:rPr>
          <w:rFonts w:ascii="Verdana" w:hAnsi="Verdana"/>
          <w:sz w:val="20"/>
          <w:szCs w:val="20"/>
        </w:rPr>
      </w:pPr>
    </w:p>
    <w:p w14:paraId="3ACFA7A3" w14:textId="77777777" w:rsidR="002D4B90" w:rsidRPr="002D4B90" w:rsidRDefault="002D4B90" w:rsidP="002D4B90">
      <w:pPr>
        <w:pStyle w:val="NoSpacing"/>
        <w:rPr>
          <w:rFonts w:ascii="Verdana" w:hAnsi="Verdana"/>
          <w:sz w:val="20"/>
          <w:szCs w:val="20"/>
        </w:rPr>
      </w:pPr>
      <w:r w:rsidRPr="002D4B90">
        <w:rPr>
          <w:rFonts w:ascii="Verdana" w:hAnsi="Verdana"/>
          <w:sz w:val="20"/>
          <w:szCs w:val="20"/>
          <w:lang w:val="de-DE"/>
        </w:rPr>
        <w:t xml:space="preserve">Jelic, Bjekovic, Kostic-Mandic, Grundrechte in Montenegro, Handbuch der Grundrechte – in: Deutschland und Europa, Band IX, Hg. </w:t>
      </w:r>
      <w:proofErr w:type="spellStart"/>
      <w:r w:rsidRPr="002D4B90">
        <w:rPr>
          <w:rFonts w:ascii="Verdana" w:hAnsi="Verdana"/>
          <w:sz w:val="20"/>
          <w:szCs w:val="20"/>
        </w:rPr>
        <w:t>Merten</w:t>
      </w:r>
      <w:proofErr w:type="spellEnd"/>
      <w:r w:rsidRPr="002D4B90">
        <w:rPr>
          <w:rFonts w:ascii="Verdana" w:hAnsi="Verdana"/>
          <w:sz w:val="20"/>
          <w:szCs w:val="20"/>
        </w:rPr>
        <w:t>/Papier, Heidelberg, 2016 (in German).</w:t>
      </w:r>
    </w:p>
    <w:p w14:paraId="4B5EF0DB" w14:textId="77777777" w:rsidR="002D4B90" w:rsidRDefault="002D4B90" w:rsidP="002D4B90">
      <w:pPr>
        <w:pStyle w:val="NoSpacing"/>
        <w:rPr>
          <w:rFonts w:ascii="Verdana" w:hAnsi="Verdana"/>
          <w:sz w:val="20"/>
          <w:szCs w:val="20"/>
        </w:rPr>
      </w:pPr>
    </w:p>
    <w:p w14:paraId="144AD6D4" w14:textId="22BDFCD2" w:rsidR="002D4B90" w:rsidRPr="002D4B90" w:rsidRDefault="002D4B90" w:rsidP="002D4B90">
      <w:pPr>
        <w:pStyle w:val="NoSpacing"/>
        <w:rPr>
          <w:rFonts w:ascii="Verdana" w:hAnsi="Verdana"/>
          <w:sz w:val="20"/>
          <w:szCs w:val="20"/>
        </w:rPr>
      </w:pPr>
      <w:proofErr w:type="spellStart"/>
      <w:r w:rsidRPr="002D4B90">
        <w:rPr>
          <w:rFonts w:ascii="Verdana" w:hAnsi="Verdana"/>
          <w:sz w:val="20"/>
          <w:szCs w:val="20"/>
        </w:rPr>
        <w:t>Kostic-Mandic</w:t>
      </w:r>
      <w:proofErr w:type="spellEnd"/>
      <w:r w:rsidRPr="002D4B90">
        <w:rPr>
          <w:rFonts w:ascii="Verdana" w:hAnsi="Verdana"/>
          <w:sz w:val="20"/>
          <w:szCs w:val="20"/>
        </w:rPr>
        <w:t xml:space="preserve">, </w:t>
      </w:r>
      <w:proofErr w:type="spellStart"/>
      <w:r w:rsidRPr="002D4B90">
        <w:rPr>
          <w:rFonts w:ascii="Verdana" w:hAnsi="Verdana"/>
          <w:sz w:val="20"/>
          <w:szCs w:val="20"/>
        </w:rPr>
        <w:t>Stanivukovic</w:t>
      </w:r>
      <w:proofErr w:type="spellEnd"/>
      <w:r w:rsidRPr="002D4B90">
        <w:rPr>
          <w:rFonts w:ascii="Verdana" w:hAnsi="Verdana"/>
          <w:sz w:val="20"/>
          <w:szCs w:val="20"/>
        </w:rPr>
        <w:t xml:space="preserve">, </w:t>
      </w:r>
      <w:proofErr w:type="spellStart"/>
      <w:r w:rsidRPr="002D4B90">
        <w:rPr>
          <w:rFonts w:ascii="Verdana" w:hAnsi="Verdana"/>
          <w:sz w:val="20"/>
          <w:szCs w:val="20"/>
        </w:rPr>
        <w:t>Zivkovic</w:t>
      </w:r>
      <w:proofErr w:type="spellEnd"/>
      <w:r w:rsidRPr="002D4B90">
        <w:rPr>
          <w:rFonts w:ascii="Verdana" w:hAnsi="Verdana"/>
          <w:sz w:val="20"/>
          <w:szCs w:val="20"/>
        </w:rPr>
        <w:t xml:space="preserve">, </w:t>
      </w:r>
      <w:bookmarkStart w:id="5" w:name="_Hlk27481767"/>
      <w:r w:rsidR="00B33828" w:rsidRPr="002D4B90">
        <w:rPr>
          <w:rFonts w:ascii="Verdana" w:hAnsi="Verdana"/>
          <w:sz w:val="20"/>
          <w:szCs w:val="20"/>
        </w:rPr>
        <w:t>‘</w:t>
      </w:r>
      <w:r w:rsidR="00D03614" w:rsidRPr="00593201">
        <w:rPr>
          <w:rFonts w:ascii="Verdana" w:hAnsi="Verdana"/>
          <w:sz w:val="20"/>
          <w:szCs w:val="20"/>
          <w:lang w:val="en-US"/>
        </w:rPr>
        <w:t xml:space="preserve">Montenegro’ In International </w:t>
      </w:r>
      <w:proofErr w:type="spellStart"/>
      <w:r w:rsidR="00D03614" w:rsidRPr="00593201">
        <w:rPr>
          <w:rFonts w:ascii="Verdana" w:hAnsi="Verdana"/>
          <w:sz w:val="20"/>
          <w:szCs w:val="20"/>
          <w:lang w:val="en-US"/>
        </w:rPr>
        <w:t>Encyclopaedia</w:t>
      </w:r>
      <w:proofErr w:type="spellEnd"/>
      <w:r w:rsidR="00D03614" w:rsidRPr="00593201">
        <w:rPr>
          <w:rFonts w:ascii="Verdana" w:hAnsi="Verdana"/>
          <w:sz w:val="20"/>
          <w:szCs w:val="20"/>
          <w:lang w:val="en-US"/>
        </w:rPr>
        <w:t xml:space="preserve"> of Laws: Private International Law, edited by Bea </w:t>
      </w:r>
      <w:proofErr w:type="spellStart"/>
      <w:r w:rsidR="00D03614" w:rsidRPr="00593201">
        <w:rPr>
          <w:rFonts w:ascii="Verdana" w:hAnsi="Verdana"/>
          <w:sz w:val="20"/>
          <w:szCs w:val="20"/>
          <w:lang w:val="en-US"/>
        </w:rPr>
        <w:t>Verschraegen</w:t>
      </w:r>
      <w:proofErr w:type="spellEnd"/>
      <w:r w:rsidR="00D03614" w:rsidRPr="00593201">
        <w:rPr>
          <w:rFonts w:ascii="Verdana" w:hAnsi="Verdana"/>
          <w:sz w:val="20"/>
          <w:szCs w:val="20"/>
          <w:lang w:val="en-US"/>
        </w:rPr>
        <w:t xml:space="preserve">. Alphen </w:t>
      </w:r>
      <w:proofErr w:type="spellStart"/>
      <w:r w:rsidR="00D03614" w:rsidRPr="00593201">
        <w:rPr>
          <w:rFonts w:ascii="Verdana" w:hAnsi="Verdana"/>
          <w:sz w:val="20"/>
          <w:szCs w:val="20"/>
          <w:lang w:val="en-US"/>
        </w:rPr>
        <w:t>aan</w:t>
      </w:r>
      <w:proofErr w:type="spellEnd"/>
      <w:r w:rsidR="00D03614" w:rsidRPr="00593201">
        <w:rPr>
          <w:rFonts w:ascii="Verdana" w:hAnsi="Verdana"/>
          <w:sz w:val="20"/>
          <w:szCs w:val="20"/>
          <w:lang w:val="en-US"/>
        </w:rPr>
        <w:t xml:space="preserve"> den Rijn, NL: Kluwer Law International</w:t>
      </w:r>
      <w:r w:rsidRPr="002D4B90">
        <w:rPr>
          <w:rFonts w:ascii="Verdana" w:hAnsi="Verdana"/>
          <w:sz w:val="20"/>
          <w:szCs w:val="20"/>
        </w:rPr>
        <w:t>, 2013 (in English)</w:t>
      </w:r>
      <w:r w:rsidR="00D03614">
        <w:rPr>
          <w:rFonts w:ascii="Verdana" w:hAnsi="Verdana"/>
          <w:sz w:val="20"/>
          <w:szCs w:val="20"/>
        </w:rPr>
        <w:t>.</w:t>
      </w:r>
    </w:p>
    <w:bookmarkEnd w:id="5"/>
    <w:p w14:paraId="1620519E" w14:textId="77777777" w:rsidR="002D4B90" w:rsidRDefault="002D4B90" w:rsidP="002D4B90">
      <w:pPr>
        <w:pStyle w:val="NoSpacing"/>
        <w:rPr>
          <w:rFonts w:ascii="Verdana" w:hAnsi="Verdana"/>
          <w:sz w:val="20"/>
          <w:szCs w:val="20"/>
        </w:rPr>
      </w:pPr>
    </w:p>
    <w:p w14:paraId="70E7E2A0"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The General Escape Clause in Contemporary Private International Law, University of Montenegro Faculty of Law, Podgorica, 2012</w:t>
      </w:r>
      <w:r w:rsidR="00DD5F92">
        <w:rPr>
          <w:rFonts w:ascii="Verdana" w:hAnsi="Verdana"/>
          <w:sz w:val="20"/>
          <w:szCs w:val="20"/>
        </w:rPr>
        <w:t>.</w:t>
      </w:r>
    </w:p>
    <w:p w14:paraId="0AEE183A" w14:textId="77777777" w:rsidR="002D4B90" w:rsidRPr="002D4B90" w:rsidRDefault="002D4B90" w:rsidP="002D4B90">
      <w:pPr>
        <w:pStyle w:val="NoSpacing"/>
        <w:rPr>
          <w:rFonts w:ascii="Verdana" w:hAnsi="Verdana"/>
          <w:sz w:val="20"/>
          <w:szCs w:val="20"/>
        </w:rPr>
      </w:pPr>
    </w:p>
    <w:p w14:paraId="6B242589" w14:textId="77777777" w:rsidR="001079AC" w:rsidRPr="001079AC" w:rsidRDefault="001079AC" w:rsidP="001079AC">
      <w:pPr>
        <w:pStyle w:val="NoSpacing"/>
        <w:rPr>
          <w:rFonts w:ascii="Verdana" w:hAnsi="Verdana"/>
          <w:sz w:val="20"/>
          <w:szCs w:val="20"/>
        </w:rPr>
      </w:pPr>
      <w:r w:rsidRPr="001079AC">
        <w:rPr>
          <w:rFonts w:ascii="Verdana" w:hAnsi="Verdana"/>
          <w:sz w:val="20"/>
          <w:szCs w:val="20"/>
        </w:rPr>
        <w:t xml:space="preserve">-M. </w:t>
      </w:r>
      <w:proofErr w:type="spellStart"/>
      <w:r w:rsidRPr="001079AC">
        <w:rPr>
          <w:rFonts w:ascii="Verdana" w:hAnsi="Verdana"/>
          <w:sz w:val="20"/>
          <w:szCs w:val="20"/>
        </w:rPr>
        <w:t>Kostic-Mandic</w:t>
      </w:r>
      <w:proofErr w:type="spellEnd"/>
      <w:r w:rsidRPr="001079AC">
        <w:rPr>
          <w:rFonts w:ascii="Verdana" w:hAnsi="Verdana"/>
          <w:sz w:val="20"/>
          <w:szCs w:val="20"/>
        </w:rPr>
        <w:t xml:space="preserve">, Environmental Law of Montenegro, Jean Monnet Chair, University of Regensburg, 2011 (in English). </w:t>
      </w:r>
    </w:p>
    <w:p w14:paraId="64C0E903" w14:textId="77777777" w:rsidR="001079AC" w:rsidRPr="001079AC" w:rsidRDefault="001079AC" w:rsidP="001079AC">
      <w:pPr>
        <w:pStyle w:val="NoSpacing"/>
        <w:rPr>
          <w:rFonts w:ascii="Verdana" w:hAnsi="Verdana"/>
          <w:sz w:val="20"/>
          <w:szCs w:val="20"/>
        </w:rPr>
      </w:pPr>
    </w:p>
    <w:p w14:paraId="57B7F5D3" w14:textId="77777777" w:rsidR="00AF6B70" w:rsidRPr="00AF6B70" w:rsidRDefault="00AF6B70" w:rsidP="00AF6B70">
      <w:pPr>
        <w:pStyle w:val="NoSpacing"/>
        <w:rPr>
          <w:rFonts w:ascii="Verdana" w:hAnsi="Verdana"/>
          <w:sz w:val="20"/>
          <w:szCs w:val="20"/>
        </w:rPr>
      </w:pPr>
      <w:r>
        <w:rPr>
          <w:rFonts w:ascii="Verdana" w:hAnsi="Verdana"/>
          <w:sz w:val="20"/>
          <w:szCs w:val="20"/>
        </w:rPr>
        <w:t>-</w:t>
      </w:r>
      <w:r w:rsidRPr="00AF6B70">
        <w:rPr>
          <w:rFonts w:ascii="Verdana" w:hAnsi="Verdana"/>
          <w:sz w:val="20"/>
          <w:szCs w:val="20"/>
        </w:rPr>
        <w:t xml:space="preserve"> M. </w:t>
      </w:r>
      <w:proofErr w:type="spellStart"/>
      <w:r w:rsidRPr="00AF6B70">
        <w:rPr>
          <w:rFonts w:ascii="Verdana" w:hAnsi="Verdana"/>
          <w:sz w:val="20"/>
          <w:szCs w:val="20"/>
        </w:rPr>
        <w:t>Kostic-Mandic</w:t>
      </w:r>
      <w:proofErr w:type="spellEnd"/>
      <w:r w:rsidRPr="00AF6B70">
        <w:rPr>
          <w:rFonts w:ascii="Verdana" w:hAnsi="Verdana"/>
          <w:sz w:val="20"/>
          <w:szCs w:val="20"/>
        </w:rPr>
        <w:t>, Challenges in Exercising the Right to a Healthy Environment in Montenegro – Public Participation and Prosecution of Environmental Crime and Offences, OSCE - Mission in Montenegro, Podgorica, 2011.</w:t>
      </w:r>
    </w:p>
    <w:p w14:paraId="475E8268" w14:textId="77777777" w:rsidR="001079AC" w:rsidRDefault="001079AC" w:rsidP="002D4B90">
      <w:pPr>
        <w:pStyle w:val="NoSpacing"/>
        <w:rPr>
          <w:rFonts w:ascii="Verdana" w:hAnsi="Verdana"/>
          <w:sz w:val="20"/>
          <w:szCs w:val="20"/>
        </w:rPr>
      </w:pPr>
    </w:p>
    <w:p w14:paraId="0FBDB90F" w14:textId="77777777" w:rsidR="00CE47AB" w:rsidRDefault="00CE47AB" w:rsidP="002D4B90">
      <w:pPr>
        <w:pStyle w:val="NoSpacing"/>
        <w:rPr>
          <w:rFonts w:ascii="Verdana" w:hAnsi="Verdana"/>
          <w:sz w:val="20"/>
          <w:szCs w:val="20"/>
        </w:rPr>
      </w:pPr>
    </w:p>
    <w:p w14:paraId="7C712FCA" w14:textId="77777777" w:rsidR="00CE47AB" w:rsidRPr="00AF6B70" w:rsidRDefault="00CE47AB" w:rsidP="002D4B90">
      <w:pPr>
        <w:pStyle w:val="NoSpacing"/>
        <w:rPr>
          <w:rFonts w:ascii="Verdana" w:hAnsi="Verdana"/>
          <w:i/>
          <w:iCs/>
          <w:sz w:val="20"/>
          <w:szCs w:val="20"/>
        </w:rPr>
      </w:pPr>
      <w:r w:rsidRPr="00AF6B70">
        <w:rPr>
          <w:rFonts w:ascii="Verdana" w:hAnsi="Verdana"/>
          <w:i/>
          <w:iCs/>
          <w:sz w:val="20"/>
          <w:szCs w:val="20"/>
        </w:rPr>
        <w:t>Selected Papers related to Private International Law</w:t>
      </w:r>
    </w:p>
    <w:p w14:paraId="1D435331" w14:textId="77777777" w:rsidR="00AB48A4" w:rsidRDefault="00AB48A4" w:rsidP="002D4B90">
      <w:pPr>
        <w:pStyle w:val="NoSpacing"/>
        <w:rPr>
          <w:rFonts w:ascii="Verdana" w:hAnsi="Verdana"/>
          <w:sz w:val="20"/>
          <w:szCs w:val="20"/>
          <w:lang w:val="en-US"/>
        </w:rPr>
      </w:pPr>
    </w:p>
    <w:p w14:paraId="7ABFF757" w14:textId="19CE5A4E" w:rsidR="001B00BA" w:rsidRDefault="001B00BA" w:rsidP="00C27570">
      <w:pPr>
        <w:pStyle w:val="NoSpacing"/>
        <w:rPr>
          <w:rFonts w:ascii="Verdana" w:hAnsi="Verdana"/>
          <w:sz w:val="20"/>
          <w:szCs w:val="20"/>
          <w:lang w:val="en-US"/>
        </w:rPr>
      </w:pPr>
      <w:r w:rsidRPr="00AB48A4">
        <w:rPr>
          <w:rFonts w:ascii="Verdana" w:hAnsi="Verdana"/>
          <w:sz w:val="20"/>
          <w:szCs w:val="20"/>
          <w:lang w:val="en-US"/>
        </w:rPr>
        <w:t xml:space="preserve">M. </w:t>
      </w:r>
      <w:proofErr w:type="spellStart"/>
      <w:r w:rsidRPr="00AB48A4">
        <w:rPr>
          <w:rFonts w:ascii="Verdana" w:hAnsi="Verdana"/>
          <w:sz w:val="20"/>
          <w:szCs w:val="20"/>
          <w:lang w:val="en-US"/>
        </w:rPr>
        <w:t>Kostic-Mandic</w:t>
      </w:r>
      <w:proofErr w:type="spellEnd"/>
      <w:r w:rsidRPr="00AB48A4">
        <w:rPr>
          <w:rFonts w:ascii="Verdana" w:hAnsi="Verdana"/>
          <w:sz w:val="20"/>
          <w:szCs w:val="20"/>
          <w:lang w:val="en-US"/>
        </w:rPr>
        <w:t>,</w:t>
      </w:r>
      <w:r>
        <w:rPr>
          <w:rFonts w:ascii="Verdana" w:hAnsi="Verdana"/>
          <w:sz w:val="20"/>
          <w:szCs w:val="20"/>
          <w:lang w:val="en-US"/>
        </w:rPr>
        <w:t xml:space="preserve"> </w:t>
      </w:r>
      <w:r w:rsidRPr="001B00BA">
        <w:rPr>
          <w:rFonts w:ascii="Verdana" w:hAnsi="Verdana"/>
          <w:sz w:val="20"/>
          <w:szCs w:val="20"/>
          <w:lang w:val="en-US"/>
        </w:rPr>
        <w:t xml:space="preserve">The Hague Judgments Convention – need or desire for </w:t>
      </w:r>
      <w:proofErr w:type="gramStart"/>
      <w:r w:rsidRPr="001B00BA">
        <w:rPr>
          <w:rFonts w:ascii="Verdana" w:hAnsi="Verdana"/>
          <w:sz w:val="20"/>
          <w:szCs w:val="20"/>
          <w:lang w:val="en-US"/>
        </w:rPr>
        <w:t>Montenegro?,</w:t>
      </w:r>
      <w:proofErr w:type="gramEnd"/>
      <w:r w:rsidRPr="001B00BA">
        <w:rPr>
          <w:rFonts w:ascii="Verdana" w:hAnsi="Verdana"/>
          <w:sz w:val="20"/>
          <w:szCs w:val="20"/>
          <w:lang w:val="en-US"/>
        </w:rPr>
        <w:t xml:space="preserve"> Liber </w:t>
      </w:r>
      <w:proofErr w:type="spellStart"/>
      <w:r w:rsidRPr="001B00BA">
        <w:rPr>
          <w:rFonts w:ascii="Verdana" w:hAnsi="Verdana"/>
          <w:sz w:val="20"/>
          <w:szCs w:val="20"/>
          <w:lang w:val="en-US"/>
        </w:rPr>
        <w:t>Amicorum</w:t>
      </w:r>
      <w:proofErr w:type="spellEnd"/>
      <w:r w:rsidRPr="001B00BA">
        <w:rPr>
          <w:rFonts w:ascii="Verdana" w:hAnsi="Verdana"/>
          <w:sz w:val="20"/>
          <w:szCs w:val="20"/>
          <w:lang w:val="en-US"/>
        </w:rPr>
        <w:t xml:space="preserve"> Prof. </w:t>
      </w:r>
      <w:proofErr w:type="spellStart"/>
      <w:r w:rsidRPr="001B00BA">
        <w:rPr>
          <w:rFonts w:ascii="Verdana" w:hAnsi="Verdana"/>
          <w:sz w:val="20"/>
          <w:szCs w:val="20"/>
          <w:lang w:val="en-US"/>
        </w:rPr>
        <w:t>dr</w:t>
      </w:r>
      <w:proofErr w:type="spellEnd"/>
      <w:r w:rsidRPr="001B00BA">
        <w:rPr>
          <w:rFonts w:ascii="Verdana" w:hAnsi="Verdana"/>
          <w:sz w:val="20"/>
          <w:szCs w:val="20"/>
          <w:lang w:val="en-US"/>
        </w:rPr>
        <w:t xml:space="preserve"> Milena </w:t>
      </w:r>
      <w:proofErr w:type="spellStart"/>
      <w:r w:rsidRPr="001B00BA">
        <w:rPr>
          <w:rFonts w:ascii="Verdana" w:hAnsi="Verdana"/>
          <w:sz w:val="20"/>
          <w:szCs w:val="20"/>
          <w:lang w:val="en-US"/>
        </w:rPr>
        <w:t>Petrović</w:t>
      </w:r>
      <w:proofErr w:type="spellEnd"/>
      <w:r w:rsidRPr="001B00BA">
        <w:rPr>
          <w:rFonts w:ascii="Verdana" w:hAnsi="Verdana"/>
          <w:sz w:val="20"/>
          <w:szCs w:val="20"/>
          <w:lang w:val="en-US"/>
        </w:rPr>
        <w:t xml:space="preserve">, </w:t>
      </w:r>
      <w:r>
        <w:rPr>
          <w:rFonts w:ascii="Verdana" w:hAnsi="Verdana"/>
          <w:sz w:val="20"/>
          <w:szCs w:val="20"/>
          <w:lang w:val="en-US"/>
        </w:rPr>
        <w:t>Faculty of Law</w:t>
      </w:r>
      <w:r w:rsidRPr="001B00BA">
        <w:rPr>
          <w:rFonts w:ascii="Verdana" w:hAnsi="Verdana"/>
          <w:sz w:val="20"/>
          <w:szCs w:val="20"/>
          <w:lang w:val="en-US"/>
        </w:rPr>
        <w:t xml:space="preserve"> Kragujevac</w:t>
      </w:r>
      <w:r>
        <w:rPr>
          <w:rFonts w:ascii="Verdana" w:hAnsi="Verdana"/>
          <w:sz w:val="20"/>
          <w:szCs w:val="20"/>
          <w:lang w:val="en-US"/>
        </w:rPr>
        <w:t>, in print.</w:t>
      </w:r>
    </w:p>
    <w:p w14:paraId="3ADB4D8D" w14:textId="57E802CA" w:rsidR="00C27570" w:rsidRPr="00C27570" w:rsidRDefault="00AB48A4" w:rsidP="00C27570">
      <w:pPr>
        <w:pStyle w:val="NoSpacing"/>
        <w:rPr>
          <w:rFonts w:ascii="Verdana" w:hAnsi="Verdana"/>
          <w:sz w:val="20"/>
          <w:szCs w:val="20"/>
        </w:rPr>
      </w:pPr>
      <w:bookmarkStart w:id="6" w:name="_Hlk161129474"/>
      <w:r w:rsidRPr="00AB48A4">
        <w:rPr>
          <w:rFonts w:ascii="Verdana" w:hAnsi="Verdana"/>
          <w:sz w:val="20"/>
          <w:szCs w:val="20"/>
          <w:lang w:val="en-US"/>
        </w:rPr>
        <w:t xml:space="preserve">M. </w:t>
      </w:r>
      <w:proofErr w:type="spellStart"/>
      <w:r w:rsidRPr="00AB48A4">
        <w:rPr>
          <w:rFonts w:ascii="Verdana" w:hAnsi="Verdana"/>
          <w:sz w:val="20"/>
          <w:szCs w:val="20"/>
          <w:lang w:val="en-US"/>
        </w:rPr>
        <w:t>Kostic-Mandic</w:t>
      </w:r>
      <w:proofErr w:type="spellEnd"/>
      <w:r w:rsidRPr="00AB48A4">
        <w:rPr>
          <w:rFonts w:ascii="Verdana" w:hAnsi="Verdana"/>
          <w:sz w:val="20"/>
          <w:szCs w:val="20"/>
          <w:lang w:val="en-US"/>
        </w:rPr>
        <w:t>,</w:t>
      </w:r>
      <w:r>
        <w:rPr>
          <w:rFonts w:ascii="Verdana" w:hAnsi="Verdana"/>
          <w:sz w:val="20"/>
          <w:szCs w:val="20"/>
          <w:lang w:val="en-US"/>
        </w:rPr>
        <w:t xml:space="preserve"> </w:t>
      </w:r>
      <w:bookmarkEnd w:id="6"/>
      <w:r>
        <w:rPr>
          <w:rFonts w:ascii="Verdana" w:hAnsi="Verdana"/>
          <w:sz w:val="20"/>
          <w:szCs w:val="20"/>
          <w:lang w:val="en-US"/>
        </w:rPr>
        <w:t>Does Montenegro Need a Ne</w:t>
      </w:r>
      <w:r w:rsidR="005713AD">
        <w:rPr>
          <w:rFonts w:ascii="Verdana" w:hAnsi="Verdana"/>
          <w:sz w:val="20"/>
          <w:szCs w:val="20"/>
          <w:lang w:val="en-US"/>
        </w:rPr>
        <w:t xml:space="preserve">w International Framework in the Field of Recognition and Enforcement </w:t>
      </w:r>
      <w:r w:rsidR="00194219">
        <w:rPr>
          <w:rFonts w:ascii="Verdana" w:hAnsi="Verdana"/>
          <w:sz w:val="20"/>
          <w:szCs w:val="20"/>
          <w:lang w:val="en-US"/>
        </w:rPr>
        <w:t xml:space="preserve">of Foreign Judgments in Civil or Commercial Matter? </w:t>
      </w:r>
      <w:bookmarkStart w:id="7" w:name="_Hlk136600470"/>
      <w:r w:rsidR="00C27570" w:rsidRPr="00C27570">
        <w:rPr>
          <w:rFonts w:ascii="Verdana" w:hAnsi="Verdana"/>
          <w:sz w:val="20"/>
          <w:szCs w:val="20"/>
        </w:rPr>
        <w:t>Collected papers, Association of Montenegro Lawyers,</w:t>
      </w:r>
      <w:bookmarkEnd w:id="7"/>
      <w:r w:rsidR="00C27570" w:rsidRPr="00C27570">
        <w:rPr>
          <w:rFonts w:ascii="Verdana" w:hAnsi="Verdana"/>
          <w:sz w:val="20"/>
          <w:szCs w:val="20"/>
        </w:rPr>
        <w:t xml:space="preserve"> no. 1/20</w:t>
      </w:r>
      <w:r w:rsidR="00C27570">
        <w:rPr>
          <w:rFonts w:ascii="Verdana" w:hAnsi="Verdana"/>
          <w:sz w:val="20"/>
          <w:szCs w:val="20"/>
        </w:rPr>
        <w:t>21</w:t>
      </w:r>
      <w:r w:rsidR="00C27570" w:rsidRPr="00C27570">
        <w:rPr>
          <w:rFonts w:ascii="Verdana" w:hAnsi="Verdana"/>
          <w:sz w:val="20"/>
          <w:szCs w:val="20"/>
        </w:rPr>
        <w:t xml:space="preserve">, Podgorica. </w:t>
      </w:r>
    </w:p>
    <w:p w14:paraId="0A3AF065" w14:textId="77777777" w:rsidR="00893CE6" w:rsidRDefault="00893CE6" w:rsidP="007A08D4">
      <w:pPr>
        <w:pStyle w:val="NoSpacing"/>
        <w:rPr>
          <w:rFonts w:ascii="Verdana" w:hAnsi="Verdana"/>
          <w:sz w:val="20"/>
          <w:szCs w:val="20"/>
          <w:lang w:val="en-US"/>
        </w:rPr>
      </w:pPr>
      <w:r w:rsidRPr="00893CE6">
        <w:rPr>
          <w:rFonts w:ascii="Verdana" w:hAnsi="Verdana"/>
          <w:sz w:val="20"/>
          <w:szCs w:val="20"/>
          <w:lang w:val="en-US"/>
        </w:rPr>
        <w:t xml:space="preserve">M. </w:t>
      </w:r>
      <w:proofErr w:type="spellStart"/>
      <w:r w:rsidRPr="00893CE6">
        <w:rPr>
          <w:rFonts w:ascii="Verdana" w:hAnsi="Verdana"/>
          <w:sz w:val="20"/>
          <w:szCs w:val="20"/>
          <w:lang w:val="en-US"/>
        </w:rPr>
        <w:t>Kostic-Mandic</w:t>
      </w:r>
      <w:proofErr w:type="spellEnd"/>
      <w:r w:rsidRPr="00893CE6">
        <w:rPr>
          <w:rFonts w:ascii="Verdana" w:hAnsi="Verdana"/>
          <w:sz w:val="20"/>
          <w:szCs w:val="20"/>
          <w:lang w:val="en-US"/>
        </w:rPr>
        <w:t>, The New Private International Law Developments in Montenegro</w:t>
      </w:r>
      <w:r w:rsidR="00142BC9">
        <w:rPr>
          <w:rFonts w:ascii="Verdana" w:hAnsi="Verdana"/>
          <w:sz w:val="20"/>
          <w:szCs w:val="20"/>
          <w:lang w:val="en-US"/>
        </w:rPr>
        <w:t xml:space="preserve"> -</w:t>
      </w:r>
      <w:r w:rsidRPr="00893CE6">
        <w:rPr>
          <w:rFonts w:ascii="Verdana" w:hAnsi="Verdana"/>
          <w:sz w:val="20"/>
          <w:szCs w:val="20"/>
          <w:lang w:val="en-US"/>
        </w:rPr>
        <w:t xml:space="preserve"> Marital Property in Focus, In Matrimonial and registered partnership property regimes in EU Private international law / HCCH Judgments convention, Nada </w:t>
      </w:r>
      <w:proofErr w:type="spellStart"/>
      <w:r w:rsidRPr="00893CE6">
        <w:rPr>
          <w:rFonts w:ascii="Verdana" w:hAnsi="Verdana"/>
          <w:sz w:val="20"/>
          <w:szCs w:val="20"/>
          <w:lang w:val="en-US"/>
        </w:rPr>
        <w:t>Dollani</w:t>
      </w:r>
      <w:proofErr w:type="spellEnd"/>
      <w:r w:rsidRPr="00893CE6">
        <w:rPr>
          <w:rFonts w:ascii="Verdana" w:hAnsi="Verdana"/>
          <w:sz w:val="20"/>
          <w:szCs w:val="20"/>
          <w:lang w:val="en-US"/>
        </w:rPr>
        <w:t xml:space="preserve"> ed, University of Tirana, Faculty of law, GIZ, 2020</w:t>
      </w:r>
      <w:r w:rsidR="00526D44">
        <w:rPr>
          <w:rFonts w:ascii="Verdana" w:hAnsi="Verdana"/>
          <w:sz w:val="20"/>
          <w:szCs w:val="20"/>
          <w:lang w:val="en-US"/>
        </w:rPr>
        <w:t xml:space="preserve"> (in English)</w:t>
      </w:r>
      <w:r w:rsidR="002D6907">
        <w:rPr>
          <w:rFonts w:ascii="Verdana" w:hAnsi="Verdana"/>
          <w:sz w:val="20"/>
          <w:szCs w:val="20"/>
          <w:lang w:val="en-US"/>
        </w:rPr>
        <w:t>.</w:t>
      </w:r>
    </w:p>
    <w:p w14:paraId="122501D3" w14:textId="77777777" w:rsidR="002D4B90" w:rsidRPr="002D4B90" w:rsidRDefault="00A01C60" w:rsidP="002D4B90">
      <w:pPr>
        <w:pStyle w:val="NoSpacing"/>
        <w:rPr>
          <w:rFonts w:ascii="Verdana" w:hAnsi="Verdana"/>
          <w:sz w:val="20"/>
          <w:szCs w:val="20"/>
        </w:rPr>
      </w:pPr>
      <w:r>
        <w:rPr>
          <w:rFonts w:ascii="Verdana" w:hAnsi="Verdana"/>
          <w:sz w:val="20"/>
          <w:szCs w:val="20"/>
        </w:rPr>
        <w:t xml:space="preserve">M. </w:t>
      </w:r>
      <w:proofErr w:type="spellStart"/>
      <w:r w:rsidR="002D4B90" w:rsidRPr="002D4B90">
        <w:rPr>
          <w:rFonts w:ascii="Verdana" w:hAnsi="Verdana"/>
          <w:sz w:val="20"/>
          <w:szCs w:val="20"/>
        </w:rPr>
        <w:t>Kostic-Mandic</w:t>
      </w:r>
      <w:proofErr w:type="spellEnd"/>
      <w:r w:rsidR="002D4B90" w:rsidRPr="002D4B90">
        <w:rPr>
          <w:rFonts w:ascii="Verdana" w:hAnsi="Verdana"/>
          <w:sz w:val="20"/>
          <w:szCs w:val="20"/>
        </w:rPr>
        <w:t>, Montenegro, in: European Encyclop</w:t>
      </w:r>
      <w:r w:rsidR="00B661C9">
        <w:rPr>
          <w:rFonts w:ascii="Verdana" w:hAnsi="Verdana"/>
          <w:sz w:val="20"/>
          <w:szCs w:val="20"/>
        </w:rPr>
        <w:t>a</w:t>
      </w:r>
      <w:r w:rsidR="002D4B90" w:rsidRPr="002D4B90">
        <w:rPr>
          <w:rFonts w:ascii="Verdana" w:hAnsi="Verdana"/>
          <w:sz w:val="20"/>
          <w:szCs w:val="20"/>
        </w:rPr>
        <w:t>edia of Private International Law, vol. III, Edward Elgar (in English), 2017.</w:t>
      </w:r>
    </w:p>
    <w:p w14:paraId="30C3B8CC"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bookmarkStart w:id="8" w:name="_Hlk27481954"/>
      <w:proofErr w:type="spellStart"/>
      <w:r w:rsidRPr="002D4B90">
        <w:rPr>
          <w:rFonts w:ascii="Verdana" w:hAnsi="Verdana"/>
          <w:sz w:val="20"/>
          <w:szCs w:val="20"/>
        </w:rPr>
        <w:t>Kostic-Mandic</w:t>
      </w:r>
      <w:bookmarkEnd w:id="8"/>
      <w:proofErr w:type="spellEnd"/>
      <w:r w:rsidRPr="002D4B90">
        <w:rPr>
          <w:rFonts w:ascii="Verdana" w:hAnsi="Verdana"/>
          <w:sz w:val="20"/>
          <w:szCs w:val="20"/>
        </w:rPr>
        <w:t>, The New Private International Law Act of Montenegro, Yearbook of Private International Law, Sellier European Law Publishers, vol. XVI, 2014/2015 (in English).</w:t>
      </w:r>
    </w:p>
    <w:p w14:paraId="5F9525FA"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Application of the Hague Child Abduction Convention in Montenegro, in: Private International Law in the Jurisprudence of European Courts – Family at Focus, Mirela </w:t>
      </w:r>
      <w:proofErr w:type="spellStart"/>
      <w:r w:rsidRPr="002D4B90">
        <w:rPr>
          <w:rFonts w:ascii="Verdana" w:hAnsi="Verdana"/>
          <w:sz w:val="20"/>
          <w:szCs w:val="20"/>
        </w:rPr>
        <w:t>Župan</w:t>
      </w:r>
      <w:proofErr w:type="spellEnd"/>
      <w:r w:rsidRPr="002D4B90">
        <w:rPr>
          <w:rFonts w:ascii="Verdana" w:hAnsi="Verdana"/>
          <w:sz w:val="20"/>
          <w:szCs w:val="20"/>
        </w:rPr>
        <w:t xml:space="preserve"> (ed.), Faculty of Law Osijek, Osijek, 2015 (in English).</w:t>
      </w:r>
    </w:p>
    <w:p w14:paraId="77DEC6AD"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Recognition and enforcement of foreign court decisions in the new private international law of Montenegro, Collected papers, Association of Montenegro Lawyers, nos. 1-2/2015, Podgorica. </w:t>
      </w:r>
    </w:p>
    <w:p w14:paraId="3878D967"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Contemporary trends in the regulation of international jurisdiction in Montenegro, Collected papers, Association of Montenegro Lawyers, no. 1/2014, Podgorica. </w:t>
      </w:r>
    </w:p>
    <w:p w14:paraId="0F391651"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Implementation of International and European Law in Montenegro in: European Union Law Application by the National Courts of the EU-Membership Aspirant Countries from South-East Europe, South East European Law School Network, GIZ, 2014.</w:t>
      </w:r>
    </w:p>
    <w:p w14:paraId="1C19E95C"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Citizenship – a measure or an obstacle for achiev</w:t>
      </w:r>
      <w:r w:rsidR="001B12EF">
        <w:rPr>
          <w:rFonts w:ascii="Verdana" w:hAnsi="Verdana"/>
          <w:sz w:val="20"/>
          <w:szCs w:val="20"/>
        </w:rPr>
        <w:t>e</w:t>
      </w:r>
      <w:r w:rsidRPr="002D4B90">
        <w:rPr>
          <w:rFonts w:ascii="Verdana" w:hAnsi="Verdana"/>
          <w:sz w:val="20"/>
          <w:szCs w:val="20"/>
        </w:rPr>
        <w:t>ment of rights of citizens in the territory of former Yugoslavia, in: Regulating open issues between succes</w:t>
      </w:r>
      <w:r w:rsidR="001B12EF">
        <w:rPr>
          <w:rFonts w:ascii="Verdana" w:hAnsi="Verdana"/>
          <w:sz w:val="20"/>
          <w:szCs w:val="20"/>
        </w:rPr>
        <w:t>s</w:t>
      </w:r>
      <w:r w:rsidRPr="002D4B90">
        <w:rPr>
          <w:rFonts w:ascii="Verdana" w:hAnsi="Verdana"/>
          <w:sz w:val="20"/>
          <w:szCs w:val="20"/>
        </w:rPr>
        <w:t>or states of Former Yugoslavia, Institute of International Politics and Economics, Belgrade, 2013.</w:t>
      </w:r>
    </w:p>
    <w:p w14:paraId="291A3049"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The Closest connection principle in Private International Law of Montenegro – de </w:t>
      </w:r>
      <w:proofErr w:type="spellStart"/>
      <w:r w:rsidRPr="002D4B90">
        <w:rPr>
          <w:rFonts w:ascii="Verdana" w:hAnsi="Verdana"/>
          <w:sz w:val="20"/>
          <w:szCs w:val="20"/>
        </w:rPr>
        <w:t>lege</w:t>
      </w:r>
      <w:proofErr w:type="spellEnd"/>
      <w:r w:rsidRPr="002D4B90">
        <w:rPr>
          <w:rFonts w:ascii="Verdana" w:hAnsi="Verdana"/>
          <w:sz w:val="20"/>
          <w:szCs w:val="20"/>
        </w:rPr>
        <w:t xml:space="preserve"> </w:t>
      </w:r>
      <w:proofErr w:type="spellStart"/>
      <w:r w:rsidRPr="002D4B90">
        <w:rPr>
          <w:rFonts w:ascii="Verdana" w:hAnsi="Verdana"/>
          <w:sz w:val="20"/>
          <w:szCs w:val="20"/>
        </w:rPr>
        <w:t>lata</w:t>
      </w:r>
      <w:proofErr w:type="spellEnd"/>
      <w:r w:rsidRPr="002D4B90">
        <w:rPr>
          <w:rFonts w:ascii="Verdana" w:hAnsi="Verdana"/>
          <w:sz w:val="20"/>
          <w:szCs w:val="20"/>
        </w:rPr>
        <w:t xml:space="preserve"> and de </w:t>
      </w:r>
      <w:proofErr w:type="spellStart"/>
      <w:r w:rsidRPr="002D4B90">
        <w:rPr>
          <w:rFonts w:ascii="Verdana" w:hAnsi="Verdana"/>
          <w:sz w:val="20"/>
          <w:szCs w:val="20"/>
        </w:rPr>
        <w:t>lege</w:t>
      </w:r>
      <w:proofErr w:type="spellEnd"/>
      <w:r w:rsidRPr="002D4B90">
        <w:rPr>
          <w:rFonts w:ascii="Verdana" w:hAnsi="Verdana"/>
          <w:sz w:val="20"/>
          <w:szCs w:val="20"/>
        </w:rPr>
        <w:t xml:space="preserve"> ferenda, Legal Life, Association of Serbian Lawyers, Belgrade, no. 11/2012.</w:t>
      </w:r>
    </w:p>
    <w:p w14:paraId="6CBB2D65"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International Commercial Arbitration in Montenegro, </w:t>
      </w:r>
      <w:proofErr w:type="spellStart"/>
      <w:r w:rsidRPr="002D4B90">
        <w:rPr>
          <w:rFonts w:ascii="Verdana" w:hAnsi="Verdana"/>
          <w:sz w:val="20"/>
          <w:szCs w:val="20"/>
        </w:rPr>
        <w:t>Treteyskiy</w:t>
      </w:r>
      <w:proofErr w:type="spellEnd"/>
      <w:r w:rsidRPr="002D4B90">
        <w:rPr>
          <w:rFonts w:ascii="Verdana" w:hAnsi="Verdana"/>
          <w:sz w:val="20"/>
          <w:szCs w:val="20"/>
        </w:rPr>
        <w:t xml:space="preserve"> </w:t>
      </w:r>
      <w:proofErr w:type="spellStart"/>
      <w:r w:rsidRPr="002D4B90">
        <w:rPr>
          <w:rFonts w:ascii="Verdana" w:hAnsi="Verdana"/>
          <w:sz w:val="20"/>
          <w:szCs w:val="20"/>
        </w:rPr>
        <w:t>sud</w:t>
      </w:r>
      <w:proofErr w:type="spellEnd"/>
      <w:r w:rsidRPr="002D4B90">
        <w:rPr>
          <w:rFonts w:ascii="Verdana" w:hAnsi="Verdana"/>
          <w:sz w:val="20"/>
          <w:szCs w:val="20"/>
        </w:rPr>
        <w:t>, Saint Petersburg, no. 2/2012 (in Russian).</w:t>
      </w:r>
    </w:p>
    <w:p w14:paraId="63C96377"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The Impact of EU Law on the new Private International Law of Montenegro, with special regard to applicable law, Foreign Legal Life, Institute for Comparative Law, Belgrade, no. 3/2012.</w:t>
      </w:r>
    </w:p>
    <w:p w14:paraId="3FF9BC19"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Overriding mandatory provisions in the European Union law and the new Private International Law of Montenegro, Legal Life, Association of Serbian Lawyers, Belgrade, no. 11/2011.</w:t>
      </w:r>
    </w:p>
    <w:p w14:paraId="6AB1EC30"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The Concept of Party Autonomy in the new Private International Law of Montenegro, in: </w:t>
      </w:r>
      <w:r w:rsidRPr="002D4B90">
        <w:rPr>
          <w:rFonts w:ascii="Verdana" w:hAnsi="Verdana"/>
          <w:sz w:val="20"/>
          <w:szCs w:val="20"/>
        </w:rPr>
        <w:lastRenderedPageBreak/>
        <w:t xml:space="preserve">Liber </w:t>
      </w:r>
      <w:proofErr w:type="spellStart"/>
      <w:r w:rsidRPr="002D4B90">
        <w:rPr>
          <w:rFonts w:ascii="Verdana" w:hAnsi="Verdana"/>
          <w:sz w:val="20"/>
          <w:szCs w:val="20"/>
        </w:rPr>
        <w:t>Amicorum</w:t>
      </w:r>
      <w:proofErr w:type="spellEnd"/>
      <w:r w:rsidRPr="002D4B90">
        <w:rPr>
          <w:rFonts w:ascii="Verdana" w:hAnsi="Verdana"/>
          <w:sz w:val="20"/>
          <w:szCs w:val="20"/>
        </w:rPr>
        <w:t xml:space="preserve"> Christa </w:t>
      </w:r>
      <w:proofErr w:type="spellStart"/>
      <w:r w:rsidRPr="002D4B90">
        <w:rPr>
          <w:rFonts w:ascii="Verdana" w:hAnsi="Verdana"/>
          <w:sz w:val="20"/>
          <w:szCs w:val="20"/>
        </w:rPr>
        <w:t>Jessel</w:t>
      </w:r>
      <w:proofErr w:type="spellEnd"/>
      <w:r w:rsidRPr="002D4B90">
        <w:rPr>
          <w:rFonts w:ascii="Verdana" w:hAnsi="Verdana"/>
          <w:sz w:val="20"/>
          <w:szCs w:val="20"/>
        </w:rPr>
        <w:t xml:space="preserve"> Holst, ed. M. </w:t>
      </w:r>
      <w:proofErr w:type="spellStart"/>
      <w:r w:rsidRPr="002D4B90">
        <w:rPr>
          <w:rFonts w:ascii="Verdana" w:hAnsi="Verdana"/>
          <w:sz w:val="20"/>
          <w:szCs w:val="20"/>
        </w:rPr>
        <w:t>Petrovic</w:t>
      </w:r>
      <w:proofErr w:type="spellEnd"/>
      <w:r w:rsidRPr="002D4B90">
        <w:rPr>
          <w:rFonts w:ascii="Verdana" w:hAnsi="Verdana"/>
          <w:sz w:val="20"/>
          <w:szCs w:val="20"/>
        </w:rPr>
        <w:t>, Faculty of Law Kragujevac, Kragujevac, 2011 (in English).</w:t>
      </w:r>
    </w:p>
    <w:p w14:paraId="46BED6DD"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The Law Applicable to Succession in Montenegro, in: Liber </w:t>
      </w:r>
      <w:proofErr w:type="spellStart"/>
      <w:r w:rsidRPr="002D4B90">
        <w:rPr>
          <w:rFonts w:ascii="Verdana" w:hAnsi="Verdana"/>
          <w:sz w:val="20"/>
          <w:szCs w:val="20"/>
        </w:rPr>
        <w:t>Amicorum</w:t>
      </w:r>
      <w:proofErr w:type="spellEnd"/>
      <w:r w:rsidRPr="002D4B90">
        <w:rPr>
          <w:rFonts w:ascii="Verdana" w:hAnsi="Verdana"/>
          <w:sz w:val="20"/>
          <w:szCs w:val="20"/>
        </w:rPr>
        <w:t xml:space="preserve"> Christa </w:t>
      </w:r>
      <w:proofErr w:type="spellStart"/>
      <w:r w:rsidRPr="002D4B90">
        <w:rPr>
          <w:rFonts w:ascii="Verdana" w:hAnsi="Verdana"/>
          <w:sz w:val="20"/>
          <w:szCs w:val="20"/>
        </w:rPr>
        <w:t>Jessel</w:t>
      </w:r>
      <w:proofErr w:type="spellEnd"/>
      <w:r w:rsidRPr="002D4B90">
        <w:rPr>
          <w:rFonts w:ascii="Verdana" w:hAnsi="Verdana"/>
          <w:sz w:val="20"/>
          <w:szCs w:val="20"/>
        </w:rPr>
        <w:t xml:space="preserve"> Holst, ed. M. Vasiljevic, Faculty of Law Belgrade, Belgrade, 2010 (in English).</w:t>
      </w:r>
    </w:p>
    <w:p w14:paraId="2245A591"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Party autonomy as a connecting factor for contracts with a foreign element in the Montenegrin law, in: Law of the countries of the region, ed. V. </w:t>
      </w:r>
      <w:proofErr w:type="spellStart"/>
      <w:r w:rsidRPr="002D4B90">
        <w:rPr>
          <w:rFonts w:ascii="Verdana" w:hAnsi="Verdana"/>
          <w:sz w:val="20"/>
          <w:szCs w:val="20"/>
        </w:rPr>
        <w:t>Colovic</w:t>
      </w:r>
      <w:proofErr w:type="spellEnd"/>
      <w:r w:rsidRPr="002D4B90">
        <w:rPr>
          <w:rFonts w:ascii="Verdana" w:hAnsi="Verdana"/>
          <w:sz w:val="20"/>
          <w:szCs w:val="20"/>
        </w:rPr>
        <w:t>, Institute of Comparative Law, Belgrade, 2010.</w:t>
      </w:r>
    </w:p>
    <w:p w14:paraId="64ED77E0"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The Sources of the contemporary Private International Law of Montenegro, Collected papers, Association of Montenegro Lawyers, nos. 1-2/2010, Podgorica. </w:t>
      </w:r>
    </w:p>
    <w:p w14:paraId="051CC22B"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M, Private International Law of Montenegro – a road less </w:t>
      </w:r>
      <w:proofErr w:type="spellStart"/>
      <w:r w:rsidRPr="002D4B90">
        <w:rPr>
          <w:rFonts w:ascii="Verdana" w:hAnsi="Verdana"/>
          <w:sz w:val="20"/>
          <w:szCs w:val="20"/>
        </w:rPr>
        <w:t>traveled</w:t>
      </w:r>
      <w:proofErr w:type="spellEnd"/>
      <w:r w:rsidRPr="002D4B90">
        <w:rPr>
          <w:rFonts w:ascii="Verdana" w:hAnsi="Verdana"/>
          <w:sz w:val="20"/>
          <w:szCs w:val="20"/>
        </w:rPr>
        <w:t xml:space="preserve">, VII Private International Law Conference – Enlargement of the European Judicial Area </w:t>
      </w:r>
    </w:p>
    <w:p w14:paraId="3B518D6A"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to CEFTA countries, 25.09.2009, Novi Sad Faculty of Law, 2010.</w:t>
      </w:r>
    </w:p>
    <w:p w14:paraId="42AAF246"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EC Convention on the law applicable to contractual obligations, in: </w:t>
      </w:r>
    </w:p>
    <w:p w14:paraId="331D4E4F"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Guide to European Union Law, ed. B. </w:t>
      </w:r>
      <w:proofErr w:type="spellStart"/>
      <w:r w:rsidRPr="002D4B90">
        <w:rPr>
          <w:rFonts w:ascii="Verdana" w:hAnsi="Verdana"/>
          <w:sz w:val="20"/>
          <w:szCs w:val="20"/>
        </w:rPr>
        <w:t>Babic</w:t>
      </w:r>
      <w:proofErr w:type="spellEnd"/>
      <w:r w:rsidRPr="002D4B90">
        <w:rPr>
          <w:rFonts w:ascii="Verdana" w:hAnsi="Verdana"/>
          <w:sz w:val="20"/>
          <w:szCs w:val="20"/>
        </w:rPr>
        <w:t xml:space="preserve">, IMPP, </w:t>
      </w:r>
      <w:proofErr w:type="spellStart"/>
      <w:r w:rsidRPr="002D4B90">
        <w:rPr>
          <w:rFonts w:ascii="Verdana" w:hAnsi="Verdana"/>
          <w:sz w:val="20"/>
          <w:szCs w:val="20"/>
        </w:rPr>
        <w:t>PFUBg</w:t>
      </w:r>
      <w:proofErr w:type="spellEnd"/>
      <w:r w:rsidRPr="002D4B90">
        <w:rPr>
          <w:rFonts w:ascii="Verdana" w:hAnsi="Verdana"/>
          <w:sz w:val="20"/>
          <w:szCs w:val="20"/>
        </w:rPr>
        <w:t>, SG, Belgrade, 2009.</w:t>
      </w:r>
    </w:p>
    <w:p w14:paraId="0651EF3D"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Applicable law for contracts in General property code for principality of Montenegro, Collection of papers, Faculty of Law, Podgorica 2009.</w:t>
      </w:r>
    </w:p>
    <w:p w14:paraId="1053B607"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The impact of the court practice on evolution of the connecting factors in contracts in comparative law, Collection of papers, no. 37/2008, Faculty of Law, Podgorica.</w:t>
      </w:r>
    </w:p>
    <w:p w14:paraId="767AED3A"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Implications of the closest connection principle application, with special regard to court practice of Austria, Collection of papers, no. 36/2008, Faculty of Law, Podgorica.</w:t>
      </w:r>
    </w:p>
    <w:p w14:paraId="64EBBD3C"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w:t>
      </w:r>
      <w:proofErr w:type="gramStart"/>
      <w:r w:rsidRPr="002D4B90">
        <w:rPr>
          <w:rFonts w:ascii="Verdana" w:hAnsi="Verdana"/>
          <w:sz w:val="20"/>
          <w:szCs w:val="20"/>
        </w:rPr>
        <w:t>The</w:t>
      </w:r>
      <w:proofErr w:type="gramEnd"/>
      <w:r w:rsidRPr="002D4B90">
        <w:rPr>
          <w:rFonts w:ascii="Verdana" w:hAnsi="Verdana"/>
          <w:sz w:val="20"/>
          <w:szCs w:val="20"/>
        </w:rPr>
        <w:t xml:space="preserve"> rights of foreigners to acquire real estate, with special regard to Montenegro, 4th International conference on private international law, Private international law and protection of foreign investors, Collection of papers, GTZ, Faculty of Law, Podgorica, 2008.</w:t>
      </w:r>
    </w:p>
    <w:p w14:paraId="34E8C594" w14:textId="6DB751C6"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Taking of evidence abroad in civil and commercial matters, 3rd International conference on private international law, 5-7.10.2005, Faculty of Law Belgrade, 2007. </w:t>
      </w:r>
    </w:p>
    <w:p w14:paraId="0822BB02" w14:textId="1B558A9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Applicable Law in Complex International Contracts, The European</w:t>
      </w:r>
      <w:r w:rsidR="0094421B">
        <w:rPr>
          <w:rFonts w:ascii="Verdana" w:hAnsi="Verdana"/>
          <w:sz w:val="20"/>
          <w:szCs w:val="20"/>
        </w:rPr>
        <w:t xml:space="preserve"> Judicial Area Conference</w:t>
      </w:r>
      <w:r w:rsidRPr="002D4B90">
        <w:rPr>
          <w:rFonts w:ascii="Verdana" w:hAnsi="Verdana"/>
          <w:sz w:val="20"/>
          <w:szCs w:val="20"/>
        </w:rPr>
        <w:t xml:space="preserve"> 22-25.09.2004, Maribor, Collection of papers, </w:t>
      </w:r>
      <w:proofErr w:type="spellStart"/>
      <w:r w:rsidRPr="002D4B90">
        <w:rPr>
          <w:rFonts w:ascii="Verdana" w:hAnsi="Verdana"/>
          <w:sz w:val="20"/>
          <w:szCs w:val="20"/>
        </w:rPr>
        <w:t>Pravna</w:t>
      </w:r>
      <w:proofErr w:type="spellEnd"/>
      <w:r w:rsidRPr="002D4B90">
        <w:rPr>
          <w:rFonts w:ascii="Verdana" w:hAnsi="Verdana"/>
          <w:sz w:val="20"/>
          <w:szCs w:val="20"/>
        </w:rPr>
        <w:t xml:space="preserve"> </w:t>
      </w:r>
      <w:proofErr w:type="spellStart"/>
      <w:r w:rsidRPr="002D4B90">
        <w:rPr>
          <w:rFonts w:ascii="Verdana" w:hAnsi="Verdana"/>
          <w:sz w:val="20"/>
          <w:szCs w:val="20"/>
        </w:rPr>
        <w:t>fakulteta</w:t>
      </w:r>
      <w:proofErr w:type="spellEnd"/>
      <w:r w:rsidRPr="002D4B90">
        <w:rPr>
          <w:rFonts w:ascii="Verdana" w:hAnsi="Verdana"/>
          <w:sz w:val="20"/>
          <w:szCs w:val="20"/>
        </w:rPr>
        <w:t xml:space="preserve"> Maribor, 2005. (in English).</w:t>
      </w:r>
    </w:p>
    <w:p w14:paraId="376CE6E3"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Legal Reforms in the Republic of Montenegro (with special regard to foreign investments), </w:t>
      </w:r>
      <w:proofErr w:type="spellStart"/>
      <w:r w:rsidRPr="002D4B90">
        <w:rPr>
          <w:rFonts w:ascii="Verdana" w:hAnsi="Verdana"/>
          <w:sz w:val="20"/>
          <w:szCs w:val="20"/>
        </w:rPr>
        <w:t>Colloque</w:t>
      </w:r>
      <w:proofErr w:type="spellEnd"/>
      <w:r w:rsidRPr="002D4B90">
        <w:rPr>
          <w:rFonts w:ascii="Verdana" w:hAnsi="Verdana"/>
          <w:sz w:val="20"/>
          <w:szCs w:val="20"/>
        </w:rPr>
        <w:t xml:space="preserve"> sur la nouvelle legislation </w:t>
      </w:r>
      <w:proofErr w:type="spellStart"/>
      <w:r w:rsidRPr="002D4B90">
        <w:rPr>
          <w:rFonts w:ascii="Verdana" w:hAnsi="Verdana"/>
          <w:sz w:val="20"/>
          <w:szCs w:val="20"/>
        </w:rPr>
        <w:t>commerciale</w:t>
      </w:r>
      <w:proofErr w:type="spellEnd"/>
      <w:r w:rsidRPr="002D4B90">
        <w:rPr>
          <w:rFonts w:ascii="Verdana" w:hAnsi="Verdana"/>
          <w:sz w:val="20"/>
          <w:szCs w:val="20"/>
        </w:rPr>
        <w:t xml:space="preserve"> </w:t>
      </w:r>
      <w:proofErr w:type="spellStart"/>
      <w:r w:rsidRPr="002D4B90">
        <w:rPr>
          <w:rFonts w:ascii="Verdana" w:hAnsi="Verdana"/>
          <w:sz w:val="20"/>
          <w:szCs w:val="20"/>
        </w:rPr>
        <w:t>en</w:t>
      </w:r>
      <w:proofErr w:type="spellEnd"/>
      <w:r w:rsidRPr="002D4B90">
        <w:rPr>
          <w:rFonts w:ascii="Verdana" w:hAnsi="Verdana"/>
          <w:sz w:val="20"/>
          <w:szCs w:val="20"/>
        </w:rPr>
        <w:t xml:space="preserve"> </w:t>
      </w:r>
      <w:proofErr w:type="spellStart"/>
      <w:r w:rsidRPr="002D4B90">
        <w:rPr>
          <w:rFonts w:ascii="Verdana" w:hAnsi="Verdana"/>
          <w:sz w:val="20"/>
          <w:szCs w:val="20"/>
        </w:rPr>
        <w:t>Serbie</w:t>
      </w:r>
      <w:proofErr w:type="spellEnd"/>
      <w:r w:rsidRPr="002D4B90">
        <w:rPr>
          <w:rFonts w:ascii="Verdana" w:hAnsi="Verdana"/>
          <w:sz w:val="20"/>
          <w:szCs w:val="20"/>
        </w:rPr>
        <w:t xml:space="preserve"> et Montenegro, 12.11.2003, Lausanne, </w:t>
      </w:r>
      <w:proofErr w:type="spellStart"/>
      <w:r w:rsidRPr="002D4B90">
        <w:rPr>
          <w:rFonts w:ascii="Verdana" w:hAnsi="Verdana"/>
          <w:sz w:val="20"/>
          <w:szCs w:val="20"/>
        </w:rPr>
        <w:t>Institut</w:t>
      </w:r>
      <w:proofErr w:type="spellEnd"/>
      <w:r w:rsidRPr="002D4B90">
        <w:rPr>
          <w:rFonts w:ascii="Verdana" w:hAnsi="Verdana"/>
          <w:sz w:val="20"/>
          <w:szCs w:val="20"/>
        </w:rPr>
        <w:t xml:space="preserve"> Suisse de droit </w:t>
      </w:r>
      <w:proofErr w:type="spellStart"/>
      <w:r w:rsidRPr="002D4B90">
        <w:rPr>
          <w:rFonts w:ascii="Verdana" w:hAnsi="Verdana"/>
          <w:sz w:val="20"/>
          <w:szCs w:val="20"/>
        </w:rPr>
        <w:t>comparé</w:t>
      </w:r>
      <w:proofErr w:type="spellEnd"/>
      <w:r w:rsidRPr="002D4B90">
        <w:rPr>
          <w:rFonts w:ascii="Verdana" w:hAnsi="Verdana"/>
          <w:sz w:val="20"/>
          <w:szCs w:val="20"/>
        </w:rPr>
        <w:t>, Institute of Comparative Law, Belgrade, 2004.</w:t>
      </w:r>
    </w:p>
    <w:p w14:paraId="67E25DEA"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EC Convention on Applicable Law for Contractual Obligations, European Legislation, Belgrade, no. 4/2003.</w:t>
      </w:r>
    </w:p>
    <w:p w14:paraId="7239D6D6" w14:textId="74A2FD69"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w:t>
      </w:r>
      <w:r w:rsidR="00705B15" w:rsidRPr="002D4B90">
        <w:rPr>
          <w:rFonts w:ascii="Verdana" w:hAnsi="Verdana"/>
          <w:sz w:val="20"/>
          <w:szCs w:val="20"/>
        </w:rPr>
        <w:t>‘</w:t>
      </w:r>
      <w:r w:rsidRPr="002D4B90">
        <w:rPr>
          <w:rFonts w:ascii="Verdana" w:hAnsi="Verdana"/>
          <w:sz w:val="20"/>
          <w:szCs w:val="20"/>
        </w:rPr>
        <w:t>The Closest Connection Principle</w:t>
      </w:r>
      <w:r w:rsidR="00705B15" w:rsidRPr="002D4B90">
        <w:rPr>
          <w:rFonts w:ascii="Verdana" w:hAnsi="Verdana"/>
          <w:sz w:val="20"/>
          <w:szCs w:val="20"/>
        </w:rPr>
        <w:t xml:space="preserve">’ </w:t>
      </w:r>
      <w:r w:rsidRPr="002D4B90">
        <w:rPr>
          <w:rFonts w:ascii="Verdana" w:hAnsi="Verdana"/>
          <w:sz w:val="20"/>
          <w:szCs w:val="20"/>
        </w:rPr>
        <w:t>in 1983 PIL Code in Theory and Practice, Meeting on Twenty Years of PIL Code 25-26. 09. 2003, Nis (in English).</w:t>
      </w:r>
    </w:p>
    <w:p w14:paraId="2FF3C11C" w14:textId="77777777" w:rsid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‘US and EU: ‘No’ to Montenegro Off Shore, 20th Anniversary of the Swiss Institute of Comparative Law, Lausanne, </w:t>
      </w:r>
      <w:proofErr w:type="spellStart"/>
      <w:r w:rsidRPr="002D4B90">
        <w:rPr>
          <w:rFonts w:ascii="Verdana" w:hAnsi="Verdana"/>
          <w:sz w:val="20"/>
          <w:szCs w:val="20"/>
        </w:rPr>
        <w:t>Schulthess</w:t>
      </w:r>
      <w:proofErr w:type="spellEnd"/>
      <w:r w:rsidRPr="002D4B90">
        <w:rPr>
          <w:rFonts w:ascii="Verdana" w:hAnsi="Verdana"/>
          <w:sz w:val="20"/>
          <w:szCs w:val="20"/>
        </w:rPr>
        <w:t>, 2002 (in English).</w:t>
      </w:r>
    </w:p>
    <w:p w14:paraId="35442245" w14:textId="77777777" w:rsidR="00B661C9" w:rsidRDefault="00B661C9" w:rsidP="002D4B90">
      <w:pPr>
        <w:pStyle w:val="NoSpacing"/>
        <w:rPr>
          <w:rFonts w:ascii="Verdana" w:hAnsi="Verdana"/>
          <w:sz w:val="20"/>
          <w:szCs w:val="20"/>
        </w:rPr>
      </w:pPr>
    </w:p>
    <w:p w14:paraId="11E37567" w14:textId="77777777" w:rsidR="00B661C9" w:rsidRPr="00B661C9" w:rsidRDefault="00B661C9" w:rsidP="00B661C9">
      <w:pPr>
        <w:pStyle w:val="NoSpacing"/>
        <w:rPr>
          <w:rFonts w:ascii="Verdana" w:hAnsi="Verdana"/>
          <w:i/>
          <w:iCs/>
          <w:sz w:val="20"/>
          <w:szCs w:val="20"/>
        </w:rPr>
      </w:pPr>
      <w:r w:rsidRPr="00B661C9">
        <w:rPr>
          <w:rFonts w:ascii="Verdana" w:hAnsi="Verdana"/>
          <w:i/>
          <w:iCs/>
          <w:sz w:val="20"/>
          <w:szCs w:val="20"/>
        </w:rPr>
        <w:t>Selected Papers related to Environmental Law</w:t>
      </w:r>
    </w:p>
    <w:p w14:paraId="5E1BBD11" w14:textId="77777777" w:rsidR="00B661C9" w:rsidRPr="00B661C9" w:rsidRDefault="00B661C9" w:rsidP="00B661C9">
      <w:pPr>
        <w:pStyle w:val="NoSpacing"/>
        <w:rPr>
          <w:rFonts w:ascii="Verdana" w:hAnsi="Verdana"/>
          <w:sz w:val="20"/>
          <w:szCs w:val="20"/>
        </w:rPr>
      </w:pPr>
    </w:p>
    <w:p w14:paraId="174DC46D" w14:textId="0D911951" w:rsidR="00400129" w:rsidRDefault="00400129" w:rsidP="00905B83">
      <w:pPr>
        <w:pStyle w:val="NoSpacing"/>
        <w:rPr>
          <w:rFonts w:ascii="Verdana" w:hAnsi="Verdana"/>
          <w:sz w:val="20"/>
          <w:szCs w:val="20"/>
        </w:rPr>
      </w:pPr>
      <w:r w:rsidRPr="00905B83">
        <w:rPr>
          <w:rFonts w:ascii="Verdana" w:hAnsi="Verdana"/>
          <w:sz w:val="20"/>
          <w:szCs w:val="20"/>
          <w:lang w:val="en-US"/>
        </w:rPr>
        <w:t xml:space="preserve">M. </w:t>
      </w:r>
      <w:proofErr w:type="spellStart"/>
      <w:r w:rsidRPr="00905B83">
        <w:rPr>
          <w:rFonts w:ascii="Verdana" w:hAnsi="Verdana"/>
          <w:sz w:val="20"/>
          <w:szCs w:val="20"/>
          <w:lang w:val="en-US"/>
        </w:rPr>
        <w:t>Kostic-Mandic</w:t>
      </w:r>
      <w:proofErr w:type="spellEnd"/>
      <w:r>
        <w:rPr>
          <w:rFonts w:ascii="Verdana" w:hAnsi="Verdana"/>
          <w:sz w:val="20"/>
          <w:szCs w:val="20"/>
          <w:lang w:val="en-US"/>
        </w:rPr>
        <w:t xml:space="preserve">, </w:t>
      </w:r>
      <w:r w:rsidR="0060790F">
        <w:rPr>
          <w:rFonts w:ascii="Verdana" w:hAnsi="Verdana"/>
          <w:sz w:val="20"/>
          <w:szCs w:val="20"/>
          <w:lang w:val="en-US"/>
        </w:rPr>
        <w:t>Incorporating the international climate law into human rights law - a fiction or reality?</w:t>
      </w:r>
      <w:r w:rsidR="0060790F" w:rsidRPr="0060790F">
        <w:rPr>
          <w:rFonts w:ascii="Verdana" w:hAnsi="Verdana"/>
          <w:sz w:val="20"/>
          <w:szCs w:val="20"/>
        </w:rPr>
        <w:t xml:space="preserve"> </w:t>
      </w:r>
      <w:r w:rsidR="00441D57">
        <w:rPr>
          <w:rFonts w:ascii="Verdana" w:hAnsi="Verdana"/>
          <w:sz w:val="20"/>
          <w:szCs w:val="20"/>
        </w:rPr>
        <w:t>i</w:t>
      </w:r>
      <w:r w:rsidR="007D71F3">
        <w:rPr>
          <w:rFonts w:ascii="Verdana" w:hAnsi="Verdana"/>
          <w:sz w:val="20"/>
          <w:szCs w:val="20"/>
        </w:rPr>
        <w:t xml:space="preserve">n: Legal Aspects of the Environmental Protection, Scientific Meetings, Vol. 163, Social Sciences Department, Vol. 54, </w:t>
      </w:r>
      <w:r w:rsidR="0060790F" w:rsidRPr="0060790F">
        <w:rPr>
          <w:rFonts w:ascii="Verdana" w:hAnsi="Verdana"/>
          <w:sz w:val="20"/>
          <w:szCs w:val="20"/>
        </w:rPr>
        <w:t>the Montenegrin Academy of Sciences and Arts</w:t>
      </w:r>
      <w:r w:rsidR="0060790F">
        <w:rPr>
          <w:rFonts w:ascii="Verdana" w:hAnsi="Verdana"/>
          <w:sz w:val="20"/>
          <w:szCs w:val="20"/>
        </w:rPr>
        <w:t xml:space="preserve">, </w:t>
      </w:r>
      <w:r w:rsidR="007D71F3">
        <w:rPr>
          <w:rFonts w:ascii="Verdana" w:hAnsi="Verdana"/>
          <w:sz w:val="20"/>
          <w:szCs w:val="20"/>
        </w:rPr>
        <w:t xml:space="preserve">Podgorica, </w:t>
      </w:r>
      <w:r w:rsidR="0060790F">
        <w:rPr>
          <w:rFonts w:ascii="Verdana" w:hAnsi="Verdana"/>
          <w:sz w:val="20"/>
          <w:szCs w:val="20"/>
        </w:rPr>
        <w:t>2024</w:t>
      </w:r>
      <w:r w:rsidR="009550D2">
        <w:rPr>
          <w:rFonts w:ascii="Verdana" w:hAnsi="Verdana"/>
          <w:sz w:val="20"/>
          <w:szCs w:val="20"/>
        </w:rPr>
        <w:t>.</w:t>
      </w:r>
    </w:p>
    <w:p w14:paraId="1425DF86" w14:textId="1085ECA7" w:rsidR="00E529C2" w:rsidRDefault="00E529C2" w:rsidP="00905B83">
      <w:pPr>
        <w:pStyle w:val="NoSpacing"/>
        <w:rPr>
          <w:rFonts w:ascii="Verdana" w:hAnsi="Verdana"/>
          <w:sz w:val="20"/>
          <w:szCs w:val="20"/>
          <w:lang w:val="en-US"/>
        </w:rPr>
      </w:pPr>
      <w:r w:rsidRPr="00E529C2">
        <w:rPr>
          <w:rFonts w:ascii="Verdana" w:hAnsi="Verdana"/>
          <w:sz w:val="20"/>
          <w:szCs w:val="20"/>
          <w:lang w:val="en-US"/>
        </w:rPr>
        <w:t xml:space="preserve">M. </w:t>
      </w:r>
      <w:proofErr w:type="spellStart"/>
      <w:r w:rsidRPr="00E529C2">
        <w:rPr>
          <w:rFonts w:ascii="Verdana" w:hAnsi="Verdana"/>
          <w:sz w:val="20"/>
          <w:szCs w:val="20"/>
          <w:lang w:val="en-US"/>
        </w:rPr>
        <w:t>Kostic-Mandic</w:t>
      </w:r>
      <w:proofErr w:type="spellEnd"/>
      <w:r w:rsidRPr="00E529C2">
        <w:rPr>
          <w:rFonts w:ascii="Verdana" w:hAnsi="Verdana"/>
          <w:sz w:val="20"/>
          <w:szCs w:val="20"/>
          <w:lang w:val="en-US"/>
        </w:rPr>
        <w:t>, Challenges in Implementing the Aarhus Convention in Montenegro - Good Intentions and Questionable Practices?</w:t>
      </w:r>
      <w:r>
        <w:rPr>
          <w:rFonts w:ascii="Verdana" w:hAnsi="Verdana"/>
          <w:sz w:val="20"/>
          <w:szCs w:val="20"/>
          <w:lang w:val="en-US"/>
        </w:rPr>
        <w:t xml:space="preserve"> </w:t>
      </w:r>
      <w:r w:rsidR="00441D57">
        <w:rPr>
          <w:rFonts w:ascii="Verdana" w:hAnsi="Verdana"/>
          <w:sz w:val="20"/>
          <w:szCs w:val="20"/>
          <w:lang w:val="en-US"/>
        </w:rPr>
        <w:t xml:space="preserve">in: Monograph </w:t>
      </w:r>
      <w:r w:rsidR="00441D57" w:rsidRPr="002D4B90">
        <w:rPr>
          <w:rFonts w:ascii="Verdana" w:hAnsi="Verdana"/>
          <w:sz w:val="20"/>
          <w:szCs w:val="20"/>
        </w:rPr>
        <w:t>‘</w:t>
      </w:r>
      <w:r w:rsidR="00441D57">
        <w:rPr>
          <w:rFonts w:ascii="Verdana" w:hAnsi="Verdana"/>
          <w:sz w:val="20"/>
          <w:szCs w:val="20"/>
          <w:lang w:val="en-US"/>
        </w:rPr>
        <w:t>25 years of the Aarhus Convention in South Eastern Europe</w:t>
      </w:r>
      <w:r w:rsidR="00441D57" w:rsidRPr="002D4B90">
        <w:rPr>
          <w:rFonts w:ascii="Verdana" w:hAnsi="Verdana"/>
          <w:sz w:val="20"/>
          <w:szCs w:val="20"/>
        </w:rPr>
        <w:t>’</w:t>
      </w:r>
      <w:r w:rsidR="00441D57">
        <w:rPr>
          <w:rFonts w:ascii="Verdana" w:hAnsi="Verdana"/>
          <w:sz w:val="20"/>
          <w:szCs w:val="20"/>
          <w:lang w:val="en-US"/>
        </w:rPr>
        <w:t xml:space="preserve">, University of Belgrade Faculty of Law, OSCE Mission to Serbia, Belgrade, 2024 </w:t>
      </w:r>
      <w:r w:rsidR="00017D53">
        <w:rPr>
          <w:rFonts w:ascii="Verdana" w:hAnsi="Verdana"/>
          <w:sz w:val="20"/>
          <w:szCs w:val="20"/>
          <w:lang w:val="en-US"/>
        </w:rPr>
        <w:t>(in English)</w:t>
      </w:r>
      <w:r w:rsidR="00441D57">
        <w:rPr>
          <w:rFonts w:ascii="Verdana" w:hAnsi="Verdana"/>
          <w:sz w:val="20"/>
          <w:szCs w:val="20"/>
          <w:lang w:val="en-US"/>
        </w:rPr>
        <w:t>.</w:t>
      </w:r>
      <w:r>
        <w:rPr>
          <w:rFonts w:ascii="Verdana" w:hAnsi="Verdana"/>
          <w:sz w:val="20"/>
          <w:szCs w:val="20"/>
          <w:lang w:val="en-US"/>
        </w:rPr>
        <w:t xml:space="preserve"> </w:t>
      </w:r>
    </w:p>
    <w:p w14:paraId="0F8B7ABD" w14:textId="4328ED56" w:rsidR="0060790F" w:rsidRDefault="0060790F" w:rsidP="00905B83">
      <w:pPr>
        <w:pStyle w:val="NoSpacing"/>
        <w:rPr>
          <w:rFonts w:ascii="Verdana" w:hAnsi="Verdana"/>
          <w:sz w:val="20"/>
          <w:szCs w:val="20"/>
          <w:lang w:val="en-US"/>
        </w:rPr>
      </w:pPr>
      <w:r w:rsidRPr="00905B83">
        <w:rPr>
          <w:rFonts w:ascii="Verdana" w:hAnsi="Verdana"/>
          <w:sz w:val="20"/>
          <w:szCs w:val="20"/>
          <w:lang w:val="en-US"/>
        </w:rPr>
        <w:t xml:space="preserve">M. </w:t>
      </w:r>
      <w:proofErr w:type="spellStart"/>
      <w:r w:rsidRPr="00905B83">
        <w:rPr>
          <w:rFonts w:ascii="Verdana" w:hAnsi="Verdana"/>
          <w:sz w:val="20"/>
          <w:szCs w:val="20"/>
          <w:lang w:val="en-US"/>
        </w:rPr>
        <w:t>Kostic-Mandic</w:t>
      </w:r>
      <w:proofErr w:type="spellEnd"/>
      <w:r>
        <w:rPr>
          <w:rFonts w:ascii="Verdana" w:hAnsi="Verdana"/>
          <w:sz w:val="20"/>
          <w:szCs w:val="20"/>
          <w:lang w:val="en-US"/>
        </w:rPr>
        <w:t xml:space="preserve">, Climate change and human rights: </w:t>
      </w:r>
      <w:r w:rsidRPr="0060790F">
        <w:rPr>
          <w:rFonts w:ascii="Verdana" w:hAnsi="Verdana"/>
          <w:sz w:val="20"/>
          <w:szCs w:val="20"/>
          <w:lang w:val="en-US"/>
        </w:rPr>
        <w:t xml:space="preserve">from the </w:t>
      </w:r>
      <w:proofErr w:type="spellStart"/>
      <w:r w:rsidRPr="0060790F">
        <w:rPr>
          <w:rFonts w:ascii="Verdana" w:hAnsi="Verdana"/>
          <w:sz w:val="20"/>
          <w:szCs w:val="20"/>
          <w:lang w:val="en-US"/>
        </w:rPr>
        <w:t>Urgenda</w:t>
      </w:r>
      <w:proofErr w:type="spellEnd"/>
      <w:r w:rsidRPr="0060790F">
        <w:rPr>
          <w:rFonts w:ascii="Verdana" w:hAnsi="Verdana"/>
          <w:sz w:val="20"/>
          <w:szCs w:val="20"/>
          <w:lang w:val="en-US"/>
        </w:rPr>
        <w:t xml:space="preserve"> case to the latest cases before the </w:t>
      </w:r>
      <w:r>
        <w:rPr>
          <w:rFonts w:ascii="Verdana" w:hAnsi="Verdana"/>
          <w:sz w:val="20"/>
          <w:szCs w:val="20"/>
          <w:lang w:val="en-US"/>
        </w:rPr>
        <w:t xml:space="preserve">ECtHR, </w:t>
      </w:r>
      <w:r w:rsidRPr="0093536B">
        <w:rPr>
          <w:rFonts w:ascii="Verdana" w:hAnsi="Verdana"/>
          <w:sz w:val="20"/>
          <w:szCs w:val="20"/>
        </w:rPr>
        <w:t>Collected papers, Association of Montenegro Lawyers,</w:t>
      </w:r>
      <w:r w:rsidRPr="00905B83">
        <w:rPr>
          <w:rFonts w:ascii="Verdana" w:hAnsi="Verdana"/>
          <w:sz w:val="20"/>
          <w:szCs w:val="20"/>
        </w:rPr>
        <w:t xml:space="preserve"> no. 1/202</w:t>
      </w:r>
      <w:r>
        <w:rPr>
          <w:rFonts w:ascii="Verdana" w:hAnsi="Verdana"/>
          <w:sz w:val="20"/>
          <w:szCs w:val="20"/>
        </w:rPr>
        <w:t>4</w:t>
      </w:r>
      <w:r w:rsidRPr="00905B83">
        <w:rPr>
          <w:rFonts w:ascii="Verdana" w:hAnsi="Verdana"/>
          <w:sz w:val="20"/>
          <w:szCs w:val="20"/>
        </w:rPr>
        <w:t>, Podgorica.</w:t>
      </w:r>
    </w:p>
    <w:p w14:paraId="5D00B41C" w14:textId="39D343A4" w:rsidR="00E529C2" w:rsidRPr="00E529C2" w:rsidRDefault="00E529C2" w:rsidP="00E529C2">
      <w:pPr>
        <w:pStyle w:val="NoSpacing"/>
        <w:rPr>
          <w:rFonts w:ascii="Verdana" w:hAnsi="Verdana"/>
          <w:sz w:val="20"/>
          <w:szCs w:val="20"/>
          <w:lang w:val="en-US"/>
        </w:rPr>
      </w:pPr>
      <w:r w:rsidRPr="00905B83">
        <w:rPr>
          <w:rFonts w:ascii="Verdana" w:hAnsi="Verdana"/>
          <w:sz w:val="20"/>
          <w:szCs w:val="20"/>
          <w:lang w:val="en-US"/>
        </w:rPr>
        <w:t xml:space="preserve">M. </w:t>
      </w:r>
      <w:proofErr w:type="spellStart"/>
      <w:r w:rsidRPr="00905B83">
        <w:rPr>
          <w:rFonts w:ascii="Verdana" w:hAnsi="Verdana"/>
          <w:sz w:val="20"/>
          <w:szCs w:val="20"/>
          <w:lang w:val="en-US"/>
        </w:rPr>
        <w:t>Kostic-Mandic</w:t>
      </w:r>
      <w:proofErr w:type="spellEnd"/>
      <w:r w:rsidRPr="00905B83">
        <w:rPr>
          <w:rFonts w:ascii="Verdana" w:hAnsi="Verdana"/>
          <w:sz w:val="20"/>
          <w:szCs w:val="20"/>
          <w:lang w:val="en-US"/>
        </w:rPr>
        <w:t>,</w:t>
      </w:r>
      <w:r>
        <w:rPr>
          <w:rFonts w:ascii="Verdana" w:hAnsi="Verdana"/>
          <w:sz w:val="20"/>
          <w:szCs w:val="20"/>
          <w:lang w:val="en-US"/>
        </w:rPr>
        <w:t xml:space="preserve"> </w:t>
      </w:r>
      <w:r w:rsidRPr="00E529C2">
        <w:rPr>
          <w:rFonts w:ascii="Verdana" w:hAnsi="Verdana"/>
          <w:sz w:val="20"/>
          <w:szCs w:val="20"/>
          <w:lang w:val="en-US"/>
        </w:rPr>
        <w:t xml:space="preserve">Access to justice in case of infringement of States and European Union positive obligations (duty </w:t>
      </w:r>
      <w:proofErr w:type="gramStart"/>
      <w:r w:rsidRPr="00E529C2">
        <w:rPr>
          <w:rFonts w:ascii="Verdana" w:hAnsi="Verdana"/>
          <w:sz w:val="20"/>
          <w:szCs w:val="20"/>
          <w:lang w:val="en-US"/>
        </w:rPr>
        <w:t>of  care</w:t>
      </w:r>
      <w:proofErr w:type="gramEnd"/>
      <w:r w:rsidRPr="00E529C2">
        <w:rPr>
          <w:rFonts w:ascii="Verdana" w:hAnsi="Verdana"/>
          <w:sz w:val="20"/>
          <w:szCs w:val="20"/>
          <w:lang w:val="en-US"/>
        </w:rPr>
        <w:t>) in relation to climate change, Collection of papers,</w:t>
      </w:r>
      <w:r w:rsidR="00017D53">
        <w:rPr>
          <w:rFonts w:ascii="Verdana" w:hAnsi="Verdana"/>
          <w:sz w:val="20"/>
          <w:szCs w:val="20"/>
          <w:lang w:val="en-US"/>
        </w:rPr>
        <w:t xml:space="preserve"> </w:t>
      </w:r>
      <w:r>
        <w:rPr>
          <w:rFonts w:ascii="Verdana" w:hAnsi="Verdana"/>
          <w:sz w:val="20"/>
          <w:szCs w:val="20"/>
          <w:lang w:val="en-US"/>
        </w:rPr>
        <w:t>University of Montenegro Law Journal no. 46</w:t>
      </w:r>
      <w:r w:rsidRPr="00E529C2">
        <w:rPr>
          <w:rFonts w:ascii="Verdana" w:hAnsi="Verdana"/>
          <w:sz w:val="20"/>
          <w:szCs w:val="20"/>
          <w:lang w:val="en-US"/>
        </w:rPr>
        <w:t xml:space="preserve"> /202</w:t>
      </w:r>
      <w:r>
        <w:rPr>
          <w:rFonts w:ascii="Verdana" w:hAnsi="Verdana"/>
          <w:sz w:val="20"/>
          <w:szCs w:val="20"/>
          <w:lang w:val="en-US"/>
        </w:rPr>
        <w:t>3, Podgorica (in English)</w:t>
      </w:r>
    </w:p>
    <w:p w14:paraId="3DF85B7A" w14:textId="1351860C" w:rsidR="00905B83" w:rsidRPr="00905B83" w:rsidRDefault="00905B83" w:rsidP="00905B83">
      <w:pPr>
        <w:pStyle w:val="NoSpacing"/>
        <w:rPr>
          <w:rFonts w:ascii="Verdana" w:hAnsi="Verdana"/>
          <w:sz w:val="20"/>
          <w:szCs w:val="20"/>
        </w:rPr>
      </w:pPr>
      <w:r w:rsidRPr="00905B83">
        <w:rPr>
          <w:rFonts w:ascii="Verdana" w:hAnsi="Verdana"/>
          <w:sz w:val="20"/>
          <w:szCs w:val="20"/>
          <w:lang w:val="en-US"/>
        </w:rPr>
        <w:t xml:space="preserve">M. </w:t>
      </w:r>
      <w:proofErr w:type="spellStart"/>
      <w:r w:rsidRPr="00905B83">
        <w:rPr>
          <w:rFonts w:ascii="Verdana" w:hAnsi="Verdana"/>
          <w:sz w:val="20"/>
          <w:szCs w:val="20"/>
          <w:lang w:val="en-US"/>
        </w:rPr>
        <w:t>Kostic-Mandic</w:t>
      </w:r>
      <w:proofErr w:type="spellEnd"/>
      <w:r w:rsidRPr="00905B83">
        <w:rPr>
          <w:rFonts w:ascii="Verdana" w:hAnsi="Verdana"/>
          <w:sz w:val="20"/>
          <w:szCs w:val="20"/>
          <w:lang w:val="en-US"/>
        </w:rPr>
        <w:t xml:space="preserve">, </w:t>
      </w:r>
      <w:r>
        <w:rPr>
          <w:rFonts w:ascii="Verdana" w:hAnsi="Verdana"/>
          <w:sz w:val="20"/>
          <w:szCs w:val="20"/>
          <w:lang w:val="en-US"/>
        </w:rPr>
        <w:t xml:space="preserve">The </w:t>
      </w:r>
      <w:r w:rsidR="00A36233">
        <w:rPr>
          <w:rFonts w:ascii="Verdana" w:hAnsi="Verdana"/>
          <w:sz w:val="20"/>
          <w:szCs w:val="20"/>
          <w:lang w:val="en-US"/>
        </w:rPr>
        <w:t xml:space="preserve">Influence of the practice of international courts on the development of International Environmental Law – the case of Environmental Impact </w:t>
      </w:r>
      <w:proofErr w:type="spellStart"/>
      <w:r w:rsidR="00A36233">
        <w:rPr>
          <w:rFonts w:ascii="Verdana" w:hAnsi="Verdana"/>
          <w:sz w:val="20"/>
          <w:szCs w:val="20"/>
          <w:lang w:val="en-US"/>
        </w:rPr>
        <w:t>Assesment</w:t>
      </w:r>
      <w:proofErr w:type="spellEnd"/>
      <w:r w:rsidRPr="00905B83">
        <w:rPr>
          <w:rFonts w:ascii="Verdana" w:hAnsi="Verdana"/>
          <w:sz w:val="20"/>
          <w:szCs w:val="20"/>
        </w:rPr>
        <w:t>,</w:t>
      </w:r>
      <w:r w:rsidR="0093536B">
        <w:rPr>
          <w:rFonts w:ascii="Verdana" w:hAnsi="Verdana"/>
          <w:sz w:val="20"/>
          <w:szCs w:val="20"/>
        </w:rPr>
        <w:t xml:space="preserve"> </w:t>
      </w:r>
      <w:r w:rsidR="0093536B" w:rsidRPr="0093536B">
        <w:rPr>
          <w:rFonts w:ascii="Verdana" w:hAnsi="Verdana"/>
          <w:sz w:val="20"/>
          <w:szCs w:val="20"/>
        </w:rPr>
        <w:t>Collected papers, Association of Montenegro Lawyers,</w:t>
      </w:r>
      <w:r w:rsidRPr="00905B83">
        <w:rPr>
          <w:rFonts w:ascii="Verdana" w:hAnsi="Verdana"/>
          <w:sz w:val="20"/>
          <w:szCs w:val="20"/>
        </w:rPr>
        <w:t xml:space="preserve"> no. 1/202</w:t>
      </w:r>
      <w:r>
        <w:rPr>
          <w:rFonts w:ascii="Verdana" w:hAnsi="Verdana"/>
          <w:sz w:val="20"/>
          <w:szCs w:val="20"/>
        </w:rPr>
        <w:t>3</w:t>
      </w:r>
      <w:r w:rsidRPr="00905B83">
        <w:rPr>
          <w:rFonts w:ascii="Verdana" w:hAnsi="Verdana"/>
          <w:sz w:val="20"/>
          <w:szCs w:val="20"/>
        </w:rPr>
        <w:t>, Podgorica</w:t>
      </w:r>
    </w:p>
    <w:p w14:paraId="51EE24E6" w14:textId="2EF8CF97" w:rsidR="0098214A" w:rsidRDefault="0098214A" w:rsidP="00995F77">
      <w:pPr>
        <w:pStyle w:val="NoSpacing"/>
        <w:rPr>
          <w:rFonts w:ascii="Verdana" w:hAnsi="Verdana"/>
          <w:sz w:val="20"/>
          <w:szCs w:val="20"/>
          <w:lang w:val="en-US"/>
        </w:rPr>
      </w:pPr>
      <w:proofErr w:type="spellStart"/>
      <w:proofErr w:type="gramStart"/>
      <w:r w:rsidRPr="0098214A">
        <w:rPr>
          <w:rFonts w:ascii="Verdana" w:hAnsi="Verdana"/>
          <w:sz w:val="20"/>
          <w:szCs w:val="20"/>
          <w:lang w:val="en-US"/>
        </w:rPr>
        <w:t>J</w:t>
      </w:r>
      <w:r w:rsidR="00905B83">
        <w:rPr>
          <w:rFonts w:ascii="Verdana" w:hAnsi="Verdana"/>
          <w:sz w:val="20"/>
          <w:szCs w:val="20"/>
          <w:lang w:val="en-US"/>
        </w:rPr>
        <w:t>.</w:t>
      </w:r>
      <w:r w:rsidRPr="0098214A">
        <w:rPr>
          <w:rFonts w:ascii="Verdana" w:hAnsi="Verdana"/>
          <w:sz w:val="20"/>
          <w:szCs w:val="20"/>
          <w:lang w:val="en-US"/>
        </w:rPr>
        <w:t>Pellicer</w:t>
      </w:r>
      <w:proofErr w:type="spellEnd"/>
      <w:proofErr w:type="gramEnd"/>
      <w:r w:rsidRPr="0098214A">
        <w:rPr>
          <w:rFonts w:ascii="Verdana" w:hAnsi="Verdana"/>
          <w:sz w:val="20"/>
          <w:szCs w:val="20"/>
          <w:lang w:val="en-US"/>
        </w:rPr>
        <w:t>, P</w:t>
      </w:r>
      <w:r w:rsidR="00905B83">
        <w:rPr>
          <w:rFonts w:ascii="Verdana" w:hAnsi="Verdana"/>
          <w:sz w:val="20"/>
          <w:szCs w:val="20"/>
          <w:lang w:val="en-US"/>
        </w:rPr>
        <w:t>.</w:t>
      </w:r>
      <w:r w:rsidRPr="0098214A">
        <w:rPr>
          <w:rFonts w:ascii="Verdana" w:hAnsi="Verdana"/>
          <w:sz w:val="20"/>
          <w:szCs w:val="20"/>
          <w:lang w:val="en-US"/>
        </w:rPr>
        <w:t xml:space="preserve"> Domínguez</w:t>
      </w:r>
      <w:r w:rsidR="00905B83">
        <w:rPr>
          <w:rFonts w:ascii="Verdana" w:hAnsi="Verdana"/>
          <w:sz w:val="20"/>
          <w:szCs w:val="20"/>
          <w:lang w:val="en-US"/>
        </w:rPr>
        <w:t xml:space="preserve">, </w:t>
      </w:r>
      <w:r w:rsidRPr="0098214A">
        <w:rPr>
          <w:rFonts w:ascii="Verdana" w:hAnsi="Verdana"/>
          <w:sz w:val="20"/>
          <w:szCs w:val="20"/>
          <w:lang w:val="en-US"/>
        </w:rPr>
        <w:t>M</w:t>
      </w:r>
      <w:r w:rsidR="00905B83">
        <w:rPr>
          <w:rFonts w:ascii="Verdana" w:hAnsi="Verdana"/>
          <w:sz w:val="20"/>
          <w:szCs w:val="20"/>
          <w:lang w:val="en-US"/>
        </w:rPr>
        <w:t>.</w:t>
      </w:r>
      <w:r w:rsidRPr="0098214A">
        <w:rPr>
          <w:rFonts w:ascii="Verdana" w:hAnsi="Verdana"/>
          <w:sz w:val="20"/>
          <w:szCs w:val="20"/>
          <w:lang w:val="en-US"/>
        </w:rPr>
        <w:t xml:space="preserve"> </w:t>
      </w:r>
      <w:proofErr w:type="spellStart"/>
      <w:r w:rsidRPr="0098214A">
        <w:rPr>
          <w:rFonts w:ascii="Verdana" w:hAnsi="Verdana"/>
          <w:sz w:val="20"/>
          <w:szCs w:val="20"/>
          <w:lang w:val="en-US"/>
        </w:rPr>
        <w:t>Kostic</w:t>
      </w:r>
      <w:proofErr w:type="spellEnd"/>
      <w:r w:rsidRPr="0098214A">
        <w:rPr>
          <w:rFonts w:ascii="Verdana" w:hAnsi="Verdana"/>
          <w:sz w:val="20"/>
          <w:szCs w:val="20"/>
          <w:lang w:val="en-US"/>
        </w:rPr>
        <w:t xml:space="preserve"> ‘</w:t>
      </w:r>
      <w:proofErr w:type="spellStart"/>
      <w:r w:rsidRPr="0098214A">
        <w:rPr>
          <w:rFonts w:ascii="Verdana" w:hAnsi="Verdana"/>
          <w:sz w:val="20"/>
          <w:szCs w:val="20"/>
          <w:lang w:val="en-US"/>
        </w:rPr>
        <w:t>Sinjajevina</w:t>
      </w:r>
      <w:proofErr w:type="spellEnd"/>
      <w:r w:rsidRPr="0098214A">
        <w:rPr>
          <w:rFonts w:ascii="Verdana" w:hAnsi="Verdana"/>
          <w:sz w:val="20"/>
          <w:szCs w:val="20"/>
          <w:lang w:val="en-US"/>
        </w:rPr>
        <w:t xml:space="preserve">: una </w:t>
      </w:r>
      <w:proofErr w:type="spellStart"/>
      <w:r w:rsidRPr="0098214A">
        <w:rPr>
          <w:rFonts w:ascii="Verdana" w:hAnsi="Verdana"/>
          <w:sz w:val="20"/>
          <w:szCs w:val="20"/>
          <w:lang w:val="en-US"/>
        </w:rPr>
        <w:t>destrucción</w:t>
      </w:r>
      <w:proofErr w:type="spellEnd"/>
      <w:r w:rsidRPr="0098214A">
        <w:rPr>
          <w:rFonts w:ascii="Verdana" w:hAnsi="Verdana"/>
          <w:sz w:val="20"/>
          <w:szCs w:val="20"/>
          <w:lang w:val="en-US"/>
        </w:rPr>
        <w:t xml:space="preserve"> eco-cultural de la OTAN </w:t>
      </w:r>
      <w:proofErr w:type="spellStart"/>
      <w:r w:rsidRPr="0098214A">
        <w:rPr>
          <w:rFonts w:ascii="Verdana" w:hAnsi="Verdana"/>
          <w:sz w:val="20"/>
          <w:szCs w:val="20"/>
          <w:lang w:val="en-US"/>
        </w:rPr>
        <w:t>en</w:t>
      </w:r>
      <w:proofErr w:type="spellEnd"/>
      <w:r w:rsidRPr="0098214A">
        <w:rPr>
          <w:rFonts w:ascii="Verdana" w:hAnsi="Verdana"/>
          <w:sz w:val="20"/>
          <w:szCs w:val="20"/>
          <w:lang w:val="en-US"/>
        </w:rPr>
        <w:t xml:space="preserve"> el </w:t>
      </w:r>
      <w:proofErr w:type="spellStart"/>
      <w:r w:rsidRPr="0098214A">
        <w:rPr>
          <w:rFonts w:ascii="Verdana" w:hAnsi="Verdana"/>
          <w:sz w:val="20"/>
          <w:szCs w:val="20"/>
          <w:lang w:val="en-US"/>
        </w:rPr>
        <w:t>contexto</w:t>
      </w:r>
      <w:proofErr w:type="spellEnd"/>
      <w:r w:rsidRPr="0098214A">
        <w:rPr>
          <w:rFonts w:ascii="Verdana" w:hAnsi="Verdana"/>
          <w:sz w:val="20"/>
          <w:szCs w:val="20"/>
          <w:lang w:val="en-US"/>
        </w:rPr>
        <w:t xml:space="preserve"> de la </w:t>
      </w:r>
      <w:proofErr w:type="spellStart"/>
      <w:r w:rsidRPr="0098214A">
        <w:rPr>
          <w:rFonts w:ascii="Verdana" w:hAnsi="Verdana"/>
          <w:sz w:val="20"/>
          <w:szCs w:val="20"/>
          <w:lang w:val="en-US"/>
        </w:rPr>
        <w:t>adhesión</w:t>
      </w:r>
      <w:proofErr w:type="spellEnd"/>
      <w:r w:rsidRPr="0098214A">
        <w:rPr>
          <w:rFonts w:ascii="Verdana" w:hAnsi="Verdana"/>
          <w:sz w:val="20"/>
          <w:szCs w:val="20"/>
          <w:lang w:val="en-US"/>
        </w:rPr>
        <w:t xml:space="preserve"> de Montenegro a la ‘Europa Verde’, </w:t>
      </w:r>
      <w:proofErr w:type="spellStart"/>
      <w:r w:rsidRPr="0098214A">
        <w:rPr>
          <w:rFonts w:ascii="Verdana" w:hAnsi="Verdana"/>
          <w:sz w:val="20"/>
          <w:szCs w:val="20"/>
          <w:lang w:val="en-US"/>
        </w:rPr>
        <w:t>Ecología</w:t>
      </w:r>
      <w:proofErr w:type="spellEnd"/>
      <w:r w:rsidRPr="0098214A">
        <w:rPr>
          <w:rFonts w:ascii="Verdana" w:hAnsi="Verdana"/>
          <w:sz w:val="20"/>
          <w:szCs w:val="20"/>
          <w:lang w:val="en-US"/>
        </w:rPr>
        <w:t xml:space="preserve"> </w:t>
      </w:r>
      <w:proofErr w:type="spellStart"/>
      <w:r w:rsidRPr="0098214A">
        <w:rPr>
          <w:rFonts w:ascii="Verdana" w:hAnsi="Verdana"/>
          <w:sz w:val="20"/>
          <w:szCs w:val="20"/>
          <w:lang w:val="en-US"/>
        </w:rPr>
        <w:t>Política</w:t>
      </w:r>
      <w:proofErr w:type="spellEnd"/>
      <w:r w:rsidRPr="0098214A">
        <w:rPr>
          <w:rFonts w:ascii="Verdana" w:hAnsi="Verdana"/>
          <w:sz w:val="20"/>
          <w:szCs w:val="20"/>
          <w:lang w:val="en-US"/>
        </w:rPr>
        <w:t xml:space="preserve"> 64/2022</w:t>
      </w:r>
      <w:r w:rsidR="00905B83">
        <w:rPr>
          <w:rFonts w:ascii="Verdana" w:hAnsi="Verdana"/>
          <w:sz w:val="20"/>
          <w:szCs w:val="20"/>
          <w:lang w:val="en-US"/>
        </w:rPr>
        <w:t xml:space="preserve"> (in Spanish)</w:t>
      </w:r>
    </w:p>
    <w:p w14:paraId="69312E68" w14:textId="360C17AC" w:rsidR="00995F77" w:rsidRPr="00995F77" w:rsidRDefault="00995F77" w:rsidP="00995F77">
      <w:pPr>
        <w:pStyle w:val="NoSpacing"/>
        <w:rPr>
          <w:rFonts w:ascii="Verdana" w:hAnsi="Verdana"/>
          <w:sz w:val="20"/>
          <w:szCs w:val="20"/>
          <w:lang w:val="en-US"/>
        </w:rPr>
      </w:pPr>
      <w:r w:rsidRPr="00995F77">
        <w:rPr>
          <w:rFonts w:ascii="Verdana" w:hAnsi="Verdana"/>
          <w:sz w:val="20"/>
          <w:szCs w:val="20"/>
          <w:lang w:val="en-US"/>
        </w:rPr>
        <w:t xml:space="preserve">P. Domínguez, M. </w:t>
      </w:r>
      <w:proofErr w:type="spellStart"/>
      <w:r w:rsidRPr="00995F77">
        <w:rPr>
          <w:rFonts w:ascii="Verdana" w:hAnsi="Verdana"/>
          <w:sz w:val="20"/>
          <w:szCs w:val="20"/>
          <w:lang w:val="en-US"/>
        </w:rPr>
        <w:t>Kostić-Mandić</w:t>
      </w:r>
      <w:proofErr w:type="spellEnd"/>
      <w:r w:rsidRPr="00995F77">
        <w:rPr>
          <w:rFonts w:ascii="Verdana" w:hAnsi="Verdana"/>
          <w:sz w:val="20"/>
          <w:szCs w:val="20"/>
          <w:lang w:val="en-US"/>
        </w:rPr>
        <w:t xml:space="preserve"> and M. </w:t>
      </w:r>
      <w:proofErr w:type="spellStart"/>
      <w:r w:rsidRPr="00995F77">
        <w:rPr>
          <w:rFonts w:ascii="Verdana" w:hAnsi="Verdana"/>
          <w:sz w:val="20"/>
          <w:szCs w:val="20"/>
          <w:lang w:val="en-US"/>
        </w:rPr>
        <w:t>Sekulović</w:t>
      </w:r>
      <w:proofErr w:type="spellEnd"/>
      <w:r w:rsidRPr="00995F77">
        <w:rPr>
          <w:rFonts w:ascii="Verdana" w:hAnsi="Verdana"/>
          <w:sz w:val="20"/>
          <w:szCs w:val="20"/>
          <w:lang w:val="en-US"/>
        </w:rPr>
        <w:t xml:space="preserve">, Saving a critical pastureland in Montenegro, </w:t>
      </w:r>
      <w:hyperlink r:id="rId14" w:tooltip="Radical Ecological Democracy" w:history="1">
        <w:r w:rsidRPr="00905B83">
          <w:rPr>
            <w:rFonts w:ascii="Verdana" w:hAnsi="Verdana"/>
            <w:sz w:val="20"/>
            <w:szCs w:val="20"/>
            <w:lang w:val="en-US"/>
          </w:rPr>
          <w:t xml:space="preserve">Radical </w:t>
        </w:r>
        <w:r w:rsidRPr="00905B83">
          <w:rPr>
            <w:rFonts w:ascii="Verdana" w:hAnsi="Verdana"/>
            <w:sz w:val="20"/>
            <w:szCs w:val="20"/>
            <w:lang w:val="en-US"/>
          </w:rPr>
          <w:lastRenderedPageBreak/>
          <w:t>Ecological Democracy</w:t>
        </w:r>
      </w:hyperlink>
      <w:r w:rsidRPr="00995F77">
        <w:rPr>
          <w:rFonts w:ascii="Verdana" w:hAnsi="Verdana"/>
          <w:sz w:val="20"/>
          <w:szCs w:val="20"/>
          <w:lang w:val="en-US"/>
        </w:rPr>
        <w:t xml:space="preserve">, </w:t>
      </w:r>
      <w:hyperlink r:id="rId15" w:tooltip="5:03 am" w:history="1">
        <w:r w:rsidRPr="00905B83">
          <w:rPr>
            <w:rFonts w:ascii="Verdana" w:hAnsi="Verdana"/>
            <w:sz w:val="20"/>
            <w:szCs w:val="20"/>
            <w:lang w:val="en-US"/>
          </w:rPr>
          <w:t>July 18, 2020</w:t>
        </w:r>
      </w:hyperlink>
      <w:r w:rsidR="00905B83" w:rsidRPr="00905B83">
        <w:rPr>
          <w:rFonts w:ascii="Verdana" w:hAnsi="Verdana"/>
          <w:sz w:val="20"/>
          <w:szCs w:val="20"/>
          <w:lang w:val="en-US"/>
        </w:rPr>
        <w:t xml:space="preserve"> (in English)</w:t>
      </w:r>
      <w:r w:rsidRPr="00995F77">
        <w:rPr>
          <w:rFonts w:ascii="Verdana" w:hAnsi="Verdana"/>
          <w:sz w:val="20"/>
          <w:szCs w:val="20"/>
          <w:lang w:val="en-US"/>
        </w:rPr>
        <w:t xml:space="preserve">   </w:t>
      </w:r>
    </w:p>
    <w:p w14:paraId="6AAA9B33" w14:textId="6BFA11F0" w:rsidR="00B661C9" w:rsidRPr="003B12CC" w:rsidRDefault="00B661C9" w:rsidP="00B661C9">
      <w:pPr>
        <w:pStyle w:val="NoSpacing"/>
        <w:rPr>
          <w:rFonts w:ascii="Verdana" w:hAnsi="Verdana"/>
          <w:sz w:val="20"/>
          <w:szCs w:val="20"/>
          <w:lang w:val="en-US"/>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xml:space="preserve">, Exercising the </w:t>
      </w:r>
      <w:r w:rsidR="00811689">
        <w:rPr>
          <w:rFonts w:ascii="Verdana" w:hAnsi="Verdana"/>
          <w:sz w:val="20"/>
          <w:szCs w:val="20"/>
        </w:rPr>
        <w:t>H</w:t>
      </w:r>
      <w:r w:rsidRPr="00B661C9">
        <w:rPr>
          <w:rFonts w:ascii="Verdana" w:hAnsi="Verdana"/>
          <w:sz w:val="20"/>
          <w:szCs w:val="20"/>
        </w:rPr>
        <w:t xml:space="preserve">uman </w:t>
      </w:r>
      <w:r w:rsidR="00811689">
        <w:rPr>
          <w:rFonts w:ascii="Verdana" w:hAnsi="Verdana"/>
          <w:sz w:val="20"/>
          <w:szCs w:val="20"/>
        </w:rPr>
        <w:t>R</w:t>
      </w:r>
      <w:r w:rsidRPr="00B661C9">
        <w:rPr>
          <w:rFonts w:ascii="Verdana" w:hAnsi="Verdana"/>
          <w:sz w:val="20"/>
          <w:szCs w:val="20"/>
        </w:rPr>
        <w:t xml:space="preserve">ight to Access the Information on Environment, Gazette of the Social Sciences Section of the Montenegrin Academy of Sciences and Arts, </w:t>
      </w:r>
      <w:r w:rsidR="00885E71">
        <w:rPr>
          <w:rFonts w:ascii="Verdana" w:hAnsi="Verdana"/>
          <w:sz w:val="20"/>
          <w:szCs w:val="20"/>
        </w:rPr>
        <w:t xml:space="preserve">Podgorica, </w:t>
      </w:r>
      <w:r w:rsidRPr="00B661C9">
        <w:rPr>
          <w:rFonts w:ascii="Verdana" w:hAnsi="Verdana"/>
          <w:sz w:val="20"/>
          <w:szCs w:val="20"/>
        </w:rPr>
        <w:t xml:space="preserve">2019.  </w:t>
      </w:r>
    </w:p>
    <w:p w14:paraId="2E10EBA4"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Responsibility for crimes within the field of environmental protection, National Convention on European Integration of Montenegro (NKEI 2013-2014), European Movement in Montenegro, Podgorica, 2014 (in English).</w:t>
      </w:r>
    </w:p>
    <w:p w14:paraId="5A2CAC92"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Application of Aarhus Convention in Montenegro – accesses to justice, European Movement in Montenegro, Podgorica, 2014.</w:t>
      </w:r>
    </w:p>
    <w:p w14:paraId="7EE54D81"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xml:space="preserve">, Harmonisation of the Montenegrin environmental legislation with the EU law, Natura </w:t>
      </w:r>
      <w:proofErr w:type="spellStart"/>
      <w:r w:rsidRPr="00B661C9">
        <w:rPr>
          <w:rFonts w:ascii="Verdana" w:hAnsi="Verdana"/>
          <w:sz w:val="20"/>
          <w:szCs w:val="20"/>
        </w:rPr>
        <w:t>Montenegrina</w:t>
      </w:r>
      <w:proofErr w:type="spellEnd"/>
      <w:r w:rsidRPr="00B661C9">
        <w:rPr>
          <w:rFonts w:ascii="Verdana" w:hAnsi="Verdana"/>
          <w:sz w:val="20"/>
          <w:szCs w:val="20"/>
        </w:rPr>
        <w:t>, Natural history museum of Montenegro, Podgorica, no. 10(3)-2011 (in English).</w:t>
      </w:r>
    </w:p>
    <w:p w14:paraId="3DDB405B"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The normative framework and the environmental criminal law in practice in Montenegro, Review for Criminology and Criminal Law, no. 1/2011, Belgrade.</w:t>
      </w:r>
    </w:p>
    <w:p w14:paraId="1F40AB84"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xml:space="preserve">, Aarhus Convention in the legal system of Montenegro, </w:t>
      </w:r>
      <w:r w:rsidR="00914B10" w:rsidRPr="00B661C9">
        <w:rPr>
          <w:rFonts w:ascii="Verdana" w:hAnsi="Verdana"/>
          <w:sz w:val="20"/>
          <w:szCs w:val="20"/>
        </w:rPr>
        <w:t>collected</w:t>
      </w:r>
      <w:r w:rsidRPr="00B661C9">
        <w:rPr>
          <w:rFonts w:ascii="Verdana" w:hAnsi="Verdana"/>
          <w:sz w:val="20"/>
          <w:szCs w:val="20"/>
        </w:rPr>
        <w:t xml:space="preserve"> papers, Green Istria, Pula, 2011.</w:t>
      </w:r>
    </w:p>
    <w:p w14:paraId="0F00B33C"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xml:space="preserve">, Environmental rights in the new Constitution of Montenegro, </w:t>
      </w:r>
      <w:proofErr w:type="spellStart"/>
      <w:r w:rsidRPr="00B661C9">
        <w:rPr>
          <w:rFonts w:ascii="Verdana" w:hAnsi="Verdana"/>
          <w:sz w:val="20"/>
          <w:szCs w:val="20"/>
        </w:rPr>
        <w:t>Entwicklungen</w:t>
      </w:r>
      <w:proofErr w:type="spellEnd"/>
      <w:r w:rsidRPr="00B661C9">
        <w:rPr>
          <w:rFonts w:ascii="Verdana" w:hAnsi="Verdana"/>
          <w:sz w:val="20"/>
          <w:szCs w:val="20"/>
        </w:rPr>
        <w:t xml:space="preserve"> </w:t>
      </w:r>
      <w:proofErr w:type="spellStart"/>
      <w:r w:rsidRPr="00B661C9">
        <w:rPr>
          <w:rFonts w:ascii="Verdana" w:hAnsi="Verdana"/>
          <w:sz w:val="20"/>
          <w:szCs w:val="20"/>
        </w:rPr>
        <w:t>im</w:t>
      </w:r>
      <w:proofErr w:type="spellEnd"/>
      <w:r w:rsidRPr="00B661C9">
        <w:rPr>
          <w:rFonts w:ascii="Verdana" w:hAnsi="Verdana"/>
          <w:sz w:val="20"/>
          <w:szCs w:val="20"/>
        </w:rPr>
        <w:t xml:space="preserve"> </w:t>
      </w:r>
      <w:proofErr w:type="spellStart"/>
      <w:r w:rsidRPr="00B661C9">
        <w:rPr>
          <w:rFonts w:ascii="Verdana" w:hAnsi="Verdana"/>
          <w:sz w:val="20"/>
          <w:szCs w:val="20"/>
        </w:rPr>
        <w:t>Europäischen</w:t>
      </w:r>
      <w:proofErr w:type="spellEnd"/>
      <w:r w:rsidRPr="00B661C9">
        <w:rPr>
          <w:rFonts w:ascii="Verdana" w:hAnsi="Verdana"/>
          <w:sz w:val="20"/>
          <w:szCs w:val="20"/>
        </w:rPr>
        <w:t xml:space="preserve"> </w:t>
      </w:r>
      <w:proofErr w:type="spellStart"/>
      <w:r w:rsidRPr="00B661C9">
        <w:rPr>
          <w:rFonts w:ascii="Verdana" w:hAnsi="Verdana"/>
          <w:sz w:val="20"/>
          <w:szCs w:val="20"/>
        </w:rPr>
        <w:t>Recht</w:t>
      </w:r>
      <w:proofErr w:type="spellEnd"/>
      <w:r w:rsidRPr="00B661C9">
        <w:rPr>
          <w:rFonts w:ascii="Verdana" w:hAnsi="Verdana"/>
          <w:sz w:val="20"/>
          <w:szCs w:val="20"/>
        </w:rPr>
        <w:t xml:space="preserve">, Developments of European Law, </w:t>
      </w:r>
      <w:proofErr w:type="spellStart"/>
      <w:r w:rsidRPr="00B661C9">
        <w:rPr>
          <w:rFonts w:ascii="Verdana" w:hAnsi="Verdana"/>
          <w:sz w:val="20"/>
          <w:szCs w:val="20"/>
        </w:rPr>
        <w:t>Développements</w:t>
      </w:r>
      <w:proofErr w:type="spellEnd"/>
      <w:r w:rsidRPr="00B661C9">
        <w:rPr>
          <w:rFonts w:ascii="Verdana" w:hAnsi="Verdana"/>
          <w:sz w:val="20"/>
          <w:szCs w:val="20"/>
        </w:rPr>
        <w:t xml:space="preserve"> </w:t>
      </w:r>
      <w:proofErr w:type="spellStart"/>
      <w:r w:rsidRPr="00B661C9">
        <w:rPr>
          <w:rFonts w:ascii="Verdana" w:hAnsi="Verdana"/>
          <w:sz w:val="20"/>
          <w:szCs w:val="20"/>
        </w:rPr>
        <w:t>en</w:t>
      </w:r>
      <w:proofErr w:type="spellEnd"/>
      <w:r w:rsidRPr="00B661C9">
        <w:rPr>
          <w:rFonts w:ascii="Verdana" w:hAnsi="Verdana"/>
          <w:sz w:val="20"/>
          <w:szCs w:val="20"/>
        </w:rPr>
        <w:t xml:space="preserve"> Droit </w:t>
      </w:r>
      <w:proofErr w:type="spellStart"/>
      <w:r w:rsidRPr="00B661C9">
        <w:rPr>
          <w:rFonts w:ascii="Verdana" w:hAnsi="Verdana"/>
          <w:sz w:val="20"/>
          <w:szCs w:val="20"/>
        </w:rPr>
        <w:t>européen</w:t>
      </w:r>
      <w:proofErr w:type="spellEnd"/>
      <w:r w:rsidRPr="00B661C9">
        <w:rPr>
          <w:rFonts w:ascii="Verdana" w:hAnsi="Verdana"/>
          <w:sz w:val="20"/>
          <w:szCs w:val="20"/>
        </w:rPr>
        <w:t xml:space="preserve">, ed. Rainer Arnold, </w:t>
      </w:r>
      <w:proofErr w:type="spellStart"/>
      <w:r w:rsidRPr="00B661C9">
        <w:rPr>
          <w:rFonts w:ascii="Verdana" w:hAnsi="Verdana"/>
          <w:sz w:val="20"/>
          <w:szCs w:val="20"/>
        </w:rPr>
        <w:t>Universitätsverlag</w:t>
      </w:r>
      <w:proofErr w:type="spellEnd"/>
      <w:r w:rsidRPr="00B661C9">
        <w:rPr>
          <w:rFonts w:ascii="Verdana" w:hAnsi="Verdana"/>
          <w:sz w:val="20"/>
          <w:szCs w:val="20"/>
        </w:rPr>
        <w:t xml:space="preserve"> Regensburg, 2010 (in English).</w:t>
      </w:r>
    </w:p>
    <w:p w14:paraId="28E8B4D4"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Environmental fund – from idea to reality, Collected papers, Association of Montenegro Lawyers, 3/2010, Podgorica.</w:t>
      </w:r>
    </w:p>
    <w:p w14:paraId="026DED0E"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Access to Environmental Information in the legal system of Montenegro, Collected papers, Association of Montenegro Lawyers, 2/2009, Podgorica.</w:t>
      </w:r>
    </w:p>
    <w:p w14:paraId="4E2BE2DD"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Environmental provisions in the Draft of the new Montenegro constitution in: A contribution to the public debate on the Draft of the new Montenegro constitution, CANU, Podgorica, 2007.</w:t>
      </w:r>
    </w:p>
    <w:p w14:paraId="04AB1BA5"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Comparative Practice and Possible Solutions in Implementing PRTR Protocol in Montenegro, 2nd International Symposium of Ecologists of Montenegro, Kotor 20 – 24 September 2006 (in English).</w:t>
      </w:r>
    </w:p>
    <w:p w14:paraId="33504DE0"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Transboundary SEA (or lack of it) in decision-making on “BUK-BIJELA” power plant (case study), International experience and perspectives in SEA conference, Prague, 26. 09-1.10.2005, IAIA and REC (in English).</w:t>
      </w:r>
    </w:p>
    <w:p w14:paraId="2AC86869"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xml:space="preserve">, Harmonization of Montenegrin Law with the EU Law regarding Public Participation, 1st Symposium of the ecologists of Montenegro, with international participation, 14-19. 11.2004., </w:t>
      </w:r>
      <w:proofErr w:type="spellStart"/>
      <w:r w:rsidRPr="00B661C9">
        <w:rPr>
          <w:rFonts w:ascii="Verdana" w:hAnsi="Verdana"/>
          <w:sz w:val="20"/>
          <w:szCs w:val="20"/>
        </w:rPr>
        <w:t>Tivat</w:t>
      </w:r>
      <w:proofErr w:type="spellEnd"/>
      <w:r w:rsidRPr="00B661C9">
        <w:rPr>
          <w:rFonts w:ascii="Verdana" w:hAnsi="Verdana"/>
          <w:sz w:val="20"/>
          <w:szCs w:val="20"/>
        </w:rPr>
        <w:t>, Natura viva no. 5/2005 (in English).</w:t>
      </w:r>
    </w:p>
    <w:p w14:paraId="655A5C68"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International and National Legal Constraints regarding Decision-making on “Buk-</w:t>
      </w:r>
      <w:proofErr w:type="spellStart"/>
      <w:r w:rsidRPr="00B661C9">
        <w:rPr>
          <w:rFonts w:ascii="Verdana" w:hAnsi="Verdana"/>
          <w:sz w:val="20"/>
          <w:szCs w:val="20"/>
        </w:rPr>
        <w:t>Bijela</w:t>
      </w:r>
      <w:proofErr w:type="spellEnd"/>
      <w:r w:rsidRPr="00B661C9">
        <w:rPr>
          <w:rFonts w:ascii="Verdana" w:hAnsi="Verdana"/>
          <w:sz w:val="20"/>
          <w:szCs w:val="20"/>
        </w:rPr>
        <w:t>” Power Plant, in 3E for Tara, the Collection of papers from the round table discussion held on 13.11.2004 in Podgorica, organized by Montenegro Greens in association with UNDP, Podgorica, 2004.</w:t>
      </w:r>
    </w:p>
    <w:p w14:paraId="569800EF"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EU Commission Green Paper on the Sixt</w:t>
      </w:r>
      <w:r w:rsidR="00914B10">
        <w:rPr>
          <w:rFonts w:ascii="Verdana" w:hAnsi="Verdana"/>
          <w:sz w:val="20"/>
          <w:szCs w:val="20"/>
        </w:rPr>
        <w:t>h</w:t>
      </w:r>
      <w:r w:rsidRPr="00B661C9">
        <w:rPr>
          <w:rFonts w:ascii="Verdana" w:hAnsi="Verdana"/>
          <w:sz w:val="20"/>
          <w:szCs w:val="20"/>
        </w:rPr>
        <w:t xml:space="preserve"> Environment Programme, European legislation, 6/2003, Belgrade.</w:t>
      </w:r>
    </w:p>
    <w:p w14:paraId="2068B408"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How Can a Citizen Influence Decision-making on Permitting and Annulment of Permitting in: ‘Spectrum View on Legal Clinics’, CID, Podgorica, 2003 (bilingual).</w:t>
      </w:r>
    </w:p>
    <w:p w14:paraId="6BCF5D43"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w:t>
      </w:r>
      <w:proofErr w:type="spellEnd"/>
      <w:r w:rsidRPr="00B661C9">
        <w:rPr>
          <w:rFonts w:ascii="Verdana" w:hAnsi="Verdana"/>
          <w:sz w:val="20"/>
          <w:szCs w:val="20"/>
        </w:rPr>
        <w:t xml:space="preserve">, Legal and Institutional Framework and Practices for Public Participation in the Federal Republic of Yugoslavia – Montenegro part, in: ‘Doors to Democracy – Current Trends and Practices in Public Participation in Environmental Decision-making in Central and Eastern Europe’, The Regional Environmental </w:t>
      </w:r>
      <w:proofErr w:type="spellStart"/>
      <w:r w:rsidRPr="00B661C9">
        <w:rPr>
          <w:rFonts w:ascii="Verdana" w:hAnsi="Verdana"/>
          <w:sz w:val="20"/>
          <w:szCs w:val="20"/>
        </w:rPr>
        <w:t>Center</w:t>
      </w:r>
      <w:proofErr w:type="spellEnd"/>
      <w:r w:rsidRPr="00B661C9">
        <w:rPr>
          <w:rFonts w:ascii="Verdana" w:hAnsi="Verdana"/>
          <w:sz w:val="20"/>
          <w:szCs w:val="20"/>
        </w:rPr>
        <w:t xml:space="preserve">, </w:t>
      </w:r>
      <w:proofErr w:type="spellStart"/>
      <w:r w:rsidRPr="00B661C9">
        <w:rPr>
          <w:rFonts w:ascii="Verdana" w:hAnsi="Verdana"/>
          <w:sz w:val="20"/>
          <w:szCs w:val="20"/>
        </w:rPr>
        <w:t>Szentendre</w:t>
      </w:r>
      <w:proofErr w:type="spellEnd"/>
      <w:r w:rsidRPr="00B661C9">
        <w:rPr>
          <w:rFonts w:ascii="Verdana" w:hAnsi="Verdana"/>
          <w:sz w:val="20"/>
          <w:szCs w:val="20"/>
        </w:rPr>
        <w:t>, 1998, (In English).</w:t>
      </w:r>
    </w:p>
    <w:p w14:paraId="0D39C2B0" w14:textId="77777777" w:rsidR="00B661C9" w:rsidRPr="00B661C9" w:rsidRDefault="00B661C9" w:rsidP="00B661C9">
      <w:pPr>
        <w:pStyle w:val="NoSpacing"/>
        <w:rPr>
          <w:rFonts w:ascii="Verdana" w:hAnsi="Verdana"/>
          <w:sz w:val="20"/>
          <w:szCs w:val="20"/>
        </w:rPr>
      </w:pPr>
    </w:p>
    <w:p w14:paraId="7BEE8A6A"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Other</w:t>
      </w:r>
    </w:p>
    <w:p w14:paraId="0940F25B" w14:textId="77777777" w:rsidR="0080644F" w:rsidRDefault="0080644F" w:rsidP="00B661C9">
      <w:pPr>
        <w:pStyle w:val="NoSpacing"/>
        <w:rPr>
          <w:rFonts w:ascii="Verdana" w:hAnsi="Verdana"/>
          <w:sz w:val="20"/>
          <w:szCs w:val="20"/>
        </w:rPr>
      </w:pPr>
    </w:p>
    <w:p w14:paraId="1B9E4BA0" w14:textId="77777777" w:rsidR="00411521" w:rsidRPr="00411521" w:rsidRDefault="00443BDB" w:rsidP="00411521">
      <w:pPr>
        <w:pStyle w:val="NoSpacing"/>
        <w:rPr>
          <w:rFonts w:ascii="Verdana" w:hAnsi="Verdana"/>
          <w:sz w:val="20"/>
          <w:szCs w:val="20"/>
          <w:lang w:val="en-US"/>
        </w:rPr>
      </w:pPr>
      <w:r>
        <w:rPr>
          <w:rFonts w:ascii="Verdana" w:hAnsi="Verdana"/>
          <w:sz w:val="20"/>
          <w:szCs w:val="20"/>
          <w:lang w:val="en-US"/>
        </w:rPr>
        <w:t>-</w:t>
      </w:r>
      <w:r w:rsidRPr="007A08D4">
        <w:rPr>
          <w:rFonts w:ascii="Verdana" w:hAnsi="Verdana"/>
          <w:sz w:val="20"/>
          <w:szCs w:val="20"/>
          <w:lang w:val="en-US"/>
        </w:rPr>
        <w:t xml:space="preserve">M. </w:t>
      </w:r>
      <w:proofErr w:type="spellStart"/>
      <w:r w:rsidRPr="007A08D4">
        <w:rPr>
          <w:rFonts w:ascii="Verdana" w:hAnsi="Verdana"/>
          <w:sz w:val="20"/>
          <w:szCs w:val="20"/>
          <w:lang w:val="en-US"/>
        </w:rPr>
        <w:t>Kosti</w:t>
      </w:r>
      <w:r w:rsidRPr="00443BDB">
        <w:rPr>
          <w:rFonts w:ascii="Verdana" w:hAnsi="Verdana"/>
          <w:sz w:val="20"/>
          <w:szCs w:val="20"/>
          <w:lang w:val="en-US"/>
        </w:rPr>
        <w:t>c</w:t>
      </w:r>
      <w:r w:rsidRPr="007A08D4">
        <w:rPr>
          <w:rFonts w:ascii="Verdana" w:hAnsi="Verdana"/>
          <w:sz w:val="20"/>
          <w:szCs w:val="20"/>
          <w:lang w:val="en-US"/>
        </w:rPr>
        <w:t>-Mandi</w:t>
      </w:r>
      <w:r w:rsidRPr="00443BDB">
        <w:rPr>
          <w:rFonts w:ascii="Verdana" w:hAnsi="Verdana"/>
          <w:sz w:val="20"/>
          <w:szCs w:val="20"/>
          <w:lang w:val="en-US"/>
        </w:rPr>
        <w:t>c</w:t>
      </w:r>
      <w:proofErr w:type="spellEnd"/>
      <w:r w:rsidRPr="007A08D4">
        <w:rPr>
          <w:rFonts w:ascii="Verdana" w:hAnsi="Verdana"/>
          <w:sz w:val="20"/>
          <w:szCs w:val="20"/>
          <w:lang w:val="en-US"/>
        </w:rPr>
        <w:t xml:space="preserve">, </w:t>
      </w:r>
      <w:r w:rsidRPr="00443BDB">
        <w:rPr>
          <w:rFonts w:ascii="Verdana" w:hAnsi="Verdana"/>
          <w:sz w:val="20"/>
          <w:szCs w:val="20"/>
          <w:lang w:val="en-US"/>
        </w:rPr>
        <w:t>Application of Private International Law in Notarial Practice</w:t>
      </w:r>
      <w:r w:rsidR="00411521">
        <w:rPr>
          <w:rFonts w:ascii="Verdana" w:hAnsi="Verdana"/>
          <w:sz w:val="20"/>
          <w:szCs w:val="20"/>
          <w:lang w:val="en-US"/>
        </w:rPr>
        <w:t xml:space="preserve"> (</w:t>
      </w:r>
      <w:r w:rsidR="00411521" w:rsidRPr="00411521">
        <w:rPr>
          <w:rFonts w:ascii="Verdana" w:hAnsi="Verdana"/>
          <w:sz w:val="20"/>
          <w:szCs w:val="20"/>
          <w:lang w:val="en-US"/>
        </w:rPr>
        <w:t>manual for notaries</w:t>
      </w:r>
      <w:r w:rsidR="00F33F06">
        <w:rPr>
          <w:rFonts w:ascii="Verdana" w:hAnsi="Verdana"/>
          <w:sz w:val="20"/>
          <w:szCs w:val="20"/>
          <w:lang w:val="en-US"/>
        </w:rPr>
        <w:t>),</w:t>
      </w:r>
    </w:p>
    <w:p w14:paraId="22C8064E" w14:textId="77777777" w:rsidR="00443BDB" w:rsidRDefault="00443BDB" w:rsidP="00995F77">
      <w:pPr>
        <w:pStyle w:val="NoSpacing"/>
        <w:rPr>
          <w:rFonts w:ascii="Verdana" w:hAnsi="Verdana"/>
          <w:sz w:val="20"/>
          <w:szCs w:val="20"/>
          <w:lang w:val="en-US"/>
        </w:rPr>
      </w:pPr>
      <w:r w:rsidRPr="007A08D4">
        <w:rPr>
          <w:rFonts w:ascii="Verdana" w:hAnsi="Verdana"/>
          <w:sz w:val="20"/>
          <w:szCs w:val="20"/>
          <w:lang w:val="en-US"/>
        </w:rPr>
        <w:t>GIZ, Podgorica, 2020.</w:t>
      </w:r>
    </w:p>
    <w:p w14:paraId="6EA69541" w14:textId="56A4FD6D" w:rsidR="00995F77" w:rsidRPr="00995F77" w:rsidRDefault="00995F77" w:rsidP="00995F77">
      <w:pPr>
        <w:pStyle w:val="NoSpacing"/>
        <w:rPr>
          <w:rFonts w:ascii="Verdana" w:hAnsi="Verdana"/>
          <w:sz w:val="20"/>
          <w:szCs w:val="20"/>
          <w:lang w:val="en-US"/>
        </w:rPr>
      </w:pPr>
      <w:r>
        <w:rPr>
          <w:rFonts w:ascii="Verdana" w:hAnsi="Verdana"/>
          <w:sz w:val="20"/>
          <w:szCs w:val="20"/>
          <w:lang w:val="en-US"/>
        </w:rPr>
        <w:t>-</w:t>
      </w:r>
      <w:r w:rsidRPr="00995F77">
        <w:rPr>
          <w:rFonts w:ascii="Verdana" w:hAnsi="Verdana"/>
          <w:sz w:val="20"/>
          <w:szCs w:val="20"/>
          <w:lang w:val="en-US"/>
        </w:rPr>
        <w:t xml:space="preserve">M. </w:t>
      </w:r>
      <w:proofErr w:type="spellStart"/>
      <w:r w:rsidRPr="00995F77">
        <w:rPr>
          <w:rFonts w:ascii="Verdana" w:hAnsi="Verdana"/>
          <w:sz w:val="20"/>
          <w:szCs w:val="20"/>
          <w:lang w:val="en-US"/>
        </w:rPr>
        <w:t>Kostic-Mandic</w:t>
      </w:r>
      <w:proofErr w:type="spellEnd"/>
      <w:r w:rsidRPr="00995F77">
        <w:rPr>
          <w:rFonts w:ascii="Verdana" w:hAnsi="Verdana"/>
          <w:sz w:val="20"/>
          <w:szCs w:val="20"/>
          <w:lang w:val="en-US"/>
        </w:rPr>
        <w:t>, Montenegro’s Government flawed decision-making process in the militarization of </w:t>
      </w:r>
      <w:proofErr w:type="spellStart"/>
      <w:r w:rsidRPr="00995F77">
        <w:rPr>
          <w:rFonts w:ascii="Verdana" w:hAnsi="Verdana"/>
          <w:sz w:val="20"/>
          <w:szCs w:val="20"/>
          <w:lang w:val="en-US"/>
        </w:rPr>
        <w:t>Sinjajevina</w:t>
      </w:r>
      <w:proofErr w:type="spellEnd"/>
      <w:r w:rsidRPr="00C343E8">
        <w:rPr>
          <w:rFonts w:ascii="Verdana" w:hAnsi="Verdana"/>
          <w:sz w:val="20"/>
          <w:szCs w:val="20"/>
          <w:lang w:val="en-US"/>
        </w:rPr>
        <w:t xml:space="preserve">, </w:t>
      </w:r>
      <w:hyperlink r:id="rId16" w:history="1">
        <w:proofErr w:type="spellStart"/>
        <w:r w:rsidRPr="00C343E8">
          <w:rPr>
            <w:rFonts w:ascii="Verdana" w:hAnsi="Verdana"/>
            <w:sz w:val="20"/>
            <w:szCs w:val="20"/>
            <w:lang w:val="en-US"/>
          </w:rPr>
          <w:t>Sinjajevina</w:t>
        </w:r>
        <w:proofErr w:type="spellEnd"/>
        <w:r w:rsidRPr="00C343E8">
          <w:rPr>
            <w:rFonts w:ascii="Verdana" w:hAnsi="Verdana"/>
            <w:sz w:val="20"/>
            <w:szCs w:val="20"/>
            <w:lang w:val="en-US"/>
          </w:rPr>
          <w:t xml:space="preserve"> Blog</w:t>
        </w:r>
      </w:hyperlink>
      <w:r w:rsidR="00C343E8" w:rsidRPr="00C343E8">
        <w:rPr>
          <w:rFonts w:ascii="Verdana" w:hAnsi="Verdana"/>
          <w:sz w:val="20"/>
          <w:szCs w:val="20"/>
          <w:lang w:val="en-US"/>
        </w:rPr>
        <w:t xml:space="preserve"> </w:t>
      </w:r>
      <w:hyperlink r:id="rId17" w:history="1">
        <w:r w:rsidRPr="00C343E8">
          <w:rPr>
            <w:rFonts w:ascii="Verdana" w:hAnsi="Verdana"/>
            <w:sz w:val="20"/>
            <w:szCs w:val="20"/>
            <w:lang w:val="en-US"/>
          </w:rPr>
          <w:t>29 April, 2020</w:t>
        </w:r>
      </w:hyperlink>
    </w:p>
    <w:p w14:paraId="5B1AA028" w14:textId="77777777" w:rsidR="0080644F" w:rsidRDefault="0080644F" w:rsidP="00B661C9">
      <w:pPr>
        <w:pStyle w:val="NoSpacing"/>
        <w:rPr>
          <w:rFonts w:ascii="Verdana" w:hAnsi="Verdana"/>
          <w:sz w:val="20"/>
          <w:szCs w:val="20"/>
        </w:rPr>
      </w:pPr>
      <w:r w:rsidRPr="00C343E8">
        <w:rPr>
          <w:rFonts w:ascii="Verdana" w:hAnsi="Verdana"/>
          <w:sz w:val="20"/>
          <w:szCs w:val="20"/>
          <w:lang w:val="en-US"/>
        </w:rPr>
        <w:t xml:space="preserve">-M. </w:t>
      </w:r>
      <w:proofErr w:type="spellStart"/>
      <w:r w:rsidRPr="00C343E8">
        <w:rPr>
          <w:rFonts w:ascii="Verdana" w:hAnsi="Verdana"/>
          <w:sz w:val="20"/>
          <w:szCs w:val="20"/>
          <w:lang w:val="en-US"/>
        </w:rPr>
        <w:t>Kostic-Mandic</w:t>
      </w:r>
      <w:proofErr w:type="spellEnd"/>
      <w:r w:rsidRPr="00C343E8">
        <w:rPr>
          <w:rFonts w:ascii="Verdana" w:hAnsi="Verdana"/>
          <w:sz w:val="20"/>
          <w:szCs w:val="20"/>
          <w:lang w:val="en-US"/>
        </w:rPr>
        <w:t>, ‘Best Practices in Teaching</w:t>
      </w:r>
      <w:r w:rsidRPr="0080644F">
        <w:rPr>
          <w:rFonts w:ascii="Verdana" w:hAnsi="Verdana"/>
          <w:sz w:val="20"/>
          <w:szCs w:val="20"/>
        </w:rPr>
        <w:t xml:space="preserve"> Eu Law – CABUFAL’, bilingual handbook (co-author English and Montenegrin), 2019, University of Montenegro, Podgorica, 2019.</w:t>
      </w:r>
    </w:p>
    <w:p w14:paraId="277EFDFE"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w:t>
      </w:r>
      <w:proofErr w:type="spellStart"/>
      <w:r w:rsidRPr="00B661C9">
        <w:rPr>
          <w:rFonts w:ascii="Verdana" w:hAnsi="Verdana"/>
          <w:sz w:val="20"/>
          <w:szCs w:val="20"/>
        </w:rPr>
        <w:t>Djurovic</w:t>
      </w:r>
      <w:proofErr w:type="spellEnd"/>
      <w:r w:rsidRPr="00B661C9">
        <w:rPr>
          <w:rFonts w:ascii="Verdana" w:hAnsi="Verdana"/>
          <w:sz w:val="20"/>
          <w:szCs w:val="20"/>
        </w:rPr>
        <w:t xml:space="preserve">, </w:t>
      </w:r>
      <w:proofErr w:type="spellStart"/>
      <w:r w:rsidRPr="00B661C9">
        <w:rPr>
          <w:rFonts w:ascii="Verdana" w:hAnsi="Verdana"/>
          <w:sz w:val="20"/>
          <w:szCs w:val="20"/>
        </w:rPr>
        <w:t>Jacimovic</w:t>
      </w:r>
      <w:proofErr w:type="spellEnd"/>
      <w:r w:rsidRPr="00B661C9">
        <w:rPr>
          <w:rFonts w:ascii="Verdana" w:hAnsi="Verdana"/>
          <w:sz w:val="20"/>
          <w:szCs w:val="20"/>
        </w:rPr>
        <w:t xml:space="preserve">, </w:t>
      </w:r>
      <w:proofErr w:type="spellStart"/>
      <w:r w:rsidRPr="00B661C9">
        <w:rPr>
          <w:rFonts w:ascii="Verdana" w:hAnsi="Verdana"/>
          <w:sz w:val="20"/>
          <w:szCs w:val="20"/>
        </w:rPr>
        <w:t>Kostic-Mandic</w:t>
      </w:r>
      <w:proofErr w:type="spellEnd"/>
      <w:r w:rsidRPr="00B661C9">
        <w:rPr>
          <w:rFonts w:ascii="Verdana" w:hAnsi="Verdana"/>
          <w:sz w:val="20"/>
          <w:szCs w:val="20"/>
        </w:rPr>
        <w:t xml:space="preserve">, Djuric, </w:t>
      </w:r>
      <w:proofErr w:type="spellStart"/>
      <w:r w:rsidRPr="00B661C9">
        <w:rPr>
          <w:rFonts w:ascii="Verdana" w:hAnsi="Verdana"/>
          <w:sz w:val="20"/>
          <w:szCs w:val="20"/>
        </w:rPr>
        <w:t>Zekovic</w:t>
      </w:r>
      <w:proofErr w:type="spellEnd"/>
      <w:r w:rsidRPr="00B661C9">
        <w:rPr>
          <w:rFonts w:ascii="Verdana" w:hAnsi="Verdana"/>
          <w:sz w:val="20"/>
          <w:szCs w:val="20"/>
        </w:rPr>
        <w:t xml:space="preserve">, </w:t>
      </w:r>
      <w:proofErr w:type="spellStart"/>
      <w:r w:rsidRPr="00B661C9">
        <w:rPr>
          <w:rFonts w:ascii="Verdana" w:hAnsi="Verdana"/>
          <w:sz w:val="20"/>
          <w:szCs w:val="20"/>
        </w:rPr>
        <w:t>Fetahovic</w:t>
      </w:r>
      <w:proofErr w:type="spellEnd"/>
      <w:r w:rsidRPr="00B661C9">
        <w:rPr>
          <w:rFonts w:ascii="Verdana" w:hAnsi="Verdana"/>
          <w:sz w:val="20"/>
          <w:szCs w:val="20"/>
        </w:rPr>
        <w:t xml:space="preserve">, </w:t>
      </w:r>
      <w:proofErr w:type="spellStart"/>
      <w:r w:rsidRPr="00B661C9">
        <w:rPr>
          <w:rFonts w:ascii="Verdana" w:hAnsi="Verdana"/>
          <w:sz w:val="20"/>
          <w:szCs w:val="20"/>
        </w:rPr>
        <w:t>Lalovic</w:t>
      </w:r>
      <w:proofErr w:type="spellEnd"/>
      <w:r w:rsidRPr="00B661C9">
        <w:rPr>
          <w:rFonts w:ascii="Verdana" w:hAnsi="Verdana"/>
          <w:sz w:val="20"/>
          <w:szCs w:val="20"/>
        </w:rPr>
        <w:t>, European Union, text book for primary school (environmental law part), Podgorica, 2010.</w:t>
      </w:r>
    </w:p>
    <w:p w14:paraId="4DE2BC7C"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t>-</w:t>
      </w:r>
      <w:proofErr w:type="spellStart"/>
      <w:r w:rsidRPr="00B661C9">
        <w:rPr>
          <w:rFonts w:ascii="Verdana" w:hAnsi="Verdana"/>
          <w:sz w:val="20"/>
          <w:szCs w:val="20"/>
        </w:rPr>
        <w:t>Djurovic</w:t>
      </w:r>
      <w:proofErr w:type="spellEnd"/>
      <w:r w:rsidRPr="00B661C9">
        <w:rPr>
          <w:rFonts w:ascii="Verdana" w:hAnsi="Verdana"/>
          <w:sz w:val="20"/>
          <w:szCs w:val="20"/>
        </w:rPr>
        <w:t xml:space="preserve">, </w:t>
      </w:r>
      <w:proofErr w:type="spellStart"/>
      <w:r w:rsidRPr="00B661C9">
        <w:rPr>
          <w:rFonts w:ascii="Verdana" w:hAnsi="Verdana"/>
          <w:sz w:val="20"/>
          <w:szCs w:val="20"/>
        </w:rPr>
        <w:t>Jacimovic</w:t>
      </w:r>
      <w:proofErr w:type="spellEnd"/>
      <w:r w:rsidRPr="00B661C9">
        <w:rPr>
          <w:rFonts w:ascii="Verdana" w:hAnsi="Verdana"/>
          <w:sz w:val="20"/>
          <w:szCs w:val="20"/>
        </w:rPr>
        <w:t xml:space="preserve">, </w:t>
      </w:r>
      <w:proofErr w:type="spellStart"/>
      <w:r w:rsidRPr="00B661C9">
        <w:rPr>
          <w:rFonts w:ascii="Verdana" w:hAnsi="Verdana"/>
          <w:sz w:val="20"/>
          <w:szCs w:val="20"/>
        </w:rPr>
        <w:t>Kostic-Mandic</w:t>
      </w:r>
      <w:proofErr w:type="spellEnd"/>
      <w:r w:rsidRPr="00B661C9">
        <w:rPr>
          <w:rFonts w:ascii="Verdana" w:hAnsi="Verdana"/>
          <w:sz w:val="20"/>
          <w:szCs w:val="20"/>
        </w:rPr>
        <w:t xml:space="preserve">, Djuric, </w:t>
      </w:r>
      <w:proofErr w:type="spellStart"/>
      <w:r w:rsidRPr="00B661C9">
        <w:rPr>
          <w:rFonts w:ascii="Verdana" w:hAnsi="Verdana"/>
          <w:sz w:val="20"/>
          <w:szCs w:val="20"/>
        </w:rPr>
        <w:t>Zekovic</w:t>
      </w:r>
      <w:proofErr w:type="spellEnd"/>
      <w:r w:rsidRPr="00B661C9">
        <w:rPr>
          <w:rFonts w:ascii="Verdana" w:hAnsi="Verdana"/>
          <w:sz w:val="20"/>
          <w:szCs w:val="20"/>
        </w:rPr>
        <w:t xml:space="preserve">, </w:t>
      </w:r>
      <w:proofErr w:type="spellStart"/>
      <w:r w:rsidRPr="00B661C9">
        <w:rPr>
          <w:rFonts w:ascii="Verdana" w:hAnsi="Verdana"/>
          <w:sz w:val="20"/>
          <w:szCs w:val="20"/>
        </w:rPr>
        <w:t>Fetahovic</w:t>
      </w:r>
      <w:proofErr w:type="spellEnd"/>
      <w:r w:rsidRPr="00B661C9">
        <w:rPr>
          <w:rFonts w:ascii="Verdana" w:hAnsi="Verdana"/>
          <w:sz w:val="20"/>
          <w:szCs w:val="20"/>
        </w:rPr>
        <w:t xml:space="preserve">, </w:t>
      </w:r>
      <w:proofErr w:type="spellStart"/>
      <w:r w:rsidRPr="00B661C9">
        <w:rPr>
          <w:rFonts w:ascii="Verdana" w:hAnsi="Verdana"/>
          <w:sz w:val="20"/>
          <w:szCs w:val="20"/>
        </w:rPr>
        <w:t>Lalovic</w:t>
      </w:r>
      <w:proofErr w:type="spellEnd"/>
      <w:r w:rsidRPr="00B661C9">
        <w:rPr>
          <w:rFonts w:ascii="Verdana" w:hAnsi="Verdana"/>
          <w:sz w:val="20"/>
          <w:szCs w:val="20"/>
        </w:rPr>
        <w:t>, European Integrations, text book for secondary school (environmental law part), Podgorica, 2010.</w:t>
      </w:r>
    </w:p>
    <w:p w14:paraId="0E65B844" w14:textId="77777777" w:rsidR="00B661C9" w:rsidRPr="00B661C9" w:rsidRDefault="00B661C9" w:rsidP="00B661C9">
      <w:pPr>
        <w:pStyle w:val="NoSpacing"/>
        <w:rPr>
          <w:rFonts w:ascii="Verdana" w:hAnsi="Verdana"/>
          <w:sz w:val="20"/>
          <w:szCs w:val="20"/>
        </w:rPr>
      </w:pPr>
      <w:r w:rsidRPr="00B661C9">
        <w:rPr>
          <w:rFonts w:ascii="Verdana" w:hAnsi="Verdana"/>
          <w:sz w:val="20"/>
          <w:szCs w:val="20"/>
        </w:rPr>
        <w:lastRenderedPageBreak/>
        <w:t>-</w:t>
      </w:r>
      <w:proofErr w:type="spellStart"/>
      <w:r w:rsidRPr="00B661C9">
        <w:rPr>
          <w:rFonts w:ascii="Verdana" w:hAnsi="Verdana"/>
          <w:sz w:val="20"/>
          <w:szCs w:val="20"/>
        </w:rPr>
        <w:t>Kostic-Mandic</w:t>
      </w:r>
      <w:proofErr w:type="spellEnd"/>
      <w:r w:rsidRPr="00B661C9">
        <w:rPr>
          <w:rFonts w:ascii="Verdana" w:hAnsi="Verdana"/>
          <w:sz w:val="20"/>
          <w:szCs w:val="20"/>
        </w:rPr>
        <w:t xml:space="preserve">, </w:t>
      </w:r>
      <w:proofErr w:type="spellStart"/>
      <w:r w:rsidRPr="00B661C9">
        <w:rPr>
          <w:rFonts w:ascii="Verdana" w:hAnsi="Verdana"/>
          <w:sz w:val="20"/>
          <w:szCs w:val="20"/>
        </w:rPr>
        <w:t>Katic</w:t>
      </w:r>
      <w:proofErr w:type="spellEnd"/>
      <w:r w:rsidRPr="00B661C9">
        <w:rPr>
          <w:rFonts w:ascii="Verdana" w:hAnsi="Verdana"/>
          <w:sz w:val="20"/>
          <w:szCs w:val="20"/>
        </w:rPr>
        <w:t>, Strategy for Implementation of the Aarhus Convention, REC, Belgrade, 2004, (bilingual).</w:t>
      </w:r>
    </w:p>
    <w:p w14:paraId="6F5ACCA9" w14:textId="77777777" w:rsidR="00B661C9" w:rsidRDefault="00B661C9" w:rsidP="00B661C9">
      <w:pPr>
        <w:pStyle w:val="NoSpacing"/>
        <w:rPr>
          <w:rFonts w:ascii="Verdana" w:hAnsi="Verdana"/>
          <w:sz w:val="20"/>
          <w:szCs w:val="20"/>
        </w:rPr>
      </w:pPr>
      <w:r w:rsidRPr="00B661C9">
        <w:rPr>
          <w:rFonts w:ascii="Verdana" w:hAnsi="Verdana"/>
          <w:sz w:val="20"/>
          <w:szCs w:val="20"/>
        </w:rPr>
        <w:t xml:space="preserve">-M. </w:t>
      </w:r>
      <w:proofErr w:type="spellStart"/>
      <w:r w:rsidRPr="00B661C9">
        <w:rPr>
          <w:rFonts w:ascii="Verdana" w:hAnsi="Verdana"/>
          <w:sz w:val="20"/>
          <w:szCs w:val="20"/>
        </w:rPr>
        <w:t>Kostic-Mandic</w:t>
      </w:r>
      <w:proofErr w:type="spellEnd"/>
      <w:r w:rsidRPr="00B661C9">
        <w:rPr>
          <w:rFonts w:ascii="Verdana" w:hAnsi="Verdana"/>
          <w:sz w:val="20"/>
          <w:szCs w:val="20"/>
        </w:rPr>
        <w:t>, Manual for Application of Aarhus Convention for Public Officials, REC Si CG, Belgrade, 2003.</w:t>
      </w:r>
    </w:p>
    <w:p w14:paraId="096A65EF" w14:textId="77777777" w:rsidR="00B661C9" w:rsidRDefault="00B661C9" w:rsidP="002D4B90">
      <w:pPr>
        <w:pStyle w:val="NoSpacing"/>
        <w:rPr>
          <w:rFonts w:ascii="Verdana" w:hAnsi="Verdana"/>
          <w:sz w:val="20"/>
          <w:szCs w:val="20"/>
        </w:rPr>
      </w:pPr>
    </w:p>
    <w:p w14:paraId="51D54316" w14:textId="77777777" w:rsidR="002D4B90" w:rsidRDefault="002D4B90" w:rsidP="002D4B90">
      <w:pPr>
        <w:pStyle w:val="NoSpacing"/>
        <w:rPr>
          <w:rFonts w:ascii="Verdana" w:hAnsi="Verdana"/>
          <w:sz w:val="20"/>
          <w:szCs w:val="20"/>
        </w:rPr>
      </w:pPr>
    </w:p>
    <w:p w14:paraId="7D7B84D8" w14:textId="77777777" w:rsidR="002D4B90" w:rsidRPr="00AC23F2" w:rsidRDefault="002D4B90" w:rsidP="002D4B90">
      <w:pPr>
        <w:pStyle w:val="NoSpacing"/>
        <w:rPr>
          <w:rFonts w:ascii="Verdana" w:hAnsi="Verdana"/>
          <w:i/>
          <w:iCs/>
          <w:sz w:val="20"/>
          <w:szCs w:val="20"/>
        </w:rPr>
      </w:pPr>
      <w:r w:rsidRPr="00AC23F2">
        <w:rPr>
          <w:rFonts w:ascii="Verdana" w:hAnsi="Verdana"/>
          <w:i/>
          <w:iCs/>
          <w:sz w:val="20"/>
          <w:szCs w:val="20"/>
        </w:rPr>
        <w:t>National Reports</w:t>
      </w:r>
    </w:p>
    <w:p w14:paraId="06A45B37" w14:textId="77777777" w:rsidR="002D4B90" w:rsidRPr="002D4B90" w:rsidRDefault="002D4B90" w:rsidP="002D4B90">
      <w:pPr>
        <w:pStyle w:val="NoSpacing"/>
        <w:rPr>
          <w:rFonts w:ascii="Verdana" w:hAnsi="Verdana"/>
          <w:sz w:val="20"/>
          <w:szCs w:val="20"/>
        </w:rPr>
      </w:pPr>
    </w:p>
    <w:p w14:paraId="6A4C137C" w14:textId="36FD72E3" w:rsidR="00342652" w:rsidRDefault="00D87B1B" w:rsidP="00342652">
      <w:pPr>
        <w:pStyle w:val="NoSpacing"/>
        <w:rPr>
          <w:rFonts w:ascii="Verdana" w:hAnsi="Verdana"/>
          <w:bCs/>
          <w:sz w:val="20"/>
          <w:szCs w:val="20"/>
          <w:lang w:val="en-US"/>
        </w:rPr>
      </w:pPr>
      <w:r w:rsidRPr="006F4448">
        <w:rPr>
          <w:rFonts w:ascii="Verdana" w:hAnsi="Verdana"/>
          <w:bCs/>
          <w:sz w:val="20"/>
          <w:szCs w:val="20"/>
        </w:rPr>
        <w:t xml:space="preserve">M. </w:t>
      </w:r>
      <w:proofErr w:type="spellStart"/>
      <w:r w:rsidRPr="006F4448">
        <w:rPr>
          <w:rFonts w:ascii="Verdana" w:hAnsi="Verdana"/>
          <w:bCs/>
          <w:sz w:val="20"/>
          <w:szCs w:val="20"/>
        </w:rPr>
        <w:t>Kostic-Mandic</w:t>
      </w:r>
      <w:proofErr w:type="spellEnd"/>
      <w:r>
        <w:rPr>
          <w:rFonts w:ascii="Verdana" w:hAnsi="Verdana"/>
          <w:bCs/>
          <w:sz w:val="20"/>
          <w:szCs w:val="20"/>
        </w:rPr>
        <w:t>,</w:t>
      </w:r>
      <w:r w:rsidRPr="00D87B1B">
        <w:rPr>
          <w:rFonts w:ascii="Verdana" w:hAnsi="Verdana"/>
          <w:bCs/>
          <w:sz w:val="20"/>
          <w:szCs w:val="20"/>
          <w:lang w:val="en-US"/>
        </w:rPr>
        <w:t xml:space="preserve"> </w:t>
      </w:r>
      <w:r w:rsidR="00342652" w:rsidRPr="00342652">
        <w:rPr>
          <w:rFonts w:ascii="Verdana" w:hAnsi="Verdana"/>
          <w:bCs/>
          <w:sz w:val="20"/>
          <w:szCs w:val="20"/>
          <w:lang w:val="en-US"/>
        </w:rPr>
        <w:t>The cross-border recognition and enforcement of foreign judicial decisions in South East Europe and perspectives of HCCH 2019 Judgments Convention</w:t>
      </w:r>
      <w:r>
        <w:rPr>
          <w:rFonts w:ascii="Verdana" w:hAnsi="Verdana"/>
          <w:bCs/>
          <w:sz w:val="20"/>
          <w:szCs w:val="20"/>
          <w:lang w:val="en-US"/>
        </w:rPr>
        <w:t>,</w:t>
      </w:r>
      <w:r w:rsidR="00342652" w:rsidRPr="00342652">
        <w:rPr>
          <w:rFonts w:ascii="Verdana" w:hAnsi="Verdana"/>
          <w:bCs/>
          <w:sz w:val="20"/>
          <w:szCs w:val="20"/>
          <w:lang w:val="en-US"/>
        </w:rPr>
        <w:t xml:space="preserve"> Country Report – Montenegro, GIZ, 2021 (bilingual)</w:t>
      </w:r>
    </w:p>
    <w:p w14:paraId="342D502C" w14:textId="49697C6E" w:rsidR="00850FAC" w:rsidRDefault="00850FAC" w:rsidP="00342652">
      <w:pPr>
        <w:pStyle w:val="NoSpacing"/>
        <w:rPr>
          <w:rFonts w:ascii="Verdana" w:hAnsi="Verdana"/>
          <w:bCs/>
          <w:sz w:val="20"/>
          <w:szCs w:val="20"/>
          <w:lang w:val="en-US"/>
        </w:rPr>
      </w:pPr>
    </w:p>
    <w:p w14:paraId="56237A6A" w14:textId="5D41ED22" w:rsidR="00850FAC" w:rsidRPr="00850FAC" w:rsidRDefault="00850FAC" w:rsidP="00850FAC">
      <w:pPr>
        <w:pStyle w:val="NoSpacing"/>
        <w:rPr>
          <w:rFonts w:ascii="Verdana" w:hAnsi="Verdana"/>
          <w:bCs/>
          <w:sz w:val="20"/>
          <w:szCs w:val="20"/>
        </w:rPr>
      </w:pPr>
      <w:r w:rsidRPr="00850FAC">
        <w:rPr>
          <w:rFonts w:ascii="Verdana" w:hAnsi="Verdana"/>
          <w:bCs/>
          <w:sz w:val="20"/>
          <w:szCs w:val="20"/>
        </w:rPr>
        <w:t xml:space="preserve">M. </w:t>
      </w:r>
      <w:proofErr w:type="spellStart"/>
      <w:r w:rsidRPr="00850FAC">
        <w:rPr>
          <w:rFonts w:ascii="Verdana" w:hAnsi="Verdana"/>
          <w:bCs/>
          <w:sz w:val="20"/>
          <w:szCs w:val="20"/>
        </w:rPr>
        <w:t>Kostic-Mandic</w:t>
      </w:r>
      <w:proofErr w:type="spellEnd"/>
      <w:r w:rsidRPr="00850FAC">
        <w:rPr>
          <w:rFonts w:ascii="Verdana" w:hAnsi="Verdana"/>
          <w:bCs/>
          <w:sz w:val="20"/>
          <w:szCs w:val="20"/>
        </w:rPr>
        <w:t>, Montenegro (National Report), Non-discrimination, European network of legal experts in gender equality and non-discrimination, European Commission, 202</w:t>
      </w:r>
      <w:r>
        <w:rPr>
          <w:rFonts w:ascii="Verdana" w:hAnsi="Verdana"/>
          <w:bCs/>
          <w:sz w:val="20"/>
          <w:szCs w:val="20"/>
        </w:rPr>
        <w:t>2</w:t>
      </w:r>
      <w:r w:rsidR="00B42CC1">
        <w:rPr>
          <w:rFonts w:ascii="Verdana" w:hAnsi="Verdana"/>
          <w:bCs/>
          <w:sz w:val="20"/>
          <w:szCs w:val="20"/>
        </w:rPr>
        <w:t xml:space="preserve"> </w:t>
      </w:r>
      <w:r w:rsidR="00B42CC1" w:rsidRPr="00B42CC1">
        <w:rPr>
          <w:rFonts w:ascii="Verdana" w:hAnsi="Verdana"/>
          <w:bCs/>
          <w:sz w:val="20"/>
          <w:szCs w:val="20"/>
        </w:rPr>
        <w:t>(111 pages)</w:t>
      </w:r>
      <w:r w:rsidR="00B42CC1">
        <w:rPr>
          <w:rFonts w:ascii="Verdana" w:hAnsi="Verdana"/>
          <w:bCs/>
          <w:sz w:val="20"/>
          <w:szCs w:val="20"/>
        </w:rPr>
        <w:t>,</w:t>
      </w:r>
      <w:r w:rsidR="00B42CC1" w:rsidRPr="00B42CC1">
        <w:rPr>
          <w:rFonts w:ascii="Verdana" w:hAnsi="Verdana"/>
          <w:bCs/>
          <w:sz w:val="20"/>
          <w:szCs w:val="20"/>
        </w:rPr>
        <w:t xml:space="preserve"> </w:t>
      </w:r>
      <w:r w:rsidRPr="00850FAC">
        <w:rPr>
          <w:rFonts w:ascii="Verdana" w:hAnsi="Verdana"/>
          <w:bCs/>
          <w:sz w:val="20"/>
          <w:szCs w:val="20"/>
        </w:rPr>
        <w:t>(in English).</w:t>
      </w:r>
    </w:p>
    <w:p w14:paraId="03947955" w14:textId="77777777" w:rsidR="00342652" w:rsidRDefault="00342652" w:rsidP="006F4448">
      <w:pPr>
        <w:pStyle w:val="NoSpacing"/>
        <w:rPr>
          <w:rFonts w:ascii="Verdana" w:hAnsi="Verdana"/>
          <w:sz w:val="20"/>
          <w:szCs w:val="20"/>
        </w:rPr>
      </w:pPr>
    </w:p>
    <w:p w14:paraId="71FF59F6" w14:textId="77777777" w:rsidR="006F4448" w:rsidRPr="006F4448" w:rsidRDefault="006F4448" w:rsidP="006F4448">
      <w:pPr>
        <w:pStyle w:val="NoSpacing"/>
        <w:rPr>
          <w:rFonts w:ascii="Verdana" w:hAnsi="Verdana"/>
          <w:sz w:val="20"/>
          <w:szCs w:val="20"/>
        </w:rPr>
      </w:pPr>
      <w:bookmarkStart w:id="9" w:name="_Hlk98923765"/>
      <w:r w:rsidRPr="006F4448">
        <w:rPr>
          <w:rFonts w:ascii="Verdana" w:hAnsi="Verdana"/>
          <w:sz w:val="20"/>
          <w:szCs w:val="20"/>
        </w:rPr>
        <w:t xml:space="preserve">M. </w:t>
      </w:r>
      <w:proofErr w:type="spellStart"/>
      <w:r w:rsidRPr="006F4448">
        <w:rPr>
          <w:rFonts w:ascii="Verdana" w:hAnsi="Verdana"/>
          <w:sz w:val="20"/>
          <w:szCs w:val="20"/>
        </w:rPr>
        <w:t>Kostic-Mandic</w:t>
      </w:r>
      <w:bookmarkEnd w:id="9"/>
      <w:proofErr w:type="spellEnd"/>
      <w:r w:rsidRPr="006F4448">
        <w:rPr>
          <w:rFonts w:ascii="Verdana" w:hAnsi="Verdana"/>
          <w:sz w:val="20"/>
          <w:szCs w:val="20"/>
        </w:rPr>
        <w:t>, Montenegro (National Report), Non-discrimination, European network of legal experts in gender equality and non-discrimination, European Commission, 202</w:t>
      </w:r>
      <w:r>
        <w:rPr>
          <w:rFonts w:ascii="Verdana" w:hAnsi="Verdana"/>
          <w:sz w:val="20"/>
          <w:szCs w:val="20"/>
        </w:rPr>
        <w:t>1</w:t>
      </w:r>
      <w:r w:rsidRPr="006F4448">
        <w:rPr>
          <w:rFonts w:ascii="Verdana" w:hAnsi="Verdana"/>
          <w:sz w:val="20"/>
          <w:szCs w:val="20"/>
        </w:rPr>
        <w:t>, (in English).</w:t>
      </w:r>
    </w:p>
    <w:p w14:paraId="6C2B3963" w14:textId="77777777" w:rsidR="006F4448" w:rsidRDefault="006F4448" w:rsidP="00051F66">
      <w:pPr>
        <w:pStyle w:val="NoSpacing"/>
        <w:rPr>
          <w:rFonts w:ascii="Verdana" w:hAnsi="Verdana"/>
          <w:sz w:val="20"/>
          <w:szCs w:val="20"/>
        </w:rPr>
      </w:pPr>
    </w:p>
    <w:p w14:paraId="51457117" w14:textId="77777777" w:rsidR="00051F66" w:rsidRPr="00051F66" w:rsidRDefault="00051F66" w:rsidP="00051F66">
      <w:pPr>
        <w:pStyle w:val="NoSpacing"/>
        <w:rPr>
          <w:rFonts w:ascii="Verdana" w:hAnsi="Verdana"/>
          <w:sz w:val="20"/>
          <w:szCs w:val="20"/>
        </w:rPr>
      </w:pPr>
      <w:r w:rsidRPr="00051F66">
        <w:rPr>
          <w:rFonts w:ascii="Verdana" w:hAnsi="Verdana"/>
          <w:sz w:val="20"/>
          <w:szCs w:val="20"/>
        </w:rPr>
        <w:t xml:space="preserve">M. </w:t>
      </w:r>
      <w:proofErr w:type="spellStart"/>
      <w:r w:rsidRPr="00051F66">
        <w:rPr>
          <w:rFonts w:ascii="Verdana" w:hAnsi="Verdana"/>
          <w:sz w:val="20"/>
          <w:szCs w:val="20"/>
        </w:rPr>
        <w:t>Kostic-Mandic</w:t>
      </w:r>
      <w:proofErr w:type="spellEnd"/>
      <w:r w:rsidRPr="00051F66">
        <w:rPr>
          <w:rFonts w:ascii="Verdana" w:hAnsi="Verdana"/>
          <w:sz w:val="20"/>
          <w:szCs w:val="20"/>
        </w:rPr>
        <w:t>, Montenegro (National Report), Non-discrimination, European network of legal experts in gender equality and non-discrimination, European Commission, 20</w:t>
      </w:r>
      <w:r w:rsidR="00E36AF2">
        <w:rPr>
          <w:rFonts w:ascii="Verdana" w:hAnsi="Verdana"/>
          <w:sz w:val="20"/>
          <w:szCs w:val="20"/>
        </w:rPr>
        <w:t>20</w:t>
      </w:r>
      <w:r w:rsidRPr="00051F66">
        <w:rPr>
          <w:rFonts w:ascii="Verdana" w:hAnsi="Verdana"/>
          <w:sz w:val="20"/>
          <w:szCs w:val="20"/>
        </w:rPr>
        <w:t>, (in English).</w:t>
      </w:r>
    </w:p>
    <w:p w14:paraId="70106F5F" w14:textId="77777777" w:rsidR="00051F66" w:rsidRDefault="00051F66" w:rsidP="00051F66">
      <w:pPr>
        <w:pStyle w:val="NoSpacing"/>
        <w:rPr>
          <w:rFonts w:ascii="Verdana" w:hAnsi="Verdana"/>
          <w:sz w:val="20"/>
          <w:szCs w:val="20"/>
        </w:rPr>
      </w:pPr>
    </w:p>
    <w:p w14:paraId="418D7E8E" w14:textId="77777777" w:rsidR="00051F66" w:rsidRPr="00051F66" w:rsidRDefault="00051F66" w:rsidP="00051F66">
      <w:pPr>
        <w:pStyle w:val="NoSpacing"/>
        <w:rPr>
          <w:rFonts w:ascii="Verdana" w:hAnsi="Verdana"/>
          <w:sz w:val="20"/>
          <w:szCs w:val="20"/>
        </w:rPr>
      </w:pPr>
      <w:r w:rsidRPr="00051F66">
        <w:rPr>
          <w:rFonts w:ascii="Verdana" w:hAnsi="Verdana"/>
          <w:sz w:val="20"/>
          <w:szCs w:val="20"/>
        </w:rPr>
        <w:t xml:space="preserve">M. </w:t>
      </w:r>
      <w:proofErr w:type="spellStart"/>
      <w:r w:rsidRPr="00051F66">
        <w:rPr>
          <w:rFonts w:ascii="Verdana" w:hAnsi="Verdana"/>
          <w:sz w:val="20"/>
          <w:szCs w:val="20"/>
        </w:rPr>
        <w:t>Kostic-Mandic</w:t>
      </w:r>
      <w:proofErr w:type="spellEnd"/>
      <w:r w:rsidRPr="00051F66">
        <w:rPr>
          <w:rFonts w:ascii="Verdana" w:hAnsi="Verdana"/>
          <w:sz w:val="20"/>
          <w:szCs w:val="20"/>
        </w:rPr>
        <w:t>, Montenegro (National Report), Non-discrimination, European network of legal experts in gender equality and non-discrimination, European Commission, 2019, (in English).</w:t>
      </w:r>
    </w:p>
    <w:p w14:paraId="6C3CEEEA" w14:textId="77777777" w:rsidR="009A2535" w:rsidRDefault="009A2535" w:rsidP="002D4B90">
      <w:pPr>
        <w:pStyle w:val="NoSpacing"/>
        <w:rPr>
          <w:rFonts w:ascii="Verdana" w:hAnsi="Verdana"/>
          <w:sz w:val="20"/>
          <w:szCs w:val="20"/>
        </w:rPr>
      </w:pPr>
    </w:p>
    <w:p w14:paraId="78A68555"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Montenegro (National Report) in: Study on access to justice in environmental matters particularly in respect to the scope of review in the selected countries of South-Eastern Europe Bosnia and Herzegovina, the former Yugoslav Republic of Macedonia and Montenegro, REC, 2017 (in English).</w:t>
      </w:r>
    </w:p>
    <w:p w14:paraId="275617AD" w14:textId="77777777" w:rsidR="002D4B90" w:rsidRPr="002D4B90" w:rsidRDefault="002D4B90" w:rsidP="002D4B90">
      <w:pPr>
        <w:pStyle w:val="NoSpacing"/>
        <w:rPr>
          <w:rFonts w:ascii="Verdana" w:hAnsi="Verdana"/>
          <w:sz w:val="20"/>
          <w:szCs w:val="20"/>
        </w:rPr>
      </w:pPr>
    </w:p>
    <w:p w14:paraId="2CD6FCD3"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xml:space="preserve">, Montenegro (National Report) in: Access to Justice in Environmental Matters: Standing, Costs and Available Remedies, in relation to the Convention on Access to Information, Public Participation in Decision-making and Access to Justice in Environmental matters in South-Eastern Europe, Aarhus Convention, </w:t>
      </w:r>
      <w:proofErr w:type="spellStart"/>
      <w:r w:rsidRPr="002D4B90">
        <w:rPr>
          <w:rFonts w:ascii="Verdana" w:hAnsi="Verdana"/>
          <w:sz w:val="20"/>
          <w:szCs w:val="20"/>
        </w:rPr>
        <w:t>Envo</w:t>
      </w:r>
      <w:proofErr w:type="spellEnd"/>
      <w:r w:rsidRPr="002D4B90">
        <w:rPr>
          <w:rFonts w:ascii="Verdana" w:hAnsi="Verdana"/>
          <w:sz w:val="20"/>
          <w:szCs w:val="20"/>
        </w:rPr>
        <w:t xml:space="preserve">-Sec, 2014, (in English).  </w:t>
      </w:r>
    </w:p>
    <w:p w14:paraId="4EADEE3D" w14:textId="77777777" w:rsidR="002D4B90" w:rsidRPr="002D4B90" w:rsidRDefault="002D4B90" w:rsidP="002D4B90">
      <w:pPr>
        <w:pStyle w:val="NoSpacing"/>
        <w:rPr>
          <w:rFonts w:ascii="Verdana" w:hAnsi="Verdana"/>
          <w:sz w:val="20"/>
          <w:szCs w:val="20"/>
        </w:rPr>
      </w:pPr>
    </w:p>
    <w:p w14:paraId="01996DDC" w14:textId="77777777" w:rsidR="002D4B90" w:rsidRPr="002D4B90" w:rsidRDefault="002D4B90" w:rsidP="002D4B90">
      <w:pPr>
        <w:pStyle w:val="NoSpacing"/>
        <w:rPr>
          <w:rFonts w:ascii="Verdana" w:hAnsi="Verdana"/>
          <w:sz w:val="20"/>
          <w:szCs w:val="20"/>
        </w:rPr>
      </w:pPr>
      <w:r w:rsidRPr="002D4B90">
        <w:rPr>
          <w:rFonts w:ascii="Verdana" w:hAnsi="Verdana"/>
          <w:sz w:val="20"/>
          <w:szCs w:val="20"/>
        </w:rPr>
        <w:t xml:space="preserve">M. </w:t>
      </w:r>
      <w:proofErr w:type="spellStart"/>
      <w:r w:rsidRPr="002D4B90">
        <w:rPr>
          <w:rFonts w:ascii="Verdana" w:hAnsi="Verdana"/>
          <w:sz w:val="20"/>
          <w:szCs w:val="20"/>
        </w:rPr>
        <w:t>Kostic-Mandic</w:t>
      </w:r>
      <w:proofErr w:type="spellEnd"/>
      <w:r w:rsidRPr="002D4B90">
        <w:rPr>
          <w:rFonts w:ascii="Verdana" w:hAnsi="Verdana"/>
          <w:sz w:val="20"/>
          <w:szCs w:val="20"/>
        </w:rPr>
        <w:t>, Montenegro Report, Yearbook of International Environmental Law, Oxford University Press, (in English)</w:t>
      </w:r>
      <w:r w:rsidR="00CE47AB">
        <w:rPr>
          <w:rFonts w:ascii="Verdana" w:hAnsi="Verdana"/>
          <w:sz w:val="20"/>
          <w:szCs w:val="20"/>
        </w:rPr>
        <w:t xml:space="preserve"> since 2006</w:t>
      </w:r>
      <w:r w:rsidR="00AF6B70">
        <w:rPr>
          <w:rFonts w:ascii="Verdana" w:hAnsi="Verdana"/>
          <w:sz w:val="20"/>
          <w:szCs w:val="20"/>
        </w:rPr>
        <w:t>, on a yearly basis</w:t>
      </w:r>
      <w:r w:rsidR="00AC23F2">
        <w:rPr>
          <w:rFonts w:ascii="Verdana" w:hAnsi="Verdana"/>
          <w:sz w:val="20"/>
          <w:szCs w:val="20"/>
        </w:rPr>
        <w:t>.</w:t>
      </w:r>
    </w:p>
    <w:p w14:paraId="76184046" w14:textId="77777777" w:rsidR="002D4B90" w:rsidRPr="002D4B90" w:rsidRDefault="002D4B90" w:rsidP="002D4B90">
      <w:pPr>
        <w:pStyle w:val="NoSpacing"/>
        <w:rPr>
          <w:rFonts w:ascii="Verdana" w:hAnsi="Verdana"/>
          <w:sz w:val="20"/>
          <w:szCs w:val="20"/>
        </w:rPr>
      </w:pPr>
    </w:p>
    <w:p w14:paraId="1B66B5D8" w14:textId="5D397316" w:rsidR="005C54B8" w:rsidRDefault="005C54B8" w:rsidP="00CE47AB">
      <w:pPr>
        <w:pStyle w:val="NoSpacing"/>
        <w:rPr>
          <w:rFonts w:ascii="Verdana" w:hAnsi="Verdana"/>
          <w:i/>
          <w:iCs/>
          <w:sz w:val="20"/>
          <w:szCs w:val="20"/>
        </w:rPr>
      </w:pPr>
      <w:r w:rsidRPr="005C54B8">
        <w:rPr>
          <w:rFonts w:ascii="Verdana" w:hAnsi="Verdana"/>
          <w:i/>
          <w:iCs/>
          <w:sz w:val="20"/>
          <w:szCs w:val="20"/>
        </w:rPr>
        <w:t>Selected Projects</w:t>
      </w:r>
    </w:p>
    <w:p w14:paraId="0000F65A" w14:textId="77777777" w:rsidR="00F532E8" w:rsidRDefault="00F532E8" w:rsidP="00CE47AB">
      <w:pPr>
        <w:pStyle w:val="NoSpacing"/>
        <w:rPr>
          <w:rFonts w:ascii="Verdana" w:hAnsi="Verdana"/>
          <w:i/>
          <w:iCs/>
          <w:sz w:val="20"/>
          <w:szCs w:val="20"/>
        </w:rPr>
      </w:pPr>
    </w:p>
    <w:p w14:paraId="5CD30534" w14:textId="3FBB9EEF" w:rsidR="00F532E8" w:rsidRDefault="00F532E8" w:rsidP="00F532E8">
      <w:pPr>
        <w:pStyle w:val="NoSpacing"/>
        <w:rPr>
          <w:rFonts w:ascii="Verdana" w:hAnsi="Verdana"/>
          <w:sz w:val="20"/>
          <w:szCs w:val="20"/>
        </w:rPr>
      </w:pPr>
      <w:r w:rsidRPr="00801B72">
        <w:rPr>
          <w:rFonts w:ascii="Verdana" w:hAnsi="Verdana"/>
          <w:sz w:val="20"/>
          <w:szCs w:val="20"/>
        </w:rPr>
        <w:t>•</w:t>
      </w:r>
      <w:r>
        <w:rPr>
          <w:rFonts w:ascii="Verdana" w:hAnsi="Verdana"/>
          <w:sz w:val="20"/>
          <w:szCs w:val="20"/>
        </w:rPr>
        <w:t xml:space="preserve"> </w:t>
      </w:r>
      <w:r w:rsidRPr="00F532E8">
        <w:rPr>
          <w:rFonts w:ascii="Verdana" w:hAnsi="Verdana"/>
          <w:sz w:val="20"/>
          <w:szCs w:val="20"/>
        </w:rPr>
        <w:t xml:space="preserve">Jean Monnet Chair in Law of the EU Internal Market - </w:t>
      </w:r>
      <w:r>
        <w:rPr>
          <w:rFonts w:ascii="Verdana" w:hAnsi="Verdana"/>
          <w:sz w:val="20"/>
          <w:szCs w:val="20"/>
        </w:rPr>
        <w:t>C</w:t>
      </w:r>
      <w:r w:rsidRPr="00372D96">
        <w:rPr>
          <w:rFonts w:ascii="Verdana" w:hAnsi="Verdana"/>
          <w:sz w:val="20"/>
          <w:szCs w:val="20"/>
        </w:rPr>
        <w:t>LEUIM</w:t>
      </w:r>
      <w:r>
        <w:rPr>
          <w:rFonts w:ascii="Verdana" w:hAnsi="Verdana"/>
          <w:sz w:val="20"/>
          <w:szCs w:val="20"/>
        </w:rPr>
        <w:t xml:space="preserve">, </w:t>
      </w:r>
      <w:r w:rsidR="00434368">
        <w:rPr>
          <w:rFonts w:ascii="Verdana" w:hAnsi="Verdana"/>
          <w:sz w:val="20"/>
          <w:szCs w:val="20"/>
        </w:rPr>
        <w:t>Erasmus</w:t>
      </w:r>
      <w:r w:rsidR="00434368" w:rsidRPr="00185896">
        <w:rPr>
          <w:rFonts w:ascii="Verdana" w:hAnsi="Verdana"/>
          <w:sz w:val="20"/>
          <w:szCs w:val="20"/>
        </w:rPr>
        <w:t>+</w:t>
      </w:r>
      <w:r w:rsidR="00434368">
        <w:rPr>
          <w:rFonts w:ascii="Verdana" w:hAnsi="Verdana"/>
          <w:sz w:val="20"/>
          <w:szCs w:val="20"/>
        </w:rPr>
        <w:t xml:space="preserve">, </w:t>
      </w:r>
      <w:r>
        <w:rPr>
          <w:rFonts w:ascii="Verdana" w:hAnsi="Verdana"/>
          <w:sz w:val="20"/>
          <w:szCs w:val="20"/>
        </w:rPr>
        <w:t xml:space="preserve">implemented by </w:t>
      </w:r>
      <w:r w:rsidRPr="00891FAA">
        <w:rPr>
          <w:rFonts w:ascii="Verdana" w:hAnsi="Verdana"/>
          <w:sz w:val="20"/>
          <w:szCs w:val="20"/>
        </w:rPr>
        <w:t>Faculty of Law, University of Montenegro</w:t>
      </w:r>
      <w:r>
        <w:rPr>
          <w:rFonts w:ascii="Verdana" w:hAnsi="Verdana"/>
          <w:sz w:val="20"/>
          <w:szCs w:val="20"/>
        </w:rPr>
        <w:t xml:space="preserve">, </w:t>
      </w:r>
      <w:r w:rsidRPr="00144EA3">
        <w:rPr>
          <w:rFonts w:ascii="Verdana" w:hAnsi="Verdana"/>
          <w:sz w:val="20"/>
          <w:szCs w:val="20"/>
        </w:rPr>
        <w:t>202</w:t>
      </w:r>
      <w:r>
        <w:rPr>
          <w:rFonts w:ascii="Verdana" w:hAnsi="Verdana"/>
          <w:sz w:val="20"/>
          <w:szCs w:val="20"/>
        </w:rPr>
        <w:t>3</w:t>
      </w:r>
      <w:r w:rsidRPr="00144EA3">
        <w:rPr>
          <w:rFonts w:ascii="Verdana" w:hAnsi="Verdana"/>
          <w:sz w:val="20"/>
          <w:szCs w:val="20"/>
        </w:rPr>
        <w:t xml:space="preserve"> – </w:t>
      </w:r>
      <w:r>
        <w:rPr>
          <w:rFonts w:ascii="Verdana" w:hAnsi="Verdana"/>
          <w:sz w:val="20"/>
          <w:szCs w:val="20"/>
        </w:rPr>
        <w:t>2026</w:t>
      </w:r>
    </w:p>
    <w:p w14:paraId="4E5ADA96" w14:textId="429892A2" w:rsidR="00B772FE" w:rsidRPr="00F532E8" w:rsidRDefault="00F532E8" w:rsidP="00CE47AB">
      <w:pPr>
        <w:pStyle w:val="NoSpacing"/>
        <w:rPr>
          <w:rFonts w:ascii="Verdana" w:hAnsi="Verdana"/>
          <w:sz w:val="20"/>
          <w:szCs w:val="20"/>
        </w:rPr>
      </w:pPr>
      <w:r>
        <w:rPr>
          <w:rFonts w:ascii="Verdana" w:hAnsi="Verdana"/>
          <w:sz w:val="20"/>
          <w:szCs w:val="20"/>
        </w:rPr>
        <w:t>(Lectures and scientific paper on environmental law)</w:t>
      </w:r>
    </w:p>
    <w:p w14:paraId="25ADB28A" w14:textId="30219E02" w:rsidR="00905B83" w:rsidRDefault="00905B83" w:rsidP="00801B72">
      <w:pPr>
        <w:pStyle w:val="NoSpacing"/>
        <w:rPr>
          <w:rFonts w:ascii="Verdana" w:hAnsi="Verdana"/>
          <w:sz w:val="20"/>
          <w:szCs w:val="20"/>
        </w:rPr>
      </w:pPr>
      <w:bookmarkStart w:id="10" w:name="_Hlk27484178"/>
      <w:r w:rsidRPr="00801B72">
        <w:rPr>
          <w:rFonts w:ascii="Verdana" w:hAnsi="Verdana"/>
          <w:sz w:val="20"/>
          <w:szCs w:val="20"/>
        </w:rPr>
        <w:t>•</w:t>
      </w:r>
      <w:r>
        <w:rPr>
          <w:rFonts w:ascii="Verdana" w:hAnsi="Verdana"/>
          <w:sz w:val="20"/>
          <w:szCs w:val="20"/>
        </w:rPr>
        <w:t xml:space="preserve"> </w:t>
      </w:r>
      <w:r w:rsidR="00C343E8" w:rsidRPr="00C343E8">
        <w:rPr>
          <w:rFonts w:ascii="Verdana" w:hAnsi="Verdana"/>
          <w:sz w:val="20"/>
          <w:szCs w:val="20"/>
        </w:rPr>
        <w:t>‘</w:t>
      </w:r>
      <w:r w:rsidRPr="00905B83">
        <w:rPr>
          <w:rFonts w:ascii="Verdana" w:hAnsi="Verdana"/>
          <w:sz w:val="20"/>
          <w:szCs w:val="20"/>
          <w:lang w:val="bs-Latn-BA"/>
        </w:rPr>
        <w:t>Inspiring Rural Heritage: Sustainable Practices to Protect and Conserve Upland Landscapes and Memories (IRIS)</w:t>
      </w:r>
      <w:r w:rsidR="00C343E8" w:rsidRPr="00C343E8">
        <w:rPr>
          <w:rFonts w:ascii="Verdana" w:hAnsi="Verdana"/>
          <w:sz w:val="20"/>
          <w:szCs w:val="20"/>
        </w:rPr>
        <w:t>’</w:t>
      </w:r>
      <w:r w:rsidRPr="00905B83">
        <w:rPr>
          <w:rFonts w:ascii="Verdana" w:hAnsi="Verdana"/>
          <w:sz w:val="20"/>
          <w:szCs w:val="20"/>
          <w:lang w:val="bs-Latn-BA"/>
        </w:rPr>
        <w:t>, HORIZON 2020</w:t>
      </w:r>
      <w:r>
        <w:rPr>
          <w:rFonts w:ascii="Verdana" w:hAnsi="Verdana"/>
          <w:sz w:val="20"/>
          <w:szCs w:val="20"/>
          <w:lang w:val="bs-Latn-BA"/>
        </w:rPr>
        <w:t>, 2020-2023</w:t>
      </w:r>
    </w:p>
    <w:p w14:paraId="0E809266" w14:textId="21CF3840" w:rsidR="00801B72" w:rsidRPr="00801B72" w:rsidRDefault="00801B72" w:rsidP="00801B72">
      <w:pPr>
        <w:pStyle w:val="NoSpacing"/>
        <w:rPr>
          <w:rFonts w:ascii="Verdana" w:hAnsi="Verdana"/>
          <w:sz w:val="20"/>
          <w:szCs w:val="20"/>
        </w:rPr>
      </w:pPr>
      <w:bookmarkStart w:id="11" w:name="_Hlk136599188"/>
      <w:r w:rsidRPr="00801B72">
        <w:rPr>
          <w:rFonts w:ascii="Verdana" w:hAnsi="Verdana"/>
          <w:sz w:val="20"/>
          <w:szCs w:val="20"/>
        </w:rPr>
        <w:t>•</w:t>
      </w:r>
      <w:bookmarkEnd w:id="11"/>
      <w:r>
        <w:rPr>
          <w:rFonts w:ascii="Verdana" w:hAnsi="Verdana"/>
          <w:sz w:val="20"/>
          <w:szCs w:val="20"/>
        </w:rPr>
        <w:t xml:space="preserve"> </w:t>
      </w:r>
      <w:r w:rsidRPr="00801B72">
        <w:rPr>
          <w:rFonts w:ascii="Verdana" w:hAnsi="Verdana"/>
          <w:sz w:val="20"/>
          <w:szCs w:val="20"/>
        </w:rPr>
        <w:t>‘Legal responsibility in relation to the environment - preventive and curative measures in the light of environmental and energy legislatio</w:t>
      </w:r>
      <w:r>
        <w:rPr>
          <w:rFonts w:ascii="Verdana" w:hAnsi="Verdana"/>
          <w:sz w:val="20"/>
          <w:szCs w:val="20"/>
        </w:rPr>
        <w:t>n</w:t>
      </w:r>
      <w:r w:rsidRPr="00801B72">
        <w:rPr>
          <w:rFonts w:ascii="Verdana" w:hAnsi="Verdana"/>
          <w:sz w:val="20"/>
          <w:szCs w:val="20"/>
        </w:rPr>
        <w:t>’</w:t>
      </w:r>
      <w:r>
        <w:rPr>
          <w:rFonts w:ascii="Verdana" w:hAnsi="Verdana"/>
          <w:sz w:val="20"/>
          <w:szCs w:val="20"/>
        </w:rPr>
        <w:t xml:space="preserve">, </w:t>
      </w:r>
      <w:r w:rsidRPr="00801B72">
        <w:rPr>
          <w:rFonts w:ascii="Verdana" w:hAnsi="Verdana"/>
          <w:sz w:val="20"/>
          <w:szCs w:val="20"/>
        </w:rPr>
        <w:t>implemented by Faculty of Law, University of Montenegro</w:t>
      </w:r>
      <w:r>
        <w:rPr>
          <w:rFonts w:ascii="Verdana" w:hAnsi="Verdana"/>
          <w:sz w:val="20"/>
          <w:szCs w:val="20"/>
        </w:rPr>
        <w:t xml:space="preserve"> and </w:t>
      </w:r>
      <w:r w:rsidRPr="00801B72">
        <w:rPr>
          <w:rFonts w:ascii="Verdana" w:hAnsi="Verdana"/>
          <w:sz w:val="20"/>
          <w:szCs w:val="20"/>
        </w:rPr>
        <w:t xml:space="preserve">Faculty of Law, University of </w:t>
      </w:r>
      <w:r>
        <w:rPr>
          <w:rFonts w:ascii="Verdana" w:hAnsi="Verdana"/>
          <w:sz w:val="20"/>
          <w:szCs w:val="20"/>
        </w:rPr>
        <w:t xml:space="preserve">Maribor, </w:t>
      </w:r>
      <w:r w:rsidRPr="00801B72">
        <w:rPr>
          <w:rFonts w:ascii="Verdana" w:hAnsi="Verdana"/>
          <w:sz w:val="20"/>
          <w:szCs w:val="20"/>
        </w:rPr>
        <w:t>2020 – 2023</w:t>
      </w:r>
    </w:p>
    <w:p w14:paraId="0B1BE9D9" w14:textId="48E6D404" w:rsidR="00905B83" w:rsidRDefault="00801B72" w:rsidP="00CE47AB">
      <w:pPr>
        <w:pStyle w:val="NoSpacing"/>
        <w:rPr>
          <w:rFonts w:ascii="Verdana" w:hAnsi="Verdana"/>
          <w:sz w:val="20"/>
          <w:szCs w:val="20"/>
        </w:rPr>
      </w:pPr>
      <w:r>
        <w:rPr>
          <w:rFonts w:ascii="Verdana" w:hAnsi="Verdana"/>
          <w:sz w:val="20"/>
          <w:szCs w:val="20"/>
        </w:rPr>
        <w:t xml:space="preserve">(Coordinator of the bilateral intra-governmental project) </w:t>
      </w:r>
    </w:p>
    <w:p w14:paraId="589E5F02" w14:textId="65A09FB1" w:rsidR="003B4992" w:rsidRDefault="003B4992" w:rsidP="00CE47AB">
      <w:pPr>
        <w:pStyle w:val="NoSpacing"/>
        <w:rPr>
          <w:rFonts w:ascii="Verdana" w:hAnsi="Verdana"/>
          <w:sz w:val="20"/>
          <w:szCs w:val="20"/>
        </w:rPr>
      </w:pPr>
      <w:r w:rsidRPr="003B4992">
        <w:rPr>
          <w:rFonts w:ascii="Verdana" w:hAnsi="Verdana"/>
          <w:sz w:val="20"/>
          <w:szCs w:val="20"/>
        </w:rPr>
        <w:t>•</w:t>
      </w:r>
      <w:r w:rsidR="00372D96" w:rsidRPr="00372D96">
        <w:rPr>
          <w:rFonts w:ascii="Tahoma" w:hAnsi="Tahoma" w:cs="Tahoma"/>
          <w:color w:val="5C5C5C"/>
          <w:shd w:val="clear" w:color="auto" w:fill="FFFFFF"/>
        </w:rPr>
        <w:t xml:space="preserve"> </w:t>
      </w:r>
      <w:r w:rsidR="00372D96" w:rsidRPr="00372D96">
        <w:rPr>
          <w:rFonts w:ascii="Verdana" w:hAnsi="Verdana"/>
          <w:sz w:val="20"/>
          <w:szCs w:val="20"/>
        </w:rPr>
        <w:t>Jean Monnet Programme, which is embodied in Jean Monnet Module entitled ‘Module in Law of the EU Internal Market</w:t>
      </w:r>
      <w:r w:rsidR="00801B72" w:rsidRPr="00801B72">
        <w:rPr>
          <w:rFonts w:ascii="Verdana" w:hAnsi="Verdana"/>
          <w:sz w:val="20"/>
          <w:szCs w:val="20"/>
        </w:rPr>
        <w:t>’</w:t>
      </w:r>
      <w:r w:rsidR="00372D96" w:rsidRPr="00372D96">
        <w:rPr>
          <w:rFonts w:ascii="Verdana" w:hAnsi="Verdana"/>
          <w:sz w:val="20"/>
          <w:szCs w:val="20"/>
        </w:rPr>
        <w:t xml:space="preserve"> – </w:t>
      </w:r>
      <w:bookmarkStart w:id="12" w:name="_Hlk161131551"/>
      <w:r w:rsidR="00372D96" w:rsidRPr="00372D96">
        <w:rPr>
          <w:rFonts w:ascii="Verdana" w:hAnsi="Verdana"/>
          <w:sz w:val="20"/>
          <w:szCs w:val="20"/>
        </w:rPr>
        <w:t>MLEUIM</w:t>
      </w:r>
      <w:r w:rsidR="00801B72">
        <w:rPr>
          <w:rFonts w:ascii="Verdana" w:hAnsi="Verdana"/>
          <w:sz w:val="20"/>
          <w:szCs w:val="20"/>
        </w:rPr>
        <w:t>,</w:t>
      </w:r>
      <w:r w:rsidR="001525B7">
        <w:rPr>
          <w:rFonts w:ascii="Verdana" w:hAnsi="Verdana"/>
          <w:sz w:val="20"/>
          <w:szCs w:val="20"/>
        </w:rPr>
        <w:t xml:space="preserve"> </w:t>
      </w:r>
      <w:r w:rsidR="00434368">
        <w:rPr>
          <w:rFonts w:ascii="Verdana" w:hAnsi="Verdana"/>
          <w:sz w:val="20"/>
          <w:szCs w:val="20"/>
        </w:rPr>
        <w:t>Erasmus</w:t>
      </w:r>
      <w:r w:rsidR="00434368" w:rsidRPr="00185896">
        <w:rPr>
          <w:rFonts w:ascii="Verdana" w:hAnsi="Verdana"/>
          <w:sz w:val="20"/>
          <w:szCs w:val="20"/>
        </w:rPr>
        <w:t>+</w:t>
      </w:r>
      <w:r w:rsidR="00434368">
        <w:rPr>
          <w:rFonts w:ascii="Verdana" w:hAnsi="Verdana"/>
          <w:sz w:val="20"/>
          <w:szCs w:val="20"/>
        </w:rPr>
        <w:t xml:space="preserve">, </w:t>
      </w:r>
      <w:r w:rsidR="00891FAA">
        <w:rPr>
          <w:rFonts w:ascii="Verdana" w:hAnsi="Verdana"/>
          <w:sz w:val="20"/>
          <w:szCs w:val="20"/>
        </w:rPr>
        <w:t xml:space="preserve">implemented by </w:t>
      </w:r>
      <w:r w:rsidR="00891FAA" w:rsidRPr="00891FAA">
        <w:rPr>
          <w:rFonts w:ascii="Verdana" w:hAnsi="Verdana"/>
          <w:sz w:val="20"/>
          <w:szCs w:val="20"/>
        </w:rPr>
        <w:t>Faculty of Law, University of Montenegro</w:t>
      </w:r>
      <w:r w:rsidR="00144EA3">
        <w:rPr>
          <w:rFonts w:ascii="Verdana" w:hAnsi="Verdana"/>
          <w:sz w:val="20"/>
          <w:szCs w:val="20"/>
        </w:rPr>
        <w:t xml:space="preserve">, </w:t>
      </w:r>
      <w:r w:rsidR="00144EA3" w:rsidRPr="00144EA3">
        <w:rPr>
          <w:rFonts w:ascii="Verdana" w:hAnsi="Verdana"/>
          <w:sz w:val="20"/>
          <w:szCs w:val="20"/>
        </w:rPr>
        <w:t xml:space="preserve">2020 – </w:t>
      </w:r>
      <w:r w:rsidR="002669F1">
        <w:rPr>
          <w:rFonts w:ascii="Verdana" w:hAnsi="Verdana"/>
          <w:sz w:val="20"/>
          <w:szCs w:val="20"/>
        </w:rPr>
        <w:t>202</w:t>
      </w:r>
      <w:r w:rsidR="007A0971">
        <w:rPr>
          <w:rFonts w:ascii="Verdana" w:hAnsi="Verdana"/>
          <w:sz w:val="20"/>
          <w:szCs w:val="20"/>
        </w:rPr>
        <w:t>3</w:t>
      </w:r>
    </w:p>
    <w:p w14:paraId="4EAFB40E" w14:textId="77777777" w:rsidR="00801B72" w:rsidRDefault="00801B72" w:rsidP="00CE47AB">
      <w:pPr>
        <w:pStyle w:val="NoSpacing"/>
        <w:rPr>
          <w:rFonts w:ascii="Verdana" w:hAnsi="Verdana"/>
          <w:sz w:val="20"/>
          <w:szCs w:val="20"/>
        </w:rPr>
      </w:pPr>
      <w:r>
        <w:rPr>
          <w:rFonts w:ascii="Verdana" w:hAnsi="Verdana"/>
          <w:sz w:val="20"/>
          <w:szCs w:val="20"/>
        </w:rPr>
        <w:t>(Lectures and scientific paper on environmental law)</w:t>
      </w:r>
    </w:p>
    <w:p w14:paraId="459B5F3E" w14:textId="77777777" w:rsidR="00801B72" w:rsidRDefault="003B4992" w:rsidP="00CE47AB">
      <w:pPr>
        <w:pStyle w:val="NoSpacing"/>
        <w:rPr>
          <w:rFonts w:ascii="Verdana" w:hAnsi="Verdana"/>
          <w:sz w:val="20"/>
          <w:szCs w:val="20"/>
        </w:rPr>
      </w:pPr>
      <w:bookmarkStart w:id="13" w:name="_Hlk98926056"/>
      <w:bookmarkEnd w:id="12"/>
      <w:r w:rsidRPr="003B4992">
        <w:rPr>
          <w:rFonts w:ascii="Verdana" w:hAnsi="Verdana"/>
          <w:sz w:val="20"/>
          <w:szCs w:val="20"/>
        </w:rPr>
        <w:t>•</w:t>
      </w:r>
      <w:bookmarkStart w:id="14" w:name="_Hlk98930603"/>
      <w:bookmarkEnd w:id="13"/>
      <w:r>
        <w:rPr>
          <w:rFonts w:ascii="Verdana" w:hAnsi="Verdana"/>
          <w:sz w:val="20"/>
          <w:szCs w:val="20"/>
        </w:rPr>
        <w:t xml:space="preserve"> </w:t>
      </w:r>
      <w:r w:rsidR="00801B72" w:rsidRPr="00801B72">
        <w:rPr>
          <w:rFonts w:ascii="Verdana" w:hAnsi="Verdana"/>
          <w:sz w:val="20"/>
          <w:szCs w:val="20"/>
        </w:rPr>
        <w:t>‘</w:t>
      </w:r>
      <w:bookmarkEnd w:id="14"/>
      <w:r w:rsidR="00644456" w:rsidRPr="00644456">
        <w:rPr>
          <w:rFonts w:ascii="Verdana" w:hAnsi="Verdana"/>
          <w:sz w:val="20"/>
          <w:szCs w:val="20"/>
        </w:rPr>
        <w:t>Enhancing the Employability of Law Students through Practical Education</w:t>
      </w:r>
      <w:r w:rsidR="00801B72" w:rsidRPr="00801B72">
        <w:rPr>
          <w:rFonts w:ascii="Verdana" w:hAnsi="Verdana"/>
          <w:sz w:val="20"/>
          <w:szCs w:val="20"/>
        </w:rPr>
        <w:t>’</w:t>
      </w:r>
      <w:r w:rsidR="00644456" w:rsidRPr="00644456">
        <w:rPr>
          <w:rFonts w:ascii="Verdana" w:hAnsi="Verdana"/>
          <w:sz w:val="20"/>
          <w:szCs w:val="20"/>
        </w:rPr>
        <w:t xml:space="preserve"> </w:t>
      </w:r>
      <w:r w:rsidR="00801B72" w:rsidRPr="00801B72">
        <w:rPr>
          <w:rFonts w:ascii="Verdana" w:hAnsi="Verdana"/>
          <w:sz w:val="20"/>
          <w:szCs w:val="20"/>
        </w:rPr>
        <w:t>–</w:t>
      </w:r>
      <w:r w:rsidR="00801B72">
        <w:rPr>
          <w:rFonts w:ascii="Verdana" w:hAnsi="Verdana"/>
          <w:sz w:val="20"/>
          <w:szCs w:val="20"/>
        </w:rPr>
        <w:t xml:space="preserve"> </w:t>
      </w:r>
      <w:r w:rsidR="00644456" w:rsidRPr="00644456">
        <w:rPr>
          <w:rFonts w:ascii="Verdana" w:hAnsi="Verdana"/>
          <w:sz w:val="20"/>
          <w:szCs w:val="20"/>
        </w:rPr>
        <w:t>ENEMLOS</w:t>
      </w:r>
      <w:r w:rsidR="00801B72">
        <w:rPr>
          <w:rFonts w:ascii="Verdana" w:hAnsi="Verdana"/>
          <w:sz w:val="20"/>
          <w:szCs w:val="20"/>
        </w:rPr>
        <w:t>,</w:t>
      </w:r>
      <w:r w:rsidR="00185896">
        <w:rPr>
          <w:rFonts w:ascii="Verdana" w:hAnsi="Verdana"/>
          <w:sz w:val="20"/>
          <w:szCs w:val="20"/>
        </w:rPr>
        <w:t xml:space="preserve"> </w:t>
      </w:r>
      <w:r w:rsidR="00185896" w:rsidRPr="00185896">
        <w:rPr>
          <w:rFonts w:ascii="Verdana" w:hAnsi="Verdana"/>
          <w:sz w:val="20"/>
          <w:szCs w:val="20"/>
        </w:rPr>
        <w:t>Erasmus+</w:t>
      </w:r>
      <w:r w:rsidR="00726C13">
        <w:rPr>
          <w:rFonts w:ascii="Verdana" w:hAnsi="Verdana"/>
          <w:sz w:val="20"/>
          <w:szCs w:val="20"/>
        </w:rPr>
        <w:t xml:space="preserve">, implemented by </w:t>
      </w:r>
      <w:r w:rsidR="00891FAA" w:rsidRPr="00891FAA">
        <w:rPr>
          <w:rFonts w:ascii="Verdana" w:hAnsi="Verdana"/>
          <w:sz w:val="20"/>
          <w:szCs w:val="20"/>
        </w:rPr>
        <w:t>Faculty of Law, University of Montenegro</w:t>
      </w:r>
      <w:r w:rsidR="00B772FE">
        <w:rPr>
          <w:rFonts w:ascii="Verdana" w:hAnsi="Verdana"/>
          <w:sz w:val="20"/>
          <w:szCs w:val="20"/>
        </w:rPr>
        <w:t>,</w:t>
      </w:r>
      <w:r w:rsidR="0072010E">
        <w:rPr>
          <w:rFonts w:ascii="Verdana" w:hAnsi="Verdana"/>
          <w:sz w:val="20"/>
          <w:szCs w:val="20"/>
        </w:rPr>
        <w:t xml:space="preserve"> </w:t>
      </w:r>
      <w:r w:rsidR="002669F1">
        <w:rPr>
          <w:rFonts w:ascii="Verdana" w:hAnsi="Verdana"/>
          <w:sz w:val="20"/>
          <w:szCs w:val="20"/>
        </w:rPr>
        <w:t>2019-2022</w:t>
      </w:r>
    </w:p>
    <w:p w14:paraId="74A1A569" w14:textId="77777777" w:rsidR="006E595B" w:rsidRDefault="00B7081C" w:rsidP="00CE47AB">
      <w:pPr>
        <w:pStyle w:val="NoSpacing"/>
        <w:rPr>
          <w:rFonts w:ascii="Verdana" w:hAnsi="Verdana"/>
          <w:sz w:val="20"/>
          <w:szCs w:val="20"/>
        </w:rPr>
      </w:pPr>
      <w:r w:rsidRPr="00B7081C">
        <w:rPr>
          <w:rFonts w:ascii="Verdana" w:hAnsi="Verdana"/>
          <w:sz w:val="20"/>
          <w:szCs w:val="20"/>
        </w:rPr>
        <w:t>•</w:t>
      </w:r>
      <w:r w:rsidR="00B274A4" w:rsidRPr="00B274A4">
        <w:rPr>
          <w:rFonts w:ascii="Verdana" w:hAnsi="Verdana"/>
          <w:sz w:val="20"/>
          <w:szCs w:val="20"/>
        </w:rPr>
        <w:t xml:space="preserve"> </w:t>
      </w:r>
      <w:r w:rsidR="005D64C3" w:rsidRPr="005D64C3">
        <w:rPr>
          <w:rFonts w:ascii="Verdana" w:hAnsi="Verdana"/>
          <w:sz w:val="20"/>
          <w:szCs w:val="20"/>
        </w:rPr>
        <w:t>‘</w:t>
      </w:r>
      <w:r w:rsidR="00836AE4" w:rsidRPr="00836AE4">
        <w:rPr>
          <w:rFonts w:ascii="Verdana" w:hAnsi="Verdana"/>
          <w:sz w:val="20"/>
          <w:szCs w:val="20"/>
        </w:rPr>
        <w:t>Capacity Building of the Faculty of Law of UCG - curriculum revision, encouraging international cooperation and improving human, technical and library resources</w:t>
      </w:r>
      <w:r w:rsidR="005D64C3" w:rsidRPr="005D64C3">
        <w:rPr>
          <w:rFonts w:ascii="Verdana" w:hAnsi="Verdana"/>
          <w:sz w:val="20"/>
          <w:szCs w:val="20"/>
        </w:rPr>
        <w:t>’</w:t>
      </w:r>
      <w:r w:rsidR="00836AE4" w:rsidRPr="00836AE4">
        <w:rPr>
          <w:rFonts w:ascii="Verdana" w:hAnsi="Verdana"/>
          <w:sz w:val="20"/>
          <w:szCs w:val="20"/>
        </w:rPr>
        <w:t xml:space="preserve"> </w:t>
      </w:r>
      <w:r w:rsidR="00B274A4" w:rsidRPr="00B274A4">
        <w:rPr>
          <w:rFonts w:ascii="Verdana" w:hAnsi="Verdana"/>
          <w:sz w:val="20"/>
          <w:szCs w:val="20"/>
        </w:rPr>
        <w:t>– CABUFAL</w:t>
      </w:r>
      <w:r w:rsidR="005D64C3">
        <w:rPr>
          <w:rFonts w:ascii="Verdana" w:hAnsi="Verdana"/>
          <w:sz w:val="20"/>
          <w:szCs w:val="20"/>
        </w:rPr>
        <w:t xml:space="preserve">, </w:t>
      </w:r>
      <w:r w:rsidR="004C6F3A" w:rsidRPr="004C6F3A">
        <w:rPr>
          <w:rFonts w:ascii="Verdana" w:hAnsi="Verdana"/>
          <w:sz w:val="20"/>
          <w:szCs w:val="20"/>
        </w:rPr>
        <w:t>Erasmus+,</w:t>
      </w:r>
      <w:r w:rsidR="004C6F3A">
        <w:rPr>
          <w:rFonts w:ascii="Verdana" w:hAnsi="Verdana"/>
          <w:sz w:val="20"/>
          <w:szCs w:val="20"/>
        </w:rPr>
        <w:t xml:space="preserve"> </w:t>
      </w:r>
      <w:r w:rsidR="008D4757">
        <w:rPr>
          <w:rFonts w:ascii="Verdana" w:hAnsi="Verdana"/>
          <w:sz w:val="20"/>
          <w:szCs w:val="20"/>
        </w:rPr>
        <w:t>2017-2019</w:t>
      </w:r>
    </w:p>
    <w:p w14:paraId="7853AFD1" w14:textId="77777777" w:rsidR="005C54B8" w:rsidRPr="005C54B8" w:rsidRDefault="005C54B8" w:rsidP="00CE47AB">
      <w:pPr>
        <w:pStyle w:val="NoSpacing"/>
        <w:rPr>
          <w:rFonts w:ascii="Verdana" w:hAnsi="Verdana"/>
          <w:sz w:val="20"/>
          <w:szCs w:val="20"/>
        </w:rPr>
      </w:pPr>
      <w:bookmarkStart w:id="15" w:name="_Hlk98926014"/>
      <w:r w:rsidRPr="005C54B8">
        <w:rPr>
          <w:rFonts w:ascii="Verdana" w:hAnsi="Verdana"/>
          <w:sz w:val="20"/>
          <w:szCs w:val="20"/>
        </w:rPr>
        <w:t>•</w:t>
      </w:r>
      <w:bookmarkEnd w:id="10"/>
      <w:bookmarkEnd w:id="15"/>
      <w:r w:rsidRPr="005C54B8">
        <w:rPr>
          <w:rFonts w:ascii="Verdana" w:hAnsi="Verdana"/>
          <w:sz w:val="20"/>
          <w:szCs w:val="20"/>
        </w:rPr>
        <w:t xml:space="preserve"> ‘Better Access to Justice in the South Eastern Europe’ implemented by The Regional Environmental </w:t>
      </w:r>
      <w:proofErr w:type="spellStart"/>
      <w:r w:rsidRPr="005C54B8">
        <w:rPr>
          <w:rFonts w:ascii="Verdana" w:hAnsi="Verdana"/>
          <w:sz w:val="20"/>
          <w:szCs w:val="20"/>
        </w:rPr>
        <w:t>Center</w:t>
      </w:r>
      <w:proofErr w:type="spellEnd"/>
      <w:r w:rsidRPr="005C54B8">
        <w:rPr>
          <w:rFonts w:ascii="Verdana" w:hAnsi="Verdana"/>
          <w:sz w:val="20"/>
          <w:szCs w:val="20"/>
        </w:rPr>
        <w:t xml:space="preserve"> </w:t>
      </w:r>
      <w:r w:rsidRPr="005C54B8">
        <w:rPr>
          <w:rFonts w:ascii="Verdana" w:hAnsi="Verdana"/>
          <w:sz w:val="20"/>
          <w:szCs w:val="20"/>
        </w:rPr>
        <w:lastRenderedPageBreak/>
        <w:t>(REC), 2016-2017</w:t>
      </w:r>
    </w:p>
    <w:p w14:paraId="3D8CDCBD" w14:textId="77777777" w:rsidR="00F33F06" w:rsidRPr="005C54B8" w:rsidRDefault="005C54B8" w:rsidP="00CE47AB">
      <w:pPr>
        <w:pStyle w:val="NoSpacing"/>
        <w:rPr>
          <w:rFonts w:ascii="Verdana" w:hAnsi="Verdana"/>
          <w:sz w:val="20"/>
          <w:szCs w:val="20"/>
        </w:rPr>
      </w:pPr>
      <w:r w:rsidRPr="005C54B8">
        <w:rPr>
          <w:rFonts w:ascii="Verdana" w:hAnsi="Verdana"/>
          <w:sz w:val="20"/>
          <w:szCs w:val="20"/>
        </w:rPr>
        <w:t>(National expert in charge of preparing analysis for Montenegro)</w:t>
      </w:r>
    </w:p>
    <w:p w14:paraId="5FFD0338"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ENVSEC1 Programme “Transforming Environmental and Security Risks into Cooperation in the South Eastern European Region (SEE) (phase II), 2013-2015” REC, UNECE and OSCE, 2013-2014</w:t>
      </w:r>
    </w:p>
    <w:p w14:paraId="08715CE7"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(National expert in charge of preparing analysis for Montenegro on implementation of article 9 of the Aarhus Convention)</w:t>
      </w:r>
    </w:p>
    <w:p w14:paraId="0005D06E"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xml:space="preserve">• Capacity building of Ministry of Justice in the field of international legal aid in criminal and civil matters, UNDP, Ministry of Justice, British </w:t>
      </w:r>
      <w:r w:rsidR="00914B10">
        <w:rPr>
          <w:rFonts w:ascii="Verdana" w:hAnsi="Verdana"/>
          <w:sz w:val="20"/>
          <w:szCs w:val="20"/>
        </w:rPr>
        <w:t>E</w:t>
      </w:r>
      <w:r w:rsidRPr="005C54B8">
        <w:rPr>
          <w:rFonts w:ascii="Verdana" w:hAnsi="Verdana"/>
          <w:sz w:val="20"/>
          <w:szCs w:val="20"/>
        </w:rPr>
        <w:t>mbassy in Podgorica, 2013-2014</w:t>
      </w:r>
    </w:p>
    <w:p w14:paraId="7A19BC83"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(Preparing and pursuing the plan of training of the judges in the field of international legal aid in civil matters)</w:t>
      </w:r>
    </w:p>
    <w:p w14:paraId="4861E267"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Improvements of scientific and research capacities on the program of legal clinics on the Faculty of Law, Ministry of Science and Ministry of Education and Sport of Montenegro, 2011-2014</w:t>
      </w:r>
      <w:r w:rsidRPr="005C54B8">
        <w:rPr>
          <w:rFonts w:ascii="Verdana" w:hAnsi="Verdana"/>
          <w:sz w:val="20"/>
          <w:szCs w:val="20"/>
        </w:rPr>
        <w:br/>
        <w:t>(Coordinator of the Project involving 13 researchers)</w:t>
      </w:r>
      <w:r w:rsidRPr="005C54B8">
        <w:rPr>
          <w:rFonts w:ascii="Verdana" w:hAnsi="Verdana"/>
          <w:sz w:val="20"/>
          <w:szCs w:val="20"/>
        </w:rPr>
        <w:br/>
        <w:t>• Project on European Union and International law application in the EU-membership aspirant countries from the SEE region, GIZ ORF- Legal Reform Project, 2013-2014</w:t>
      </w:r>
      <w:r w:rsidRPr="005C54B8">
        <w:rPr>
          <w:rFonts w:ascii="Verdana" w:hAnsi="Verdana"/>
          <w:sz w:val="20"/>
          <w:szCs w:val="20"/>
        </w:rPr>
        <w:br/>
        <w:t>(National expert in charge of preparing analysis for Montenegro)</w:t>
      </w:r>
    </w:p>
    <w:p w14:paraId="6E3777EF"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Research Framework for the Access to Justice Studies in the SEE Region, REC, 2013-2014</w:t>
      </w:r>
      <w:r w:rsidRPr="005C54B8">
        <w:rPr>
          <w:rFonts w:ascii="Verdana" w:hAnsi="Verdana"/>
          <w:sz w:val="20"/>
          <w:szCs w:val="20"/>
        </w:rPr>
        <w:br/>
        <w:t>(National expert in charge of preparing analysis for Montenegro)</w:t>
      </w:r>
      <w:r w:rsidRPr="005C54B8">
        <w:rPr>
          <w:rFonts w:ascii="Verdana" w:hAnsi="Verdana"/>
          <w:sz w:val="20"/>
          <w:szCs w:val="20"/>
        </w:rPr>
        <w:br/>
        <w:t>• Open Regional Fond for South East Europe – Legal Reform, GTZ (now GIZ), Podgorica, 2012-2013</w:t>
      </w:r>
      <w:r w:rsidRPr="005C54B8">
        <w:rPr>
          <w:rFonts w:ascii="Verdana" w:hAnsi="Verdana"/>
          <w:sz w:val="20"/>
          <w:szCs w:val="20"/>
        </w:rPr>
        <w:br/>
        <w:t>• Open Regional Fond for South East Europe – Legal Reform, GTZ (now GIZ), Podgorica, 2009-2011</w:t>
      </w:r>
      <w:r w:rsidRPr="005C54B8">
        <w:rPr>
          <w:rFonts w:ascii="Verdana" w:hAnsi="Verdana"/>
          <w:sz w:val="20"/>
          <w:szCs w:val="20"/>
        </w:rPr>
        <w:br/>
        <w:t>(Contracted to work as an expert on drafting the new Private International Law Statute of Montenegro).</w:t>
      </w:r>
      <w:r w:rsidRPr="005C54B8">
        <w:rPr>
          <w:rFonts w:ascii="Verdana" w:hAnsi="Verdana"/>
          <w:sz w:val="20"/>
          <w:szCs w:val="20"/>
        </w:rPr>
        <w:br/>
        <w:t>• The Draft Sarajevo Convention on jurisdiction and recognition and enforcement of foreign judgments in civil and commercial matters, the South East Europe Regional Expert Teams on Judicial Cooperation in Civil and Commercial Matters, GIZ, 2012</w:t>
      </w:r>
      <w:r w:rsidRPr="005C54B8">
        <w:rPr>
          <w:rFonts w:ascii="Verdana" w:hAnsi="Verdana"/>
          <w:sz w:val="20"/>
          <w:szCs w:val="20"/>
        </w:rPr>
        <w:br/>
        <w:t>(National expert in charge of preparing analysis and comment on the Draft from perspective of Montenegro)</w:t>
      </w:r>
      <w:r w:rsidRPr="005C54B8">
        <w:rPr>
          <w:rFonts w:ascii="Verdana" w:hAnsi="Verdana"/>
          <w:sz w:val="20"/>
          <w:szCs w:val="20"/>
        </w:rPr>
        <w:br/>
        <w:t>• Reform of the penal policy in environmental issues, OSCE, Podgorica, 2010</w:t>
      </w:r>
      <w:r w:rsidRPr="005C54B8">
        <w:rPr>
          <w:rFonts w:ascii="Verdana" w:hAnsi="Verdana"/>
          <w:sz w:val="20"/>
          <w:szCs w:val="20"/>
        </w:rPr>
        <w:br/>
        <w:t>(The author coordinated the work of the 12 member team comprised of representatives of the relevant stakeholders and was contracted to produce the Report addressing the factual difficulties and proposing recommendations for the reform of the penal policy in environmental issues).</w:t>
      </w:r>
    </w:p>
    <w:p w14:paraId="610108F4"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Law on Environment Fund, SNV, USAID, Podgorica, 2010</w:t>
      </w:r>
      <w:r w:rsidRPr="005C54B8">
        <w:rPr>
          <w:rFonts w:ascii="Verdana" w:hAnsi="Verdana"/>
          <w:sz w:val="20"/>
          <w:szCs w:val="20"/>
        </w:rPr>
        <w:br/>
        <w:t>(The work of the author included among other: review of comparative practices, analysis of the relevant national environmental legislation, proposals to be integrated in the draft Law).</w:t>
      </w:r>
    </w:p>
    <w:p w14:paraId="7FC15FAA"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The Analysis of the Harmonization of Legal Framework of Montenegro with the Aarhus Convention, OSCE, Podgorica, 2009.</w:t>
      </w:r>
      <w:r w:rsidRPr="005C54B8">
        <w:rPr>
          <w:rFonts w:ascii="Verdana" w:hAnsi="Verdana"/>
          <w:sz w:val="20"/>
          <w:szCs w:val="20"/>
        </w:rPr>
        <w:br/>
        <w:t>(The author produced in depth analysis of the Montenegrin legislation and gave recommendations in order to help enable full implementation of the Convention).</w:t>
      </w:r>
    </w:p>
    <w:p w14:paraId="387FF398"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Supporting the Accession Process of Candidate Countries, Progress Monitoring of Montenegro, DG ENV, REC, 2009 (in English).</w:t>
      </w:r>
      <w:r w:rsidRPr="005C54B8">
        <w:rPr>
          <w:rFonts w:ascii="Verdana" w:hAnsi="Verdana"/>
          <w:sz w:val="20"/>
          <w:szCs w:val="20"/>
        </w:rPr>
        <w:br/>
        <w:t>(The author, as a local expert was in charge among other of supervision of tracking legislative progress in harmonizing Montenegrin with the EU law for more than 30 directives and preparing of the draft version of the yearly report).</w:t>
      </w:r>
    </w:p>
    <w:p w14:paraId="1FB0EB5B"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Supporting the Accession Process of Candidate Countries, Progress Monitoring of Montenegro, DG ENV, REC, 2007/2008 (in English).</w:t>
      </w:r>
      <w:r w:rsidRPr="005C54B8">
        <w:rPr>
          <w:rFonts w:ascii="Verdana" w:hAnsi="Verdana"/>
          <w:sz w:val="20"/>
          <w:szCs w:val="20"/>
        </w:rPr>
        <w:br/>
        <w:t>(as stated above).</w:t>
      </w:r>
    </w:p>
    <w:p w14:paraId="6141D36E"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Supporting the Accession Process of Candidate Countries, Progress Monitoring of Montenegro, DG ENV, COWI, 2006/2007 (in English).</w:t>
      </w:r>
      <w:r w:rsidRPr="005C54B8">
        <w:rPr>
          <w:rFonts w:ascii="Verdana" w:hAnsi="Verdana"/>
          <w:sz w:val="20"/>
          <w:szCs w:val="20"/>
        </w:rPr>
        <w:br/>
        <w:t>(as stated above).</w:t>
      </w:r>
    </w:p>
    <w:p w14:paraId="355906D7"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Developing activities for Protocol on Pollutant Release and Transfer Registers-PRTR Protocol in Montenegro, Aarhus project, REC, 2006.</w:t>
      </w:r>
      <w:r w:rsidRPr="005C54B8">
        <w:rPr>
          <w:rFonts w:ascii="Verdana" w:hAnsi="Verdana"/>
          <w:sz w:val="20"/>
          <w:szCs w:val="20"/>
        </w:rPr>
        <w:br/>
        <w:t>(The author was in charge of preparing the paper on the national legal framework in the field of public participation).</w:t>
      </w:r>
    </w:p>
    <w:p w14:paraId="336844D1"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Development of Environmental Legislation in Serbia and Montenegro (</w:t>
      </w:r>
      <w:proofErr w:type="spellStart"/>
      <w:r w:rsidRPr="005C54B8">
        <w:rPr>
          <w:rFonts w:ascii="Verdana" w:hAnsi="Verdana"/>
          <w:sz w:val="20"/>
          <w:szCs w:val="20"/>
        </w:rPr>
        <w:t>Yugolex</w:t>
      </w:r>
      <w:proofErr w:type="spellEnd"/>
      <w:r w:rsidRPr="005C54B8">
        <w:rPr>
          <w:rFonts w:ascii="Verdana" w:hAnsi="Verdana"/>
          <w:sz w:val="20"/>
          <w:szCs w:val="20"/>
        </w:rPr>
        <w:t>), 2003/2004 (bilingual).</w:t>
      </w:r>
      <w:r w:rsidRPr="005C54B8">
        <w:rPr>
          <w:rFonts w:ascii="Verdana" w:hAnsi="Verdana"/>
          <w:sz w:val="20"/>
          <w:szCs w:val="20"/>
        </w:rPr>
        <w:br/>
        <w:t>(The author was the Head of Task for public participation in Montenegro. She coordinated and supervised the work of the local experts in the field of asses</w:t>
      </w:r>
      <w:r w:rsidR="004D40BA">
        <w:rPr>
          <w:rFonts w:ascii="Verdana" w:hAnsi="Verdana"/>
          <w:sz w:val="20"/>
          <w:szCs w:val="20"/>
        </w:rPr>
        <w:t>s</w:t>
      </w:r>
      <w:r w:rsidRPr="005C54B8">
        <w:rPr>
          <w:rFonts w:ascii="Verdana" w:hAnsi="Verdana"/>
          <w:sz w:val="20"/>
          <w:szCs w:val="20"/>
        </w:rPr>
        <w:t>ment of the existing legislation and in drafting the laws on environmental impact a</w:t>
      </w:r>
      <w:r w:rsidR="004D40BA">
        <w:rPr>
          <w:rFonts w:ascii="Verdana" w:hAnsi="Verdana"/>
          <w:sz w:val="20"/>
          <w:szCs w:val="20"/>
        </w:rPr>
        <w:t>s</w:t>
      </w:r>
      <w:r w:rsidRPr="005C54B8">
        <w:rPr>
          <w:rFonts w:ascii="Verdana" w:hAnsi="Verdana"/>
          <w:sz w:val="20"/>
          <w:szCs w:val="20"/>
        </w:rPr>
        <w:t>ses</w:t>
      </w:r>
      <w:r w:rsidR="00A97734">
        <w:rPr>
          <w:rFonts w:ascii="Verdana" w:hAnsi="Verdana"/>
          <w:sz w:val="20"/>
          <w:szCs w:val="20"/>
        </w:rPr>
        <w:t>s</w:t>
      </w:r>
      <w:r w:rsidRPr="005C54B8">
        <w:rPr>
          <w:rFonts w:ascii="Verdana" w:hAnsi="Verdana"/>
          <w:sz w:val="20"/>
          <w:szCs w:val="20"/>
        </w:rPr>
        <w:t>ment, strategic environmental impact asses</w:t>
      </w:r>
      <w:r w:rsidR="004D40BA">
        <w:rPr>
          <w:rFonts w:ascii="Verdana" w:hAnsi="Verdana"/>
          <w:sz w:val="20"/>
          <w:szCs w:val="20"/>
        </w:rPr>
        <w:t>s</w:t>
      </w:r>
      <w:r w:rsidRPr="005C54B8">
        <w:rPr>
          <w:rFonts w:ascii="Verdana" w:hAnsi="Verdana"/>
          <w:sz w:val="20"/>
          <w:szCs w:val="20"/>
        </w:rPr>
        <w:t>ment and integrated pollution prevention and control).</w:t>
      </w:r>
    </w:p>
    <w:p w14:paraId="4224D02E"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lastRenderedPageBreak/>
        <w:t xml:space="preserve">• Support to Implementation and Accession to the </w:t>
      </w:r>
      <w:r w:rsidR="00A97734" w:rsidRPr="005C54B8">
        <w:rPr>
          <w:rFonts w:ascii="Verdana" w:hAnsi="Verdana"/>
          <w:sz w:val="20"/>
          <w:szCs w:val="20"/>
        </w:rPr>
        <w:t>m</w:t>
      </w:r>
      <w:r w:rsidR="00A97734">
        <w:rPr>
          <w:rFonts w:ascii="Verdana" w:hAnsi="Verdana"/>
          <w:sz w:val="20"/>
          <w:szCs w:val="20"/>
        </w:rPr>
        <w:t>u</w:t>
      </w:r>
      <w:r w:rsidR="00A97734" w:rsidRPr="005C54B8">
        <w:rPr>
          <w:rFonts w:ascii="Verdana" w:hAnsi="Verdana"/>
          <w:sz w:val="20"/>
          <w:szCs w:val="20"/>
        </w:rPr>
        <w:t>ltilateral</w:t>
      </w:r>
      <w:r w:rsidRPr="005C54B8">
        <w:rPr>
          <w:rFonts w:ascii="Verdana" w:hAnsi="Verdana"/>
          <w:sz w:val="20"/>
          <w:szCs w:val="20"/>
        </w:rPr>
        <w:t xml:space="preserve"> treaties in South Eastern Europe (</w:t>
      </w:r>
      <w:proofErr w:type="spellStart"/>
      <w:r w:rsidRPr="005C54B8">
        <w:rPr>
          <w:rFonts w:ascii="Verdana" w:hAnsi="Verdana"/>
          <w:sz w:val="20"/>
          <w:szCs w:val="20"/>
        </w:rPr>
        <w:t>REReP</w:t>
      </w:r>
      <w:proofErr w:type="spellEnd"/>
      <w:r w:rsidRPr="005C54B8">
        <w:rPr>
          <w:rFonts w:ascii="Verdana" w:hAnsi="Verdana"/>
          <w:sz w:val="20"/>
          <w:szCs w:val="20"/>
        </w:rPr>
        <w:t xml:space="preserve"> 1.12), 2002.</w:t>
      </w:r>
      <w:r w:rsidRPr="005C54B8">
        <w:rPr>
          <w:rFonts w:ascii="Verdana" w:hAnsi="Verdana"/>
          <w:sz w:val="20"/>
          <w:szCs w:val="20"/>
        </w:rPr>
        <w:br/>
        <w:t>(The author was contracted to prepare the paper on asses</w:t>
      </w:r>
      <w:r w:rsidR="00D27498">
        <w:rPr>
          <w:rFonts w:ascii="Verdana" w:hAnsi="Verdana"/>
          <w:sz w:val="20"/>
          <w:szCs w:val="20"/>
        </w:rPr>
        <w:t>s</w:t>
      </w:r>
      <w:r w:rsidRPr="005C54B8">
        <w:rPr>
          <w:rFonts w:ascii="Verdana" w:hAnsi="Verdana"/>
          <w:sz w:val="20"/>
          <w:szCs w:val="20"/>
        </w:rPr>
        <w:t>ment of the Montenegrin legislation in the stated field).</w:t>
      </w:r>
    </w:p>
    <w:p w14:paraId="19534EC7"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Support Developing Strategies for the Implementation of the Aarhus Convention (</w:t>
      </w:r>
      <w:proofErr w:type="spellStart"/>
      <w:r w:rsidRPr="005C54B8">
        <w:rPr>
          <w:rFonts w:ascii="Verdana" w:hAnsi="Verdana"/>
          <w:sz w:val="20"/>
          <w:szCs w:val="20"/>
        </w:rPr>
        <w:t>REReP</w:t>
      </w:r>
      <w:proofErr w:type="spellEnd"/>
      <w:r w:rsidRPr="005C54B8">
        <w:rPr>
          <w:rFonts w:ascii="Verdana" w:hAnsi="Verdana"/>
          <w:sz w:val="20"/>
          <w:szCs w:val="20"/>
        </w:rPr>
        <w:t xml:space="preserve"> 2.2), </w:t>
      </w:r>
      <w:proofErr w:type="spellStart"/>
      <w:r w:rsidRPr="005C54B8">
        <w:rPr>
          <w:rFonts w:ascii="Verdana" w:hAnsi="Verdana"/>
          <w:sz w:val="20"/>
          <w:szCs w:val="20"/>
        </w:rPr>
        <w:t>Szentendre</w:t>
      </w:r>
      <w:proofErr w:type="spellEnd"/>
      <w:r w:rsidRPr="005C54B8">
        <w:rPr>
          <w:rFonts w:ascii="Verdana" w:hAnsi="Verdana"/>
          <w:sz w:val="20"/>
          <w:szCs w:val="20"/>
        </w:rPr>
        <w:t>, 2001 (in English).</w:t>
      </w:r>
      <w:r w:rsidRPr="005C54B8">
        <w:rPr>
          <w:rFonts w:ascii="Verdana" w:hAnsi="Verdana"/>
          <w:sz w:val="20"/>
          <w:szCs w:val="20"/>
        </w:rPr>
        <w:br/>
        <w:t>(The author was in charge for preparing the paper on assessment of the Montenegrin legislation in the stated field and to giving recommendations for the future activities).</w:t>
      </w:r>
    </w:p>
    <w:p w14:paraId="2C01E882" w14:textId="77777777" w:rsidR="005C54B8" w:rsidRPr="005C54B8" w:rsidRDefault="005C54B8" w:rsidP="00CE47AB">
      <w:pPr>
        <w:pStyle w:val="NoSpacing"/>
        <w:rPr>
          <w:rFonts w:ascii="Verdana" w:hAnsi="Verdana"/>
          <w:sz w:val="20"/>
          <w:szCs w:val="20"/>
        </w:rPr>
      </w:pPr>
      <w:r w:rsidRPr="005C54B8">
        <w:rPr>
          <w:rFonts w:ascii="Verdana" w:hAnsi="Verdana"/>
          <w:sz w:val="20"/>
          <w:szCs w:val="20"/>
        </w:rPr>
        <w:t>• ‘Public Participation in Environmental Health Decision</w:t>
      </w:r>
      <w:r w:rsidR="00D27498">
        <w:rPr>
          <w:rFonts w:ascii="Verdana" w:hAnsi="Verdana"/>
          <w:sz w:val="20"/>
          <w:szCs w:val="20"/>
        </w:rPr>
        <w:t>-</w:t>
      </w:r>
      <w:r w:rsidRPr="005C54B8">
        <w:rPr>
          <w:rFonts w:ascii="Verdana" w:hAnsi="Verdana"/>
          <w:sz w:val="20"/>
          <w:szCs w:val="20"/>
        </w:rPr>
        <w:t xml:space="preserve">making’ (Montenegro), REC Document for World Health Organization, </w:t>
      </w:r>
      <w:proofErr w:type="spellStart"/>
      <w:r w:rsidRPr="005C54B8">
        <w:rPr>
          <w:rFonts w:ascii="Verdana" w:hAnsi="Verdana"/>
          <w:sz w:val="20"/>
          <w:szCs w:val="20"/>
        </w:rPr>
        <w:t>Szentendre</w:t>
      </w:r>
      <w:proofErr w:type="spellEnd"/>
      <w:r w:rsidRPr="005C54B8">
        <w:rPr>
          <w:rFonts w:ascii="Verdana" w:hAnsi="Verdana"/>
          <w:sz w:val="20"/>
          <w:szCs w:val="20"/>
        </w:rPr>
        <w:t>, 1998 (in English).</w:t>
      </w:r>
      <w:r w:rsidRPr="005C54B8">
        <w:rPr>
          <w:rFonts w:ascii="Verdana" w:hAnsi="Verdana"/>
          <w:sz w:val="20"/>
          <w:szCs w:val="20"/>
        </w:rPr>
        <w:br/>
        <w:t>(The author was contracted to prepare the paper on assessment of the Montenegrin legislation in the stated field).</w:t>
      </w:r>
    </w:p>
    <w:p w14:paraId="60419040" w14:textId="77777777" w:rsidR="005C54B8" w:rsidRPr="002D4B90" w:rsidRDefault="005C54B8" w:rsidP="002D4B90">
      <w:pPr>
        <w:pStyle w:val="NoSpacing"/>
        <w:rPr>
          <w:rFonts w:ascii="Verdana" w:hAnsi="Verdana"/>
          <w:sz w:val="20"/>
          <w:szCs w:val="20"/>
        </w:rPr>
      </w:pPr>
    </w:p>
    <w:sectPr w:rsidR="005C54B8" w:rsidRPr="002D4B90" w:rsidSect="003A7C21">
      <w:headerReference w:type="even" r:id="rId18"/>
      <w:headerReference w:type="default" r:id="rId19"/>
      <w:footerReference w:type="even" r:id="rId20"/>
      <w:footerReference w:type="default" r:id="rId21"/>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C6B2" w14:textId="77777777" w:rsidR="00E63BC4" w:rsidRDefault="00E63BC4">
      <w:r>
        <w:separator/>
      </w:r>
    </w:p>
  </w:endnote>
  <w:endnote w:type="continuationSeparator" w:id="0">
    <w:p w14:paraId="3CF4276F" w14:textId="77777777" w:rsidR="00E63BC4" w:rsidRDefault="00E6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59D6" w14:textId="77777777" w:rsidR="006C4A6D" w:rsidRPr="001079AC" w:rsidRDefault="006C4A6D">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sidRPr="001079AC">
      <w:rPr>
        <w:rFonts w:ascii="ArialMT" w:eastAsia="ArialMT" w:hAnsi="ArialMT" w:cs="ArialMT"/>
        <w:sz w:val="14"/>
        <w:szCs w:val="14"/>
      </w:rPr>
      <w:t>© European Union, 2002-201</w:t>
    </w:r>
    <w:r w:rsidR="001021B8" w:rsidRPr="001079AC">
      <w:rPr>
        <w:rFonts w:ascii="ArialMT" w:eastAsia="ArialMT" w:hAnsi="ArialMT" w:cs="ArialMT"/>
        <w:sz w:val="14"/>
        <w:szCs w:val="14"/>
      </w:rPr>
      <w:t>7</w:t>
    </w:r>
    <w:r w:rsidRPr="001079AC">
      <w:rPr>
        <w:rFonts w:ascii="ArialMT" w:eastAsia="ArialMT" w:hAnsi="ArialMT" w:cs="ArialMT"/>
        <w:sz w:val="14"/>
        <w:szCs w:val="14"/>
      </w:rPr>
      <w:t xml:space="preserve"> | europass.cedefop.europa.eu </w:t>
    </w:r>
    <w:r w:rsidRPr="001079AC">
      <w:rPr>
        <w:rFonts w:ascii="ArialMT" w:eastAsia="ArialMT" w:hAnsi="ArialMT" w:cs="ArialMT"/>
        <w:sz w:val="14"/>
        <w:szCs w:val="14"/>
      </w:rPr>
      <w:tab/>
      <w:t>Page</w:t>
    </w:r>
    <w:r w:rsidRPr="001079AC">
      <w:rPr>
        <w:rFonts w:ascii="ArialMT" w:eastAsia="ArialMT" w:hAnsi="ArialMT" w:cs="ArialMT"/>
        <w:color w:val="26B4EA"/>
        <w:sz w:val="14"/>
        <w:szCs w:val="14"/>
      </w:rPr>
      <w:t xml:space="preserve"> </w:t>
    </w:r>
    <w:r w:rsidR="00943E1F">
      <w:rPr>
        <w:rFonts w:eastAsia="ArialMT" w:cs="ArialMT"/>
        <w:sz w:val="14"/>
        <w:szCs w:val="14"/>
      </w:rPr>
      <w:fldChar w:fldCharType="begin"/>
    </w:r>
    <w:r w:rsidRPr="001079AC">
      <w:rPr>
        <w:rFonts w:eastAsia="ArialMT" w:cs="ArialMT"/>
        <w:sz w:val="14"/>
        <w:szCs w:val="14"/>
      </w:rPr>
      <w:instrText xml:space="preserve"> PAGE </w:instrText>
    </w:r>
    <w:r w:rsidR="00943E1F">
      <w:rPr>
        <w:rFonts w:eastAsia="ArialMT" w:cs="ArialMT"/>
        <w:sz w:val="14"/>
        <w:szCs w:val="14"/>
      </w:rPr>
      <w:fldChar w:fldCharType="separate"/>
    </w:r>
    <w:r w:rsidR="009B322A">
      <w:rPr>
        <w:rFonts w:eastAsia="ArialMT" w:cs="ArialMT"/>
        <w:noProof/>
        <w:sz w:val="14"/>
        <w:szCs w:val="14"/>
      </w:rPr>
      <w:t>6</w:t>
    </w:r>
    <w:r w:rsidR="00943E1F">
      <w:rPr>
        <w:rFonts w:eastAsia="ArialMT" w:cs="ArialMT"/>
        <w:sz w:val="14"/>
        <w:szCs w:val="14"/>
      </w:rPr>
      <w:fldChar w:fldCharType="end"/>
    </w:r>
    <w:r w:rsidRPr="001079AC">
      <w:rPr>
        <w:rFonts w:ascii="ArialMT" w:eastAsia="ArialMT" w:hAnsi="ArialMT" w:cs="ArialMT"/>
        <w:sz w:val="14"/>
        <w:szCs w:val="14"/>
      </w:rPr>
      <w:t xml:space="preserve"> / </w:t>
    </w:r>
    <w:r w:rsidR="00943E1F">
      <w:rPr>
        <w:rFonts w:eastAsia="ArialMT" w:cs="ArialMT"/>
        <w:sz w:val="14"/>
        <w:szCs w:val="14"/>
      </w:rPr>
      <w:fldChar w:fldCharType="begin"/>
    </w:r>
    <w:r w:rsidRPr="001079AC">
      <w:rPr>
        <w:rFonts w:eastAsia="ArialMT" w:cs="ArialMT"/>
        <w:sz w:val="14"/>
        <w:szCs w:val="14"/>
      </w:rPr>
      <w:instrText xml:space="preserve"> NUMPAGES </w:instrText>
    </w:r>
    <w:r w:rsidR="00943E1F">
      <w:rPr>
        <w:rFonts w:eastAsia="ArialMT" w:cs="ArialMT"/>
        <w:sz w:val="14"/>
        <w:szCs w:val="14"/>
      </w:rPr>
      <w:fldChar w:fldCharType="separate"/>
    </w:r>
    <w:r w:rsidR="009B322A">
      <w:rPr>
        <w:rFonts w:eastAsia="ArialMT" w:cs="ArialMT"/>
        <w:noProof/>
        <w:sz w:val="14"/>
        <w:szCs w:val="14"/>
      </w:rPr>
      <w:t>8</w:t>
    </w:r>
    <w:r w:rsidR="00943E1F">
      <w:rPr>
        <w:rFonts w:eastAsia="ArialMT" w:cs="ArialMT"/>
        <w:sz w:val="14"/>
        <w:szCs w:val="14"/>
      </w:rPr>
      <w:fldChar w:fldCharType="end"/>
    </w:r>
    <w:r w:rsidRPr="001079AC">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E85D1" w14:textId="77777777" w:rsidR="006C4A6D" w:rsidRPr="001079AC" w:rsidRDefault="006C4A6D">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sidRPr="001079AC">
      <w:rPr>
        <w:rFonts w:ascii="ArialMT" w:eastAsia="ArialMT" w:hAnsi="ArialMT" w:cs="ArialMT"/>
        <w:sz w:val="14"/>
        <w:szCs w:val="14"/>
      </w:rPr>
      <w:t>© European Union, 2002-201</w:t>
    </w:r>
    <w:r w:rsidR="001021B8" w:rsidRPr="001079AC">
      <w:rPr>
        <w:rFonts w:ascii="ArialMT" w:eastAsia="ArialMT" w:hAnsi="ArialMT" w:cs="ArialMT"/>
        <w:sz w:val="14"/>
        <w:szCs w:val="14"/>
      </w:rPr>
      <w:t>7</w:t>
    </w:r>
    <w:r w:rsidRPr="001079AC">
      <w:rPr>
        <w:rFonts w:ascii="ArialMT" w:eastAsia="ArialMT" w:hAnsi="ArialMT" w:cs="ArialMT"/>
        <w:sz w:val="14"/>
        <w:szCs w:val="14"/>
      </w:rPr>
      <w:t xml:space="preserve"> | europass.cedefop.europa.eu </w:t>
    </w:r>
    <w:r w:rsidRPr="001079AC">
      <w:rPr>
        <w:rFonts w:ascii="ArialMT" w:eastAsia="ArialMT" w:hAnsi="ArialMT" w:cs="ArialMT"/>
        <w:sz w:val="14"/>
        <w:szCs w:val="14"/>
      </w:rPr>
      <w:tab/>
      <w:t>Page</w:t>
    </w:r>
    <w:r w:rsidRPr="001079AC">
      <w:rPr>
        <w:rFonts w:ascii="ArialMT" w:eastAsia="ArialMT" w:hAnsi="ArialMT" w:cs="ArialMT"/>
        <w:color w:val="26B4EA"/>
        <w:sz w:val="14"/>
        <w:szCs w:val="14"/>
      </w:rPr>
      <w:t xml:space="preserve"> </w:t>
    </w:r>
    <w:r w:rsidR="00943E1F">
      <w:rPr>
        <w:rFonts w:eastAsia="ArialMT" w:cs="ArialMT"/>
        <w:sz w:val="14"/>
        <w:szCs w:val="14"/>
      </w:rPr>
      <w:fldChar w:fldCharType="begin"/>
    </w:r>
    <w:r w:rsidRPr="001079AC">
      <w:rPr>
        <w:rFonts w:eastAsia="ArialMT" w:cs="ArialMT"/>
        <w:sz w:val="14"/>
        <w:szCs w:val="14"/>
      </w:rPr>
      <w:instrText xml:space="preserve"> PAGE </w:instrText>
    </w:r>
    <w:r w:rsidR="00943E1F">
      <w:rPr>
        <w:rFonts w:eastAsia="ArialMT" w:cs="ArialMT"/>
        <w:sz w:val="14"/>
        <w:szCs w:val="14"/>
      </w:rPr>
      <w:fldChar w:fldCharType="separate"/>
    </w:r>
    <w:r w:rsidR="009B322A">
      <w:rPr>
        <w:rFonts w:eastAsia="ArialMT" w:cs="ArialMT"/>
        <w:noProof/>
        <w:sz w:val="14"/>
        <w:szCs w:val="14"/>
      </w:rPr>
      <w:t>7</w:t>
    </w:r>
    <w:r w:rsidR="00943E1F">
      <w:rPr>
        <w:rFonts w:eastAsia="ArialMT" w:cs="ArialMT"/>
        <w:sz w:val="14"/>
        <w:szCs w:val="14"/>
      </w:rPr>
      <w:fldChar w:fldCharType="end"/>
    </w:r>
    <w:r w:rsidRPr="001079AC">
      <w:rPr>
        <w:rFonts w:ascii="ArialMT" w:eastAsia="ArialMT" w:hAnsi="ArialMT" w:cs="ArialMT"/>
        <w:sz w:val="14"/>
        <w:szCs w:val="14"/>
      </w:rPr>
      <w:t xml:space="preserve"> / </w:t>
    </w:r>
    <w:r w:rsidR="00943E1F">
      <w:rPr>
        <w:rFonts w:eastAsia="ArialMT" w:cs="ArialMT"/>
        <w:sz w:val="14"/>
        <w:szCs w:val="14"/>
      </w:rPr>
      <w:fldChar w:fldCharType="begin"/>
    </w:r>
    <w:r w:rsidRPr="001079AC">
      <w:rPr>
        <w:rFonts w:eastAsia="ArialMT" w:cs="ArialMT"/>
        <w:sz w:val="14"/>
        <w:szCs w:val="14"/>
      </w:rPr>
      <w:instrText xml:space="preserve"> NUMPAGES </w:instrText>
    </w:r>
    <w:r w:rsidR="00943E1F">
      <w:rPr>
        <w:rFonts w:eastAsia="ArialMT" w:cs="ArialMT"/>
        <w:sz w:val="14"/>
        <w:szCs w:val="14"/>
      </w:rPr>
      <w:fldChar w:fldCharType="separate"/>
    </w:r>
    <w:r w:rsidR="009B322A">
      <w:rPr>
        <w:rFonts w:eastAsia="ArialMT" w:cs="ArialMT"/>
        <w:noProof/>
        <w:sz w:val="14"/>
        <w:szCs w:val="14"/>
      </w:rPr>
      <w:t>8</w:t>
    </w:r>
    <w:r w:rsidR="00943E1F">
      <w:rPr>
        <w:rFonts w:eastAsia="ArialMT" w:cs="ArialMT"/>
        <w:sz w:val="14"/>
        <w:szCs w:val="14"/>
      </w:rPr>
      <w:fldChar w:fldCharType="end"/>
    </w:r>
    <w:r w:rsidRPr="001079AC">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39B1F" w14:textId="77777777" w:rsidR="00E63BC4" w:rsidRDefault="00E63BC4">
      <w:r>
        <w:separator/>
      </w:r>
    </w:p>
  </w:footnote>
  <w:footnote w:type="continuationSeparator" w:id="0">
    <w:p w14:paraId="0E5F5303" w14:textId="77777777" w:rsidR="00E63BC4" w:rsidRDefault="00E6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328B" w14:textId="77777777" w:rsidR="006C4A6D" w:rsidRDefault="00E37DB2">
    <w:pPr>
      <w:pStyle w:val="ECVCurriculumVitaeNextPages"/>
    </w:pPr>
    <w:r>
      <w:rPr>
        <w:noProof/>
        <w:lang w:val="en-US" w:eastAsia="en-US" w:bidi="ar-SA"/>
      </w:rPr>
      <w:drawing>
        <wp:anchor distT="0" distB="0" distL="0" distR="0" simplePos="0" relativeHeight="251658240" behindDoc="0" locked="0" layoutInCell="1" allowOverlap="1" wp14:anchorId="01138BB2" wp14:editId="65E2CC42">
          <wp:simplePos x="0" y="0"/>
          <wp:positionH relativeFrom="column">
            <wp:posOffset>0</wp:posOffset>
          </wp:positionH>
          <wp:positionV relativeFrom="paragraph">
            <wp:posOffset>0</wp:posOffset>
          </wp:positionV>
          <wp:extent cx="993140" cy="287655"/>
          <wp:effectExtent l="0" t="0" r="0" b="0"/>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anchor>
      </w:drawing>
    </w:r>
    <w:r w:rsidR="006C4A6D">
      <w:t xml:space="preserve"> </w:t>
    </w:r>
    <w:r w:rsidR="006C4A6D">
      <w:tab/>
      <w:t xml:space="preserve"> </w:t>
    </w:r>
    <w:r w:rsidR="006C4A6D">
      <w:rPr>
        <w:szCs w:val="20"/>
      </w:rPr>
      <w:t>Curriculum Vitae</w:t>
    </w:r>
    <w:r w:rsidR="006C4A6D">
      <w:rPr>
        <w:szCs w:val="20"/>
      </w:rPr>
      <w:tab/>
      <w:t xml:space="preserve"> Replace with First name(s) Surname(s)</w:t>
    </w:r>
    <w:r w:rsidR="006C4A6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6C73E" w14:textId="77777777" w:rsidR="006C4A6D" w:rsidRDefault="00E37DB2">
    <w:pPr>
      <w:pStyle w:val="ECVCurriculumVitaeNextPages"/>
    </w:pPr>
    <w:r>
      <w:rPr>
        <w:noProof/>
        <w:lang w:val="en-US" w:eastAsia="en-US" w:bidi="ar-SA"/>
      </w:rPr>
      <w:drawing>
        <wp:anchor distT="0" distB="0" distL="0" distR="0" simplePos="0" relativeHeight="251657216" behindDoc="0" locked="0" layoutInCell="1" allowOverlap="1" wp14:anchorId="48C2DA57" wp14:editId="763F2327">
          <wp:simplePos x="0" y="0"/>
          <wp:positionH relativeFrom="column">
            <wp:posOffset>0</wp:posOffset>
          </wp:positionH>
          <wp:positionV relativeFrom="paragraph">
            <wp:posOffset>0</wp:posOffset>
          </wp:positionV>
          <wp:extent cx="993140" cy="287655"/>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anchor>
      </w:drawing>
    </w:r>
    <w:r w:rsidR="006C4A6D">
      <w:t xml:space="preserve"> </w:t>
    </w:r>
    <w:r w:rsidR="006C4A6D">
      <w:tab/>
      <w:t xml:space="preserve"> </w:t>
    </w:r>
    <w:r w:rsidR="006C4A6D">
      <w:rPr>
        <w:szCs w:val="20"/>
      </w:rPr>
      <w:t>Curriculum Vitae</w:t>
    </w:r>
    <w:r w:rsidR="006C4A6D">
      <w:rPr>
        <w:szCs w:val="20"/>
      </w:rPr>
      <w:tab/>
      <w:t xml:space="preserve"> Replace with First name(s) Surname(s)</w:t>
    </w:r>
    <w:r w:rsidR="006C4A6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2DD134E"/>
    <w:multiLevelType w:val="hybridMultilevel"/>
    <w:tmpl w:val="B18265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222539"/>
    <w:multiLevelType w:val="hybridMultilevel"/>
    <w:tmpl w:val="AECEAD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143797"/>
    <w:multiLevelType w:val="hybridMultilevel"/>
    <w:tmpl w:val="F0D22722"/>
    <w:lvl w:ilvl="0" w:tplc="BA806CD6">
      <w:start w:val="1996"/>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4F093A"/>
    <w:multiLevelType w:val="hybridMultilevel"/>
    <w:tmpl w:val="497202E8"/>
    <w:lvl w:ilvl="0" w:tplc="7BA271DE">
      <w:numFmt w:val="bullet"/>
      <w:lvlText w:val="-"/>
      <w:lvlJc w:val="left"/>
      <w:pPr>
        <w:ind w:left="708" w:hanging="708"/>
      </w:pPr>
      <w:rPr>
        <w:rFonts w:ascii="Verdana" w:eastAsia="ArialMT" w:hAnsi="Verdana"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7A7F04"/>
    <w:multiLevelType w:val="hybridMultilevel"/>
    <w:tmpl w:val="10F27114"/>
    <w:lvl w:ilvl="0" w:tplc="04130001">
      <w:start w:val="1"/>
      <w:numFmt w:val="bullet"/>
      <w:lvlText w:val=""/>
      <w:lvlJc w:val="left"/>
      <w:pPr>
        <w:ind w:left="70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38600D"/>
    <w:multiLevelType w:val="hybridMultilevel"/>
    <w:tmpl w:val="5B9E3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4C5054"/>
    <w:multiLevelType w:val="hybridMultilevel"/>
    <w:tmpl w:val="13D8BA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C031626"/>
    <w:multiLevelType w:val="hybridMultilevel"/>
    <w:tmpl w:val="F3DE2250"/>
    <w:lvl w:ilvl="0" w:tplc="7BA271DE">
      <w:numFmt w:val="bullet"/>
      <w:lvlText w:val="-"/>
      <w:lvlJc w:val="left"/>
      <w:pPr>
        <w:ind w:left="708" w:hanging="708"/>
      </w:pPr>
      <w:rPr>
        <w:rFonts w:ascii="Verdana" w:eastAsia="ArialMT" w:hAnsi="Verdana" w:cs="ArialM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5A1764F"/>
    <w:multiLevelType w:val="hybridMultilevel"/>
    <w:tmpl w:val="319A56DA"/>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2"/>
  </w:num>
  <w:num w:numId="6">
    <w:abstractNumId w:val="7"/>
  </w:num>
  <w:num w:numId="7">
    <w:abstractNumId w:val="9"/>
  </w:num>
  <w:num w:numId="8">
    <w:abstractNumId w:val="5"/>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98"/>
    <w:rsid w:val="00000C70"/>
    <w:rsid w:val="00017D53"/>
    <w:rsid w:val="00026B58"/>
    <w:rsid w:val="000431F3"/>
    <w:rsid w:val="00051F66"/>
    <w:rsid w:val="000A2092"/>
    <w:rsid w:val="000D002E"/>
    <w:rsid w:val="001021B8"/>
    <w:rsid w:val="001079AC"/>
    <w:rsid w:val="00121EF1"/>
    <w:rsid w:val="00137BDA"/>
    <w:rsid w:val="0014177E"/>
    <w:rsid w:val="00142BC9"/>
    <w:rsid w:val="00144EA3"/>
    <w:rsid w:val="001525B7"/>
    <w:rsid w:val="0015652C"/>
    <w:rsid w:val="001571BB"/>
    <w:rsid w:val="00185896"/>
    <w:rsid w:val="0019046D"/>
    <w:rsid w:val="00194219"/>
    <w:rsid w:val="001B00BA"/>
    <w:rsid w:val="001B12EF"/>
    <w:rsid w:val="001B3902"/>
    <w:rsid w:val="001D1620"/>
    <w:rsid w:val="001E5F09"/>
    <w:rsid w:val="00217D64"/>
    <w:rsid w:val="00243409"/>
    <w:rsid w:val="0026025D"/>
    <w:rsid w:val="002648B4"/>
    <w:rsid w:val="002669F1"/>
    <w:rsid w:val="00272674"/>
    <w:rsid w:val="00285DC6"/>
    <w:rsid w:val="00295906"/>
    <w:rsid w:val="002961A2"/>
    <w:rsid w:val="002B0F0D"/>
    <w:rsid w:val="002D1B6D"/>
    <w:rsid w:val="002D4B90"/>
    <w:rsid w:val="002D4C23"/>
    <w:rsid w:val="002D6907"/>
    <w:rsid w:val="002F67E5"/>
    <w:rsid w:val="00317BAC"/>
    <w:rsid w:val="00327D55"/>
    <w:rsid w:val="00342652"/>
    <w:rsid w:val="00344CFB"/>
    <w:rsid w:val="00372D96"/>
    <w:rsid w:val="00381527"/>
    <w:rsid w:val="00387A7C"/>
    <w:rsid w:val="003A7C21"/>
    <w:rsid w:val="003B12CC"/>
    <w:rsid w:val="003B4992"/>
    <w:rsid w:val="003B67DC"/>
    <w:rsid w:val="003B7CA9"/>
    <w:rsid w:val="003C3821"/>
    <w:rsid w:val="003D156D"/>
    <w:rsid w:val="00400129"/>
    <w:rsid w:val="00407036"/>
    <w:rsid w:val="00411521"/>
    <w:rsid w:val="00426740"/>
    <w:rsid w:val="00434368"/>
    <w:rsid w:val="00441D57"/>
    <w:rsid w:val="00443BDB"/>
    <w:rsid w:val="00460117"/>
    <w:rsid w:val="00470952"/>
    <w:rsid w:val="004A0353"/>
    <w:rsid w:val="004A5766"/>
    <w:rsid w:val="004B12CC"/>
    <w:rsid w:val="004C6F3A"/>
    <w:rsid w:val="004D40BA"/>
    <w:rsid w:val="004E4A17"/>
    <w:rsid w:val="004F5AF1"/>
    <w:rsid w:val="00520ADE"/>
    <w:rsid w:val="00526D44"/>
    <w:rsid w:val="00547E83"/>
    <w:rsid w:val="005713AD"/>
    <w:rsid w:val="00583287"/>
    <w:rsid w:val="00593201"/>
    <w:rsid w:val="005C54B8"/>
    <w:rsid w:val="005D64C3"/>
    <w:rsid w:val="0060790F"/>
    <w:rsid w:val="00620DB4"/>
    <w:rsid w:val="0064389C"/>
    <w:rsid w:val="00644456"/>
    <w:rsid w:val="006A32B9"/>
    <w:rsid w:val="006B1BC1"/>
    <w:rsid w:val="006B3294"/>
    <w:rsid w:val="006C4A6D"/>
    <w:rsid w:val="006E0B02"/>
    <w:rsid w:val="006E595B"/>
    <w:rsid w:val="006F4448"/>
    <w:rsid w:val="00705B15"/>
    <w:rsid w:val="0072010E"/>
    <w:rsid w:val="00726BE5"/>
    <w:rsid w:val="00726C13"/>
    <w:rsid w:val="00757FCF"/>
    <w:rsid w:val="00783BC5"/>
    <w:rsid w:val="007A08D4"/>
    <w:rsid w:val="007A0971"/>
    <w:rsid w:val="007B0CEE"/>
    <w:rsid w:val="007D3490"/>
    <w:rsid w:val="007D71F3"/>
    <w:rsid w:val="007D7C7E"/>
    <w:rsid w:val="007E661D"/>
    <w:rsid w:val="00801B72"/>
    <w:rsid w:val="0080644F"/>
    <w:rsid w:val="00811689"/>
    <w:rsid w:val="00812C0B"/>
    <w:rsid w:val="00836AE4"/>
    <w:rsid w:val="00850FAC"/>
    <w:rsid w:val="00853197"/>
    <w:rsid w:val="00857657"/>
    <w:rsid w:val="00883663"/>
    <w:rsid w:val="00885E71"/>
    <w:rsid w:val="00891FAA"/>
    <w:rsid w:val="00893CE6"/>
    <w:rsid w:val="008B5CC9"/>
    <w:rsid w:val="008D4757"/>
    <w:rsid w:val="00905B83"/>
    <w:rsid w:val="00914B10"/>
    <w:rsid w:val="0093536B"/>
    <w:rsid w:val="00940A05"/>
    <w:rsid w:val="00943E1F"/>
    <w:rsid w:val="0094421B"/>
    <w:rsid w:val="009550D2"/>
    <w:rsid w:val="00961184"/>
    <w:rsid w:val="009669CE"/>
    <w:rsid w:val="0098214A"/>
    <w:rsid w:val="00995F77"/>
    <w:rsid w:val="009A20D2"/>
    <w:rsid w:val="009A2535"/>
    <w:rsid w:val="009B322A"/>
    <w:rsid w:val="009D1270"/>
    <w:rsid w:val="009D7512"/>
    <w:rsid w:val="009F61BD"/>
    <w:rsid w:val="00A01C60"/>
    <w:rsid w:val="00A0340E"/>
    <w:rsid w:val="00A148C6"/>
    <w:rsid w:val="00A36233"/>
    <w:rsid w:val="00A97734"/>
    <w:rsid w:val="00AA0CD6"/>
    <w:rsid w:val="00AA302E"/>
    <w:rsid w:val="00AB48A4"/>
    <w:rsid w:val="00AC23F2"/>
    <w:rsid w:val="00AF100C"/>
    <w:rsid w:val="00AF6B70"/>
    <w:rsid w:val="00B013DD"/>
    <w:rsid w:val="00B274A4"/>
    <w:rsid w:val="00B33828"/>
    <w:rsid w:val="00B42CC1"/>
    <w:rsid w:val="00B42F76"/>
    <w:rsid w:val="00B455A4"/>
    <w:rsid w:val="00B661C9"/>
    <w:rsid w:val="00B7081C"/>
    <w:rsid w:val="00B772FE"/>
    <w:rsid w:val="00B77BFE"/>
    <w:rsid w:val="00BA7604"/>
    <w:rsid w:val="00BC1A8D"/>
    <w:rsid w:val="00C10925"/>
    <w:rsid w:val="00C13177"/>
    <w:rsid w:val="00C27570"/>
    <w:rsid w:val="00C343E8"/>
    <w:rsid w:val="00C46B59"/>
    <w:rsid w:val="00C53D55"/>
    <w:rsid w:val="00C60A47"/>
    <w:rsid w:val="00CA2B70"/>
    <w:rsid w:val="00CA6494"/>
    <w:rsid w:val="00CC032C"/>
    <w:rsid w:val="00CE47AB"/>
    <w:rsid w:val="00D03614"/>
    <w:rsid w:val="00D27498"/>
    <w:rsid w:val="00D3671D"/>
    <w:rsid w:val="00D87B1B"/>
    <w:rsid w:val="00DD5F92"/>
    <w:rsid w:val="00DF1C64"/>
    <w:rsid w:val="00DF2716"/>
    <w:rsid w:val="00DF2FB5"/>
    <w:rsid w:val="00E22C34"/>
    <w:rsid w:val="00E36AF2"/>
    <w:rsid w:val="00E37DB2"/>
    <w:rsid w:val="00E529C2"/>
    <w:rsid w:val="00E63BC4"/>
    <w:rsid w:val="00E818D5"/>
    <w:rsid w:val="00E835B1"/>
    <w:rsid w:val="00E97A5D"/>
    <w:rsid w:val="00EF1119"/>
    <w:rsid w:val="00F17C98"/>
    <w:rsid w:val="00F33F06"/>
    <w:rsid w:val="00F532E8"/>
    <w:rsid w:val="00F60B5B"/>
    <w:rsid w:val="00F81233"/>
    <w:rsid w:val="00F8492B"/>
    <w:rsid w:val="00FA0903"/>
    <w:rsid w:val="00FC7208"/>
    <w:rsid w:val="00FF1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E953F73"/>
  <w15:docId w15:val="{2D93CB8B-1FA0-45E4-AB86-F32C19CC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C21"/>
    <w:pPr>
      <w:widowControl w:val="0"/>
      <w:suppressAutoHyphens/>
    </w:pPr>
    <w:rPr>
      <w:rFonts w:ascii="Arial" w:eastAsia="SimSun" w:hAnsi="Arial" w:cs="Mangal"/>
      <w:color w:val="3F3A38"/>
      <w:spacing w:val="-6"/>
      <w:kern w:val="1"/>
      <w:sz w:val="16"/>
      <w:szCs w:val="24"/>
      <w:lang w:val="en-GB" w:eastAsia="hi-IN" w:bidi="hi-IN"/>
    </w:rPr>
  </w:style>
  <w:style w:type="paragraph" w:styleId="Heading1">
    <w:name w:val="heading 1"/>
    <w:basedOn w:val="Heading"/>
    <w:next w:val="BodyText"/>
    <w:qFormat/>
    <w:rsid w:val="003A7C21"/>
    <w:pPr>
      <w:outlineLvl w:val="0"/>
    </w:pPr>
    <w:rPr>
      <w:b/>
      <w:bCs/>
      <w:sz w:val="32"/>
      <w:szCs w:val="32"/>
    </w:rPr>
  </w:style>
  <w:style w:type="paragraph" w:styleId="Heading2">
    <w:name w:val="heading 2"/>
    <w:basedOn w:val="Heading"/>
    <w:next w:val="BodyText"/>
    <w:qFormat/>
    <w:rsid w:val="003A7C21"/>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sid w:val="003A7C21"/>
    <w:rPr>
      <w:rFonts w:ascii="Arial" w:hAnsi="Arial"/>
      <w:color w:val="1593CB"/>
      <w:sz w:val="18"/>
      <w:szCs w:val="18"/>
      <w:shd w:val="clear" w:color="auto" w:fill="auto"/>
    </w:rPr>
  </w:style>
  <w:style w:type="character" w:customStyle="1" w:styleId="ECVContactDetails">
    <w:name w:val="_ECV_ContactDetails"/>
    <w:rsid w:val="003A7C21"/>
    <w:rPr>
      <w:rFonts w:ascii="Arial" w:hAnsi="Arial"/>
      <w:color w:val="3F3A38"/>
      <w:sz w:val="18"/>
      <w:szCs w:val="18"/>
      <w:shd w:val="clear" w:color="auto" w:fill="auto"/>
    </w:rPr>
  </w:style>
  <w:style w:type="character" w:customStyle="1" w:styleId="NumberingSymbols">
    <w:name w:val="Numbering Symbols"/>
    <w:rsid w:val="003A7C21"/>
  </w:style>
  <w:style w:type="character" w:customStyle="1" w:styleId="Bullets">
    <w:name w:val="Bullets"/>
    <w:rsid w:val="003A7C21"/>
    <w:rPr>
      <w:rFonts w:ascii="OpenSymbol" w:eastAsia="OpenSymbol" w:hAnsi="OpenSymbol" w:cs="OpenSymbol"/>
    </w:rPr>
  </w:style>
  <w:style w:type="character" w:styleId="LineNumber">
    <w:name w:val="line number"/>
    <w:rsid w:val="003A7C21"/>
  </w:style>
  <w:style w:type="character" w:styleId="Hyperlink">
    <w:name w:val="Hyperlink"/>
    <w:rsid w:val="003A7C21"/>
    <w:rPr>
      <w:color w:val="000080"/>
      <w:u w:val="single"/>
    </w:rPr>
  </w:style>
  <w:style w:type="character" w:customStyle="1" w:styleId="ECVInternetLink">
    <w:name w:val="_ECV_InternetLink"/>
    <w:rsid w:val="003A7C21"/>
    <w:rPr>
      <w:rFonts w:ascii="Arial" w:hAnsi="Arial"/>
      <w:color w:val="3F3A38"/>
      <w:sz w:val="18"/>
      <w:u w:val="single"/>
      <w:shd w:val="clear" w:color="auto" w:fill="auto"/>
      <w:lang w:val="en-GB"/>
    </w:rPr>
  </w:style>
  <w:style w:type="character" w:customStyle="1" w:styleId="ECVHeadingBusinessSector">
    <w:name w:val="_ECV_HeadingBusinessSector"/>
    <w:rsid w:val="003A7C21"/>
    <w:rPr>
      <w:rFonts w:ascii="Arial" w:hAnsi="Arial"/>
      <w:color w:val="1593CB"/>
      <w:spacing w:val="-6"/>
      <w:sz w:val="18"/>
      <w:szCs w:val="18"/>
      <w:shd w:val="clear" w:color="auto" w:fill="auto"/>
    </w:rPr>
  </w:style>
  <w:style w:type="character" w:styleId="FollowedHyperlink">
    <w:name w:val="FollowedHyperlink"/>
    <w:rsid w:val="003A7C21"/>
    <w:rPr>
      <w:color w:val="800000"/>
      <w:u w:val="single"/>
    </w:rPr>
  </w:style>
  <w:style w:type="paragraph" w:customStyle="1" w:styleId="Heading">
    <w:name w:val="Heading"/>
    <w:basedOn w:val="Normal"/>
    <w:next w:val="BodyText"/>
    <w:rsid w:val="003A7C21"/>
    <w:pPr>
      <w:keepNext/>
      <w:spacing w:before="240" w:after="120"/>
    </w:pPr>
    <w:rPr>
      <w:rFonts w:eastAsia="Microsoft YaHei"/>
      <w:sz w:val="28"/>
      <w:szCs w:val="28"/>
    </w:rPr>
  </w:style>
  <w:style w:type="paragraph" w:styleId="BodyText">
    <w:name w:val="Body Text"/>
    <w:basedOn w:val="Normal"/>
    <w:rsid w:val="003A7C21"/>
    <w:pPr>
      <w:spacing w:line="100" w:lineRule="atLeast"/>
    </w:pPr>
  </w:style>
  <w:style w:type="paragraph" w:styleId="List">
    <w:name w:val="List"/>
    <w:basedOn w:val="BodyText"/>
    <w:rsid w:val="003A7C21"/>
  </w:style>
  <w:style w:type="paragraph" w:styleId="Caption">
    <w:name w:val="caption"/>
    <w:basedOn w:val="Normal"/>
    <w:qFormat/>
    <w:rsid w:val="003A7C21"/>
    <w:pPr>
      <w:suppressLineNumbers/>
      <w:spacing w:before="120" w:after="120"/>
    </w:pPr>
    <w:rPr>
      <w:i/>
      <w:iCs/>
      <w:sz w:val="24"/>
    </w:rPr>
  </w:style>
  <w:style w:type="paragraph" w:customStyle="1" w:styleId="Index">
    <w:name w:val="Index"/>
    <w:basedOn w:val="Normal"/>
    <w:rsid w:val="003A7C21"/>
    <w:pPr>
      <w:suppressLineNumbers/>
    </w:pPr>
  </w:style>
  <w:style w:type="paragraph" w:customStyle="1" w:styleId="TableContents">
    <w:name w:val="Table Contents"/>
    <w:basedOn w:val="Normal"/>
    <w:rsid w:val="003A7C21"/>
    <w:pPr>
      <w:suppressLineNumbers/>
    </w:pPr>
  </w:style>
  <w:style w:type="paragraph" w:customStyle="1" w:styleId="TableHeading">
    <w:name w:val="Table Heading"/>
    <w:basedOn w:val="TableContents"/>
    <w:rsid w:val="003A7C21"/>
    <w:pPr>
      <w:jc w:val="center"/>
    </w:pPr>
    <w:rPr>
      <w:b/>
      <w:bCs/>
    </w:rPr>
  </w:style>
  <w:style w:type="paragraph" w:customStyle="1" w:styleId="ECVLeftHeading">
    <w:name w:val="_ECV_LeftHeading"/>
    <w:basedOn w:val="TableContents"/>
    <w:rsid w:val="003A7C21"/>
    <w:pPr>
      <w:ind w:right="283"/>
      <w:jc w:val="right"/>
    </w:pPr>
    <w:rPr>
      <w:caps/>
      <w:color w:val="0E4194"/>
      <w:sz w:val="18"/>
    </w:rPr>
  </w:style>
  <w:style w:type="paragraph" w:customStyle="1" w:styleId="ECVMiddleColumn">
    <w:name w:val="_ECV_MiddleColumn"/>
    <w:basedOn w:val="TableContents"/>
    <w:rsid w:val="003A7C21"/>
    <w:rPr>
      <w:color w:val="404040"/>
      <w:sz w:val="20"/>
    </w:rPr>
  </w:style>
  <w:style w:type="paragraph" w:customStyle="1" w:styleId="ECVRightColumn">
    <w:name w:val="_ECV_RightColumn"/>
    <w:basedOn w:val="TableContents"/>
    <w:rsid w:val="003A7C21"/>
    <w:pPr>
      <w:spacing w:before="62"/>
    </w:pPr>
    <w:rPr>
      <w:color w:val="404040"/>
    </w:rPr>
  </w:style>
  <w:style w:type="paragraph" w:customStyle="1" w:styleId="ECVNameField">
    <w:name w:val="_ECV_NameField"/>
    <w:basedOn w:val="ECVRightColumn"/>
    <w:rsid w:val="003A7C21"/>
    <w:pPr>
      <w:spacing w:before="0" w:line="100" w:lineRule="atLeast"/>
    </w:pPr>
    <w:rPr>
      <w:color w:val="3F3A38"/>
      <w:sz w:val="26"/>
      <w:szCs w:val="18"/>
    </w:rPr>
  </w:style>
  <w:style w:type="paragraph" w:customStyle="1" w:styleId="ECVRightHeading">
    <w:name w:val="_ECV_RightHeading"/>
    <w:basedOn w:val="ECVNameField"/>
    <w:rsid w:val="003A7C21"/>
    <w:pPr>
      <w:spacing w:before="62"/>
      <w:jc w:val="right"/>
    </w:pPr>
    <w:rPr>
      <w:color w:val="1593CB"/>
      <w:sz w:val="15"/>
    </w:rPr>
  </w:style>
  <w:style w:type="paragraph" w:customStyle="1" w:styleId="ECV1stPage">
    <w:name w:val="_ECV_1stPage"/>
    <w:basedOn w:val="ECVRightHeading"/>
    <w:rsid w:val="003A7C21"/>
    <w:pPr>
      <w:tabs>
        <w:tab w:val="left" w:pos="2835"/>
        <w:tab w:val="right" w:pos="10205"/>
      </w:tabs>
      <w:spacing w:before="215"/>
      <w:jc w:val="left"/>
    </w:pPr>
    <w:rPr>
      <w:sz w:val="20"/>
    </w:rPr>
  </w:style>
  <w:style w:type="paragraph" w:customStyle="1" w:styleId="ECVContactDetails0">
    <w:name w:val="_ECV_ContactDetails"/>
    <w:basedOn w:val="ECVNameField"/>
    <w:rsid w:val="003A7C21"/>
    <w:pPr>
      <w:textAlignment w:val="center"/>
    </w:pPr>
    <w:rPr>
      <w:kern w:val="0"/>
      <w:sz w:val="18"/>
    </w:rPr>
  </w:style>
  <w:style w:type="paragraph" w:customStyle="1" w:styleId="ECVComments">
    <w:name w:val="_ECV_Comments"/>
    <w:basedOn w:val="ECVText"/>
    <w:rsid w:val="003A7C21"/>
    <w:pPr>
      <w:jc w:val="center"/>
    </w:pPr>
    <w:rPr>
      <w:color w:val="FF0000"/>
    </w:rPr>
  </w:style>
  <w:style w:type="paragraph" w:customStyle="1" w:styleId="ECVNarrowSpacing">
    <w:name w:val="_ECV_NarrowSpacing"/>
    <w:basedOn w:val="ECVRightColumn"/>
    <w:rsid w:val="003A7C21"/>
    <w:rPr>
      <w:color w:val="402C24"/>
      <w:sz w:val="8"/>
      <w:szCs w:val="10"/>
    </w:rPr>
  </w:style>
  <w:style w:type="paragraph" w:customStyle="1" w:styleId="ECVSectionSpacing">
    <w:name w:val="_ECV_SectionSpacing"/>
    <w:basedOn w:val="ECVRightColumn"/>
    <w:rsid w:val="003A7C21"/>
  </w:style>
  <w:style w:type="paragraph" w:customStyle="1" w:styleId="Table">
    <w:name w:val="Table"/>
    <w:basedOn w:val="Caption"/>
    <w:rsid w:val="003A7C21"/>
  </w:style>
  <w:style w:type="paragraph" w:customStyle="1" w:styleId="ECVSubSectionHeading">
    <w:name w:val="_ECV_SubSectionHeading"/>
    <w:basedOn w:val="ECVRightColumn"/>
    <w:rsid w:val="003A7C21"/>
    <w:pPr>
      <w:spacing w:before="0" w:line="100" w:lineRule="atLeast"/>
    </w:pPr>
    <w:rPr>
      <w:color w:val="0E4194"/>
      <w:sz w:val="22"/>
    </w:rPr>
  </w:style>
  <w:style w:type="paragraph" w:customStyle="1" w:styleId="ECVOrganisationDetails">
    <w:name w:val="_ECV_OrganisationDetails"/>
    <w:basedOn w:val="ECVRightColumn"/>
    <w:rsid w:val="003A7C21"/>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3A7C21"/>
    <w:pPr>
      <w:suppressLineNumbers/>
      <w:autoSpaceDE w:val="0"/>
      <w:spacing w:before="28" w:line="100" w:lineRule="atLeast"/>
    </w:pPr>
    <w:rPr>
      <w:sz w:val="18"/>
    </w:rPr>
  </w:style>
  <w:style w:type="paragraph" w:customStyle="1" w:styleId="ECVSectionBullet">
    <w:name w:val="_ECV_SectionBullet"/>
    <w:basedOn w:val="ECVSectionDetails"/>
    <w:rsid w:val="003A7C21"/>
    <w:pPr>
      <w:spacing w:before="0"/>
    </w:pPr>
  </w:style>
  <w:style w:type="paragraph" w:customStyle="1" w:styleId="ECVHeadingBullet">
    <w:name w:val="_ECV_HeadingBullet"/>
    <w:basedOn w:val="ECVLeftHeading"/>
    <w:rsid w:val="003A7C21"/>
    <w:pPr>
      <w:numPr>
        <w:numId w:val="1"/>
      </w:numPr>
      <w:spacing w:line="100" w:lineRule="atLeast"/>
      <w:outlineLvl w:val="0"/>
    </w:pPr>
  </w:style>
  <w:style w:type="paragraph" w:customStyle="1" w:styleId="ECVSubHeadingBullet">
    <w:name w:val="_ECV_SubHeadingBullet"/>
    <w:basedOn w:val="ECVLeftDetails"/>
    <w:rsid w:val="003A7C21"/>
    <w:pPr>
      <w:spacing w:before="0" w:line="100" w:lineRule="atLeast"/>
    </w:pPr>
  </w:style>
  <w:style w:type="paragraph" w:customStyle="1" w:styleId="CVMajor">
    <w:name w:val="CV Major"/>
    <w:basedOn w:val="Normal"/>
    <w:rsid w:val="003A7C21"/>
    <w:pPr>
      <w:ind w:left="113" w:right="113"/>
    </w:pPr>
    <w:rPr>
      <w:b/>
      <w:sz w:val="24"/>
    </w:rPr>
  </w:style>
  <w:style w:type="paragraph" w:customStyle="1" w:styleId="ECVDate">
    <w:name w:val="_ECV_Date"/>
    <w:basedOn w:val="ECVLeftHeading"/>
    <w:rsid w:val="003A7C21"/>
    <w:pPr>
      <w:spacing w:before="28" w:line="100" w:lineRule="atLeast"/>
      <w:textAlignment w:val="top"/>
    </w:pPr>
    <w:rPr>
      <w:caps w:val="0"/>
    </w:rPr>
  </w:style>
  <w:style w:type="paragraph" w:customStyle="1" w:styleId="CVHeading3">
    <w:name w:val="CV Heading 3"/>
    <w:basedOn w:val="Normal"/>
    <w:next w:val="Normal"/>
    <w:rsid w:val="003A7C21"/>
    <w:pPr>
      <w:ind w:left="113" w:right="113"/>
      <w:jc w:val="right"/>
      <w:textAlignment w:val="center"/>
    </w:pPr>
  </w:style>
  <w:style w:type="paragraph" w:customStyle="1" w:styleId="ECVHeadingLine">
    <w:name w:val="_ECV_HeadingLine"/>
    <w:basedOn w:val="ECVSubSectionHeading"/>
    <w:rsid w:val="003A7C21"/>
    <w:rPr>
      <w:color w:val="17ACE6"/>
    </w:rPr>
  </w:style>
  <w:style w:type="paragraph" w:styleId="Header">
    <w:name w:val="header"/>
    <w:basedOn w:val="Normal"/>
    <w:rsid w:val="003A7C21"/>
    <w:pPr>
      <w:suppressLineNumbers/>
      <w:tabs>
        <w:tab w:val="center" w:pos="5103"/>
        <w:tab w:val="right" w:pos="10206"/>
      </w:tabs>
    </w:pPr>
  </w:style>
  <w:style w:type="paragraph" w:customStyle="1" w:styleId="ECVAttachment">
    <w:name w:val="_ECV_Attachment"/>
    <w:basedOn w:val="ECVSectionDetails"/>
    <w:rsid w:val="003A7C21"/>
    <w:pPr>
      <w:jc w:val="right"/>
    </w:pPr>
    <w:rPr>
      <w:u w:val="single"/>
    </w:rPr>
  </w:style>
  <w:style w:type="paragraph" w:customStyle="1" w:styleId="ECVHeaderFirstPage">
    <w:name w:val="_ECV_HeaderFirstPage"/>
    <w:basedOn w:val="Header"/>
    <w:rsid w:val="003A7C21"/>
    <w:pPr>
      <w:tabs>
        <w:tab w:val="center" w:pos="2835"/>
      </w:tabs>
      <w:spacing w:line="100" w:lineRule="atLeast"/>
    </w:pPr>
    <w:rPr>
      <w:color w:val="17ACE6"/>
      <w:sz w:val="20"/>
    </w:rPr>
  </w:style>
  <w:style w:type="paragraph" w:customStyle="1" w:styleId="ECVHeaderOtherPage">
    <w:name w:val="_ECV_HeaderOtherPage"/>
    <w:basedOn w:val="ECVHeaderFirstPage"/>
    <w:rsid w:val="003A7C21"/>
  </w:style>
  <w:style w:type="paragraph" w:customStyle="1" w:styleId="ECVLeftDetails">
    <w:name w:val="_ECV_LeftDetails"/>
    <w:basedOn w:val="ECVLeftHeading"/>
    <w:rsid w:val="003A7C21"/>
    <w:pPr>
      <w:spacing w:before="23"/>
    </w:pPr>
    <w:rPr>
      <w:caps w:val="0"/>
    </w:rPr>
  </w:style>
  <w:style w:type="paragraph" w:styleId="Footer">
    <w:name w:val="footer"/>
    <w:basedOn w:val="Normal"/>
    <w:rsid w:val="003A7C21"/>
    <w:pPr>
      <w:suppressLineNumbers/>
      <w:tabs>
        <w:tab w:val="right" w:pos="2835"/>
        <w:tab w:val="left" w:pos="10205"/>
      </w:tabs>
    </w:pPr>
    <w:rPr>
      <w:color w:val="1593CB"/>
    </w:rPr>
  </w:style>
  <w:style w:type="paragraph" w:customStyle="1" w:styleId="ECVLanguageHeading">
    <w:name w:val="_ECV_LanguageHeading"/>
    <w:basedOn w:val="ECVRightColumn"/>
    <w:rsid w:val="003A7C21"/>
    <w:pPr>
      <w:spacing w:before="0"/>
      <w:jc w:val="center"/>
    </w:pPr>
    <w:rPr>
      <w:caps/>
      <w:color w:val="0E4194"/>
      <w:sz w:val="14"/>
    </w:rPr>
  </w:style>
  <w:style w:type="paragraph" w:customStyle="1" w:styleId="ECVLanguageSubHeading">
    <w:name w:val="_ECV_LanguageSubHeading"/>
    <w:basedOn w:val="ECVLanguageHeading"/>
    <w:rsid w:val="003A7C21"/>
    <w:pPr>
      <w:spacing w:line="100" w:lineRule="atLeast"/>
    </w:pPr>
    <w:rPr>
      <w:caps w:val="0"/>
      <w:sz w:val="16"/>
    </w:rPr>
  </w:style>
  <w:style w:type="paragraph" w:customStyle="1" w:styleId="ECVLanguageLevel">
    <w:name w:val="_ECV_LanguageLevel"/>
    <w:basedOn w:val="ECVSectionDetails"/>
    <w:rsid w:val="003A7C21"/>
    <w:pPr>
      <w:jc w:val="center"/>
      <w:textAlignment w:val="center"/>
    </w:pPr>
    <w:rPr>
      <w:caps/>
    </w:rPr>
  </w:style>
  <w:style w:type="paragraph" w:customStyle="1" w:styleId="ECVLanguageCertificate">
    <w:name w:val="_ECV_LanguageCertificate"/>
    <w:basedOn w:val="ECVRightColumn"/>
    <w:rsid w:val="003A7C21"/>
    <w:pPr>
      <w:spacing w:before="0" w:line="100" w:lineRule="atLeast"/>
      <w:ind w:right="283"/>
      <w:jc w:val="center"/>
    </w:pPr>
    <w:rPr>
      <w:color w:val="3F3A38"/>
    </w:rPr>
  </w:style>
  <w:style w:type="paragraph" w:customStyle="1" w:styleId="ECVLanguageExplanation">
    <w:name w:val="_ECV_LanguageExplanation"/>
    <w:basedOn w:val="Normal"/>
    <w:rsid w:val="003A7C21"/>
    <w:pPr>
      <w:autoSpaceDE w:val="0"/>
      <w:spacing w:line="100" w:lineRule="atLeast"/>
    </w:pPr>
    <w:rPr>
      <w:color w:val="0E4194"/>
      <w:sz w:val="15"/>
    </w:rPr>
  </w:style>
  <w:style w:type="paragraph" w:customStyle="1" w:styleId="ECVLinks">
    <w:name w:val="_ECV_Links"/>
    <w:basedOn w:val="ECVContactDetails0"/>
    <w:rsid w:val="003A7C21"/>
    <w:rPr>
      <w:u w:val="single"/>
    </w:rPr>
  </w:style>
  <w:style w:type="paragraph" w:customStyle="1" w:styleId="ECVText">
    <w:name w:val="_ECV_Text"/>
    <w:basedOn w:val="BodyText"/>
    <w:rsid w:val="003A7C21"/>
  </w:style>
  <w:style w:type="paragraph" w:customStyle="1" w:styleId="ECVBusinessSector">
    <w:name w:val="_ECV_BusinessSector"/>
    <w:basedOn w:val="ECVOrganisationDetails"/>
    <w:rsid w:val="003A7C21"/>
    <w:pPr>
      <w:spacing w:before="113" w:after="0"/>
    </w:pPr>
  </w:style>
  <w:style w:type="paragraph" w:customStyle="1" w:styleId="ECVLanguageName">
    <w:name w:val="_ECV_LanguageName"/>
    <w:basedOn w:val="ECVLanguageCertificate"/>
    <w:rsid w:val="003A7C21"/>
    <w:pPr>
      <w:jc w:val="right"/>
    </w:pPr>
    <w:rPr>
      <w:sz w:val="18"/>
    </w:rPr>
  </w:style>
  <w:style w:type="paragraph" w:customStyle="1" w:styleId="ECVPersonalInfoHeading">
    <w:name w:val="_ECV_PersonalInfoHeading"/>
    <w:basedOn w:val="ECVLeftHeading"/>
    <w:rsid w:val="003A7C21"/>
    <w:pPr>
      <w:spacing w:before="57"/>
    </w:pPr>
  </w:style>
  <w:style w:type="paragraph" w:customStyle="1" w:styleId="ECVOccupationalFieldHeading">
    <w:name w:val="_ECV_OccupationalFieldHeading"/>
    <w:basedOn w:val="ECVLeftHeading"/>
    <w:rsid w:val="003A7C21"/>
    <w:pPr>
      <w:spacing w:before="57"/>
    </w:pPr>
  </w:style>
  <w:style w:type="paragraph" w:customStyle="1" w:styleId="ECVGenderRow">
    <w:name w:val="_ECV_GenderRow"/>
    <w:basedOn w:val="Normal"/>
    <w:rsid w:val="003A7C21"/>
    <w:pPr>
      <w:spacing w:before="85"/>
    </w:pPr>
    <w:rPr>
      <w:color w:val="1593CB"/>
    </w:rPr>
  </w:style>
  <w:style w:type="paragraph" w:customStyle="1" w:styleId="ECVCurriculumVitaeNextPages">
    <w:name w:val="_ECV_CurriculumVitae_NextPages"/>
    <w:basedOn w:val="ECV1stPage"/>
    <w:rsid w:val="003A7C21"/>
    <w:pPr>
      <w:tabs>
        <w:tab w:val="clear" w:pos="10205"/>
        <w:tab w:val="right" w:pos="10350"/>
      </w:tabs>
      <w:spacing w:before="153"/>
      <w:jc w:val="right"/>
    </w:pPr>
  </w:style>
  <w:style w:type="paragraph" w:customStyle="1" w:styleId="ECVBusinessSctionRow">
    <w:name w:val="_ECV_BusinessSctionRow"/>
    <w:basedOn w:val="Normal"/>
    <w:rsid w:val="003A7C21"/>
  </w:style>
  <w:style w:type="paragraph" w:customStyle="1" w:styleId="ECVBusinessSectorRow">
    <w:name w:val="_ECV_BusinessSectorRow"/>
    <w:basedOn w:val="Normal"/>
    <w:rsid w:val="003A7C21"/>
  </w:style>
  <w:style w:type="paragraph" w:customStyle="1" w:styleId="ECVBlueBox">
    <w:name w:val="_ECV_BlueBox"/>
    <w:basedOn w:val="ECVNarrowSpacing"/>
    <w:rsid w:val="003A7C21"/>
    <w:pPr>
      <w:spacing w:before="0"/>
      <w:jc w:val="right"/>
      <w:textAlignment w:val="bottom"/>
    </w:pPr>
    <w:rPr>
      <w:spacing w:val="0"/>
    </w:rPr>
  </w:style>
  <w:style w:type="paragraph" w:customStyle="1" w:styleId="ESP1stPage">
    <w:name w:val="_ESP_1stPage"/>
    <w:basedOn w:val="ECVCurriculumVitaeNextPages"/>
    <w:rsid w:val="003A7C21"/>
  </w:style>
  <w:style w:type="paragraph" w:customStyle="1" w:styleId="ESPText">
    <w:name w:val="_ESP_Text"/>
    <w:basedOn w:val="ECVText"/>
    <w:rsid w:val="003A7C21"/>
  </w:style>
  <w:style w:type="paragraph" w:customStyle="1" w:styleId="ESPHeading">
    <w:name w:val="_ESP_Heading"/>
    <w:basedOn w:val="ESPText"/>
    <w:rsid w:val="003A7C21"/>
    <w:rPr>
      <w:b/>
      <w:bCs/>
      <w:sz w:val="32"/>
      <w:szCs w:val="32"/>
    </w:rPr>
  </w:style>
  <w:style w:type="paragraph" w:customStyle="1" w:styleId="Footerleft">
    <w:name w:val="Footer left"/>
    <w:basedOn w:val="Normal"/>
    <w:rsid w:val="003A7C21"/>
    <w:pPr>
      <w:suppressLineNumbers/>
      <w:tabs>
        <w:tab w:val="center" w:pos="5188"/>
        <w:tab w:val="right" w:pos="10376"/>
      </w:tabs>
    </w:pPr>
  </w:style>
  <w:style w:type="paragraph" w:customStyle="1" w:styleId="Footerright">
    <w:name w:val="Footer right"/>
    <w:basedOn w:val="Normal"/>
    <w:rsid w:val="003A7C21"/>
    <w:pPr>
      <w:suppressLineNumbers/>
      <w:tabs>
        <w:tab w:val="center" w:pos="5188"/>
        <w:tab w:val="right" w:pos="10376"/>
      </w:tabs>
    </w:pPr>
  </w:style>
  <w:style w:type="paragraph" w:customStyle="1" w:styleId="ECVRelatedDocumentRow">
    <w:name w:val="_ECV_RelatedDocumentRow"/>
    <w:basedOn w:val="ECVBusinessSectorRow"/>
    <w:rsid w:val="003A7C21"/>
  </w:style>
  <w:style w:type="paragraph" w:customStyle="1" w:styleId="EuropassSectionDetails">
    <w:name w:val="Europass_SectionDetails"/>
    <w:basedOn w:val="Normal"/>
    <w:rsid w:val="003A7C21"/>
    <w:pPr>
      <w:suppressLineNumbers/>
      <w:autoSpaceDE w:val="0"/>
      <w:spacing w:before="28" w:after="56" w:line="100" w:lineRule="atLeast"/>
    </w:pPr>
    <w:rPr>
      <w:sz w:val="18"/>
    </w:rPr>
  </w:style>
  <w:style w:type="paragraph" w:customStyle="1" w:styleId="Eaoaeaa">
    <w:name w:val="Eaoae?aa"/>
    <w:basedOn w:val="Normal"/>
    <w:rsid w:val="003B7CA9"/>
    <w:pPr>
      <w:tabs>
        <w:tab w:val="center" w:pos="4153"/>
        <w:tab w:val="right" w:pos="8306"/>
      </w:tabs>
      <w:suppressAutoHyphens w:val="0"/>
    </w:pPr>
    <w:rPr>
      <w:rFonts w:ascii="Times New Roman" w:eastAsia="Times New Roman" w:hAnsi="Times New Roman" w:cs="Times New Roman"/>
      <w:color w:val="auto"/>
      <w:spacing w:val="0"/>
      <w:kern w:val="0"/>
      <w:sz w:val="20"/>
      <w:szCs w:val="20"/>
      <w:lang w:val="en-US" w:eastAsia="en-US" w:bidi="ar-SA"/>
    </w:rPr>
  </w:style>
  <w:style w:type="character" w:customStyle="1" w:styleId="UnresolvedMention1">
    <w:name w:val="Unresolved Mention1"/>
    <w:basedOn w:val="DefaultParagraphFont"/>
    <w:uiPriority w:val="99"/>
    <w:semiHidden/>
    <w:unhideWhenUsed/>
    <w:rsid w:val="00BC1A8D"/>
    <w:rPr>
      <w:color w:val="605E5C"/>
      <w:shd w:val="clear" w:color="auto" w:fill="E1DFDD"/>
    </w:rPr>
  </w:style>
  <w:style w:type="paragraph" w:customStyle="1" w:styleId="OiaeaeiYiio2">
    <w:name w:val="O?ia eaeiYiio 2"/>
    <w:basedOn w:val="Normal"/>
    <w:rsid w:val="00BC1A8D"/>
    <w:pPr>
      <w:suppressAutoHyphens w:val="0"/>
      <w:jc w:val="right"/>
    </w:pPr>
    <w:rPr>
      <w:rFonts w:ascii="Times New Roman" w:eastAsia="Times New Roman" w:hAnsi="Times New Roman" w:cs="Times New Roman"/>
      <w:i/>
      <w:color w:val="auto"/>
      <w:spacing w:val="0"/>
      <w:kern w:val="0"/>
      <w:szCs w:val="20"/>
      <w:lang w:val="en-US" w:eastAsia="en-US" w:bidi="ar-SA"/>
    </w:rPr>
  </w:style>
  <w:style w:type="paragraph" w:styleId="ListParagraph">
    <w:name w:val="List Paragraph"/>
    <w:basedOn w:val="Normal"/>
    <w:uiPriority w:val="34"/>
    <w:qFormat/>
    <w:rsid w:val="00DF2FB5"/>
    <w:pPr>
      <w:ind w:left="708"/>
    </w:pPr>
  </w:style>
  <w:style w:type="paragraph" w:styleId="BodyText2">
    <w:name w:val="Body Text 2"/>
    <w:basedOn w:val="Normal"/>
    <w:link w:val="BodyText2Char"/>
    <w:uiPriority w:val="99"/>
    <w:semiHidden/>
    <w:unhideWhenUsed/>
    <w:rsid w:val="00883663"/>
    <w:pPr>
      <w:spacing w:after="120" w:line="480" w:lineRule="auto"/>
    </w:pPr>
  </w:style>
  <w:style w:type="character" w:customStyle="1" w:styleId="BodyText2Char">
    <w:name w:val="Body Text 2 Char"/>
    <w:basedOn w:val="DefaultParagraphFont"/>
    <w:link w:val="BodyText2"/>
    <w:uiPriority w:val="99"/>
    <w:semiHidden/>
    <w:rsid w:val="00883663"/>
    <w:rPr>
      <w:rFonts w:ascii="Arial" w:eastAsia="SimSun" w:hAnsi="Arial" w:cs="Mangal"/>
      <w:color w:val="3F3A38"/>
      <w:spacing w:val="-6"/>
      <w:kern w:val="1"/>
      <w:sz w:val="16"/>
      <w:szCs w:val="24"/>
      <w:lang w:val="en-GB" w:eastAsia="hi-IN" w:bidi="hi-IN"/>
    </w:rPr>
  </w:style>
  <w:style w:type="paragraph" w:styleId="NoSpacing">
    <w:name w:val="No Spacing"/>
    <w:uiPriority w:val="1"/>
    <w:qFormat/>
    <w:rsid w:val="00883663"/>
    <w:pPr>
      <w:widowControl w:val="0"/>
      <w:suppressAutoHyphens/>
    </w:pPr>
    <w:rPr>
      <w:rFonts w:ascii="Arial" w:eastAsia="SimSun" w:hAnsi="Arial" w:cs="Mangal"/>
      <w:color w:val="3F3A38"/>
      <w:spacing w:val="-6"/>
      <w:kern w:val="1"/>
      <w:sz w:val="16"/>
      <w:szCs w:val="24"/>
      <w:lang w:val="en-GB" w:eastAsia="hi-IN" w:bidi="hi-IN"/>
    </w:rPr>
  </w:style>
  <w:style w:type="paragraph" w:styleId="BalloonText">
    <w:name w:val="Balloon Text"/>
    <w:basedOn w:val="Normal"/>
    <w:link w:val="BalloonTextChar"/>
    <w:uiPriority w:val="99"/>
    <w:semiHidden/>
    <w:unhideWhenUsed/>
    <w:rsid w:val="00407036"/>
    <w:rPr>
      <w:rFonts w:ascii="Tahoma" w:hAnsi="Tahoma"/>
      <w:szCs w:val="14"/>
    </w:rPr>
  </w:style>
  <w:style w:type="character" w:customStyle="1" w:styleId="BalloonTextChar">
    <w:name w:val="Balloon Text Char"/>
    <w:basedOn w:val="DefaultParagraphFont"/>
    <w:link w:val="BalloonText"/>
    <w:uiPriority w:val="99"/>
    <w:semiHidden/>
    <w:rsid w:val="00407036"/>
    <w:rPr>
      <w:rFonts w:ascii="Tahoma" w:eastAsia="SimSun" w:hAnsi="Tahoma" w:cs="Mangal"/>
      <w:color w:val="3F3A38"/>
      <w:spacing w:val="-6"/>
      <w:kern w:val="1"/>
      <w:sz w:val="16"/>
      <w:szCs w:val="14"/>
      <w:lang w:val="en-GB" w:eastAsia="hi-IN" w:bidi="hi-IN"/>
    </w:rPr>
  </w:style>
  <w:style w:type="character" w:customStyle="1" w:styleId="UnresolvedMention2">
    <w:name w:val="Unresolved Mention2"/>
    <w:basedOn w:val="DefaultParagraphFont"/>
    <w:uiPriority w:val="99"/>
    <w:semiHidden/>
    <w:unhideWhenUsed/>
    <w:rsid w:val="00995F77"/>
    <w:rPr>
      <w:color w:val="605E5C"/>
      <w:shd w:val="clear" w:color="auto" w:fill="E1DFDD"/>
    </w:rPr>
  </w:style>
  <w:style w:type="paragraph" w:styleId="HTMLPreformatted">
    <w:name w:val="HTML Preformatted"/>
    <w:basedOn w:val="Normal"/>
    <w:link w:val="HTMLPreformattedChar"/>
    <w:uiPriority w:val="99"/>
    <w:semiHidden/>
    <w:unhideWhenUsed/>
    <w:rsid w:val="00411521"/>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411521"/>
    <w:rPr>
      <w:rFonts w:ascii="Consolas" w:eastAsia="SimSun" w:hAnsi="Consolas" w:cs="Mangal"/>
      <w:color w:val="3F3A38"/>
      <w:spacing w:val="-6"/>
      <w:kern w:val="1"/>
      <w:szCs w:val="18"/>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4198">
      <w:bodyDiv w:val="1"/>
      <w:marLeft w:val="0"/>
      <w:marRight w:val="0"/>
      <w:marTop w:val="0"/>
      <w:marBottom w:val="0"/>
      <w:divBdr>
        <w:top w:val="none" w:sz="0" w:space="0" w:color="auto"/>
        <w:left w:val="none" w:sz="0" w:space="0" w:color="auto"/>
        <w:bottom w:val="none" w:sz="0" w:space="0" w:color="auto"/>
        <w:right w:val="none" w:sz="0" w:space="0" w:color="auto"/>
      </w:divBdr>
    </w:div>
    <w:div w:id="446314403">
      <w:bodyDiv w:val="1"/>
      <w:marLeft w:val="0"/>
      <w:marRight w:val="0"/>
      <w:marTop w:val="0"/>
      <w:marBottom w:val="0"/>
      <w:divBdr>
        <w:top w:val="none" w:sz="0" w:space="0" w:color="auto"/>
        <w:left w:val="none" w:sz="0" w:space="0" w:color="auto"/>
        <w:bottom w:val="none" w:sz="0" w:space="0" w:color="auto"/>
        <w:right w:val="none" w:sz="0" w:space="0" w:color="auto"/>
      </w:divBdr>
    </w:div>
    <w:div w:id="459614499">
      <w:bodyDiv w:val="1"/>
      <w:marLeft w:val="0"/>
      <w:marRight w:val="0"/>
      <w:marTop w:val="0"/>
      <w:marBottom w:val="0"/>
      <w:divBdr>
        <w:top w:val="none" w:sz="0" w:space="0" w:color="auto"/>
        <w:left w:val="none" w:sz="0" w:space="0" w:color="auto"/>
        <w:bottom w:val="none" w:sz="0" w:space="0" w:color="auto"/>
        <w:right w:val="none" w:sz="0" w:space="0" w:color="auto"/>
      </w:divBdr>
    </w:div>
    <w:div w:id="495926464">
      <w:bodyDiv w:val="1"/>
      <w:marLeft w:val="0"/>
      <w:marRight w:val="0"/>
      <w:marTop w:val="0"/>
      <w:marBottom w:val="0"/>
      <w:divBdr>
        <w:top w:val="none" w:sz="0" w:space="0" w:color="auto"/>
        <w:left w:val="none" w:sz="0" w:space="0" w:color="auto"/>
        <w:bottom w:val="none" w:sz="0" w:space="0" w:color="auto"/>
        <w:right w:val="none" w:sz="0" w:space="0" w:color="auto"/>
      </w:divBdr>
    </w:div>
    <w:div w:id="891383227">
      <w:bodyDiv w:val="1"/>
      <w:marLeft w:val="0"/>
      <w:marRight w:val="0"/>
      <w:marTop w:val="0"/>
      <w:marBottom w:val="0"/>
      <w:divBdr>
        <w:top w:val="none" w:sz="0" w:space="0" w:color="auto"/>
        <w:left w:val="none" w:sz="0" w:space="0" w:color="auto"/>
        <w:bottom w:val="none" w:sz="0" w:space="0" w:color="auto"/>
        <w:right w:val="none" w:sz="0" w:space="0" w:color="auto"/>
      </w:divBdr>
    </w:div>
    <w:div w:id="1069888017">
      <w:bodyDiv w:val="1"/>
      <w:marLeft w:val="0"/>
      <w:marRight w:val="0"/>
      <w:marTop w:val="0"/>
      <w:marBottom w:val="0"/>
      <w:divBdr>
        <w:top w:val="none" w:sz="0" w:space="0" w:color="auto"/>
        <w:left w:val="none" w:sz="0" w:space="0" w:color="auto"/>
        <w:bottom w:val="none" w:sz="0" w:space="0" w:color="auto"/>
        <w:right w:val="none" w:sz="0" w:space="0" w:color="auto"/>
      </w:divBdr>
    </w:div>
    <w:div w:id="1357540118">
      <w:bodyDiv w:val="1"/>
      <w:marLeft w:val="0"/>
      <w:marRight w:val="0"/>
      <w:marTop w:val="0"/>
      <w:marBottom w:val="0"/>
      <w:divBdr>
        <w:top w:val="none" w:sz="0" w:space="0" w:color="auto"/>
        <w:left w:val="none" w:sz="0" w:space="0" w:color="auto"/>
        <w:bottom w:val="none" w:sz="0" w:space="0" w:color="auto"/>
        <w:right w:val="none" w:sz="0" w:space="0" w:color="auto"/>
      </w:divBdr>
    </w:div>
    <w:div w:id="1395351810">
      <w:bodyDiv w:val="1"/>
      <w:marLeft w:val="0"/>
      <w:marRight w:val="0"/>
      <w:marTop w:val="0"/>
      <w:marBottom w:val="0"/>
      <w:divBdr>
        <w:top w:val="none" w:sz="0" w:space="0" w:color="auto"/>
        <w:left w:val="none" w:sz="0" w:space="0" w:color="auto"/>
        <w:bottom w:val="none" w:sz="0" w:space="0" w:color="auto"/>
        <w:right w:val="none" w:sz="0" w:space="0" w:color="auto"/>
      </w:divBdr>
    </w:div>
    <w:div w:id="1781728860">
      <w:bodyDiv w:val="1"/>
      <w:marLeft w:val="0"/>
      <w:marRight w:val="0"/>
      <w:marTop w:val="0"/>
      <w:marBottom w:val="0"/>
      <w:divBdr>
        <w:top w:val="none" w:sz="0" w:space="0" w:color="auto"/>
        <w:left w:val="none" w:sz="0" w:space="0" w:color="auto"/>
        <w:bottom w:val="none" w:sz="0" w:space="0" w:color="auto"/>
        <w:right w:val="none" w:sz="0" w:space="0" w:color="auto"/>
      </w:divBdr>
    </w:div>
    <w:div w:id="19670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g.ac.me/objava/blog/17174/objava/1-biografija-kostic-mandic-maj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jak@t-com.me" TargetMode="External"/><Relationship Id="rId17" Type="http://schemas.openxmlformats.org/officeDocument/2006/relationships/hyperlink" Target="https://sinjajevina.org/2020/04/29/montenegros-government-flawed-decision-making-process-in-the-militarization-of-sinjajevina/" TargetMode="External"/><Relationship Id="rId2" Type="http://schemas.openxmlformats.org/officeDocument/2006/relationships/numbering" Target="numbering.xml"/><Relationship Id="rId16" Type="http://schemas.openxmlformats.org/officeDocument/2006/relationships/hyperlink" Target="https://sinjajevina.org/author/savesinjajevina4d46a07d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adicalecologicaldemocracy.org/saving-a-critical-pastureland-in-montenegr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adicalecologicaldemocracy.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229F-EFC7-4097-BFEE-846B2516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4295</Words>
  <Characters>24483</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Europass CV</vt:lpstr>
      <vt:lpstr>Europass CV</vt:lpstr>
    </vt:vector>
  </TitlesOfParts>
  <Company>kkostas</Company>
  <LinksUpToDate>false</LinksUpToDate>
  <CharactersWithSpaces>28721</CharactersWithSpaces>
  <SharedDoc>false</SharedDoc>
  <HLinks>
    <vt:vector size="24" baseType="variant">
      <vt:variant>
        <vt:i4>7209080</vt:i4>
      </vt:variant>
      <vt:variant>
        <vt:i4>9</vt:i4>
      </vt:variant>
      <vt:variant>
        <vt:i4>0</vt:i4>
      </vt:variant>
      <vt:variant>
        <vt:i4>5</vt:i4>
      </vt:variant>
      <vt:variant>
        <vt:lpwstr>http://europass.cedefop.europa.eu/en/resources/digital-competences</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5963776</vt:i4>
      </vt:variant>
      <vt:variant>
        <vt:i4>3</vt:i4>
      </vt:variant>
      <vt:variant>
        <vt:i4>0</vt:i4>
      </vt:variant>
      <vt:variant>
        <vt:i4>5</vt:i4>
      </vt:variant>
      <vt:variant>
        <vt:lpwstr>http://www.ucg.ac.me/objava/blog/17174/objava/1-biografija-kostic-mandic-maja</vt:lpwstr>
      </vt:variant>
      <vt:variant>
        <vt:lpwstr/>
      </vt:variant>
      <vt:variant>
        <vt:i4>1638502</vt:i4>
      </vt:variant>
      <vt:variant>
        <vt:i4>0</vt:i4>
      </vt:variant>
      <vt:variant>
        <vt:i4>0</vt:i4>
      </vt:variant>
      <vt:variant>
        <vt:i4>5</vt:i4>
      </vt:variant>
      <vt:variant>
        <vt:lpwstr>mailto:majak@t-com.me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Rebecca van Midden</dc:creator>
  <cp:keywords>Europass, CV, Cedefop</cp:keywords>
  <dc:description>Europass CV</dc:description>
  <cp:lastModifiedBy>PC</cp:lastModifiedBy>
  <cp:revision>3</cp:revision>
  <cp:lastPrinted>1899-12-31T23:00:00Z</cp:lastPrinted>
  <dcterms:created xsi:type="dcterms:W3CDTF">2025-01-28T08:57:00Z</dcterms:created>
  <dcterms:modified xsi:type="dcterms:W3CDTF">2025-05-12T10:48:00Z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