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C2" w:rsidRPr="00E435C2" w:rsidRDefault="00E435C2" w:rsidP="00E435C2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aps/>
          <w:color w:val="06377B"/>
          <w:sz w:val="36"/>
          <w:szCs w:val="36"/>
          <w:lang w:eastAsia="mk-MK"/>
        </w:rPr>
      </w:pPr>
      <w:bookmarkStart w:id="0" w:name="_GoBack"/>
      <w:bookmarkEnd w:id="0"/>
      <w:r w:rsidRPr="00E435C2">
        <w:rPr>
          <w:rFonts w:ascii="Arial" w:eastAsia="Times New Roman" w:hAnsi="Arial" w:cs="Arial"/>
          <w:b/>
          <w:bCs/>
          <w:caps/>
          <w:color w:val="06377B"/>
          <w:sz w:val="36"/>
          <w:szCs w:val="36"/>
          <w:lang w:eastAsia="mk-MK"/>
        </w:rPr>
        <w:t>PROF. ALEKSANDAR NIKOLIC MD, PHD</w:t>
      </w:r>
    </w:p>
    <w:p w:rsidR="00E435C2" w:rsidRPr="00E435C2" w:rsidRDefault="00E435C2" w:rsidP="00E435C2">
      <w:pPr>
        <w:shd w:val="clear" w:color="auto" w:fill="FFFFFF"/>
        <w:spacing w:after="150" w:line="240" w:lineRule="auto"/>
        <w:outlineLvl w:val="4"/>
        <w:rPr>
          <w:rFonts w:ascii="Arial" w:eastAsia="Times New Roman" w:hAnsi="Arial" w:cs="Arial"/>
          <w:i/>
          <w:iCs/>
          <w:color w:val="414042"/>
          <w:sz w:val="21"/>
          <w:szCs w:val="21"/>
          <w:lang w:eastAsia="mk-MK"/>
        </w:rPr>
      </w:pPr>
      <w:r w:rsidRPr="00E435C2">
        <w:rPr>
          <w:rFonts w:ascii="Arial" w:eastAsia="Times New Roman" w:hAnsi="Arial" w:cs="Arial"/>
          <w:i/>
          <w:iCs/>
          <w:color w:val="414042"/>
          <w:sz w:val="21"/>
          <w:szCs w:val="21"/>
          <w:lang w:eastAsia="mk-MK"/>
        </w:rPr>
        <w:t>Specialist in Cardiac Surgery</w:t>
      </w:r>
    </w:p>
    <w:p w:rsidR="00E435C2" w:rsidRDefault="001A79E7" w:rsidP="00E435C2">
      <w:pPr>
        <w:pStyle w:val="Heading4"/>
        <w:shd w:val="clear" w:color="auto" w:fill="FFFFFF"/>
        <w:rPr>
          <w:rFonts w:ascii="Montserrat" w:hAnsi="Montserrat"/>
          <w:b w:val="0"/>
          <w:bCs w:val="0"/>
          <w:color w:val="0F98FF"/>
        </w:rPr>
      </w:pPr>
      <w:hyperlink r:id="rId6" w:anchor="collapse1" w:history="1">
        <w:r w:rsidR="00E435C2">
          <w:rPr>
            <w:rStyle w:val="Hyperlink"/>
            <w:rFonts w:ascii="Arial" w:hAnsi="Arial" w:cs="Arial"/>
            <w:b w:val="0"/>
            <w:bCs w:val="0"/>
            <w:color w:val="0F98FF"/>
            <w:sz w:val="27"/>
            <w:szCs w:val="27"/>
          </w:rPr>
          <w:t>Education</w:t>
        </w:r>
      </w:hyperlink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  <w:u w:val="single"/>
        </w:rPr>
        <w:t>Undergraduate: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1979 – 1983                            Medical Gymnasium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Novi Sad, Yugoslavia</w:t>
      </w:r>
    </w:p>
    <w:p w:rsidR="00E435C2" w:rsidRDefault="00E435C2" w:rsidP="00E435C2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Military service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Military Hospital “VMA”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Belgrade, Yugoslavia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1984 – 1990                            M.D.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University of Novi Sad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School of Medicine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Novi Sad, Yugoslavia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  <w:u w:val="single"/>
        </w:rPr>
        <w:t>Postgraduate Education</w:t>
      </w:r>
      <w:r>
        <w:rPr>
          <w:rFonts w:ascii="Arial" w:hAnsi="Arial" w:cs="Arial"/>
          <w:color w:val="414042"/>
          <w:sz w:val="20"/>
          <w:szCs w:val="20"/>
        </w:rPr>
        <w:t>: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1990 – 1991                            Internship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The University of Novi Sad Hospitals and Clinics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Novi Sad, Yugoslavia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1991 – 1995                            Resident, General surgery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The University of Novi Sad Hospitals and Clinics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Novi Sad, YU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1995 – 2006                             Cardiac Surgery Department, Dedinje Cardiovascular Institute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Cardiac surgeon – Senior Consultant and since 2003 visiting senior consultant –Cardiothoracic surgery department, Mother and Child Health Institute-Belgrade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  <w:u w:val="single"/>
        </w:rPr>
        <w:t>Other Educational Experience: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1990, Aug –Sept.                    Exchange student visitor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Department of General Surgery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Pontevedra, Spain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1998, July– Dec.                     Visiting Cardiac surgeon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Cleveland Clinic Foundation, Ohio, U.S.A.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2003, May-Nov.                      Training Fellow in heart surgery department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Centre Cardio-Thoracique de Monaco,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Principaute de Monaco</w:t>
      </w:r>
    </w:p>
    <w:p w:rsidR="00E435C2" w:rsidRDefault="00E435C2" w:rsidP="00E435C2">
      <w:pPr>
        <w:pStyle w:val="Heading4"/>
        <w:shd w:val="clear" w:color="auto" w:fill="FFFFFF"/>
        <w:rPr>
          <w:rFonts w:asciiTheme="minorHAnsi" w:hAnsiTheme="minorHAnsi"/>
          <w:b w:val="0"/>
          <w:bCs w:val="0"/>
          <w:color w:val="0F98FF"/>
        </w:rPr>
      </w:pPr>
    </w:p>
    <w:p w:rsidR="00E435C2" w:rsidRDefault="00E435C2" w:rsidP="00E435C2">
      <w:pPr>
        <w:pStyle w:val="Heading4"/>
        <w:shd w:val="clear" w:color="auto" w:fill="FFFFFF"/>
        <w:rPr>
          <w:rFonts w:asciiTheme="minorHAnsi" w:hAnsiTheme="minorHAnsi"/>
          <w:b w:val="0"/>
          <w:bCs w:val="0"/>
          <w:color w:val="0F98FF"/>
        </w:rPr>
      </w:pPr>
    </w:p>
    <w:p w:rsidR="00E435C2" w:rsidRDefault="001A79E7" w:rsidP="00E435C2">
      <w:pPr>
        <w:pStyle w:val="Heading4"/>
        <w:shd w:val="clear" w:color="auto" w:fill="FFFFFF"/>
        <w:rPr>
          <w:rFonts w:ascii="Montserrat" w:hAnsi="Montserrat"/>
          <w:b w:val="0"/>
          <w:bCs w:val="0"/>
          <w:color w:val="0F98FF"/>
        </w:rPr>
      </w:pPr>
      <w:hyperlink r:id="rId7" w:anchor="collapse2" w:history="1">
        <w:r w:rsidR="00E435C2">
          <w:rPr>
            <w:rStyle w:val="Hyperlink"/>
            <w:rFonts w:ascii="Arial" w:hAnsi="Arial" w:cs="Arial"/>
            <w:b w:val="0"/>
            <w:bCs w:val="0"/>
            <w:color w:val="0F98FF"/>
            <w:sz w:val="27"/>
            <w:szCs w:val="27"/>
          </w:rPr>
          <w:t>Working experience</w:t>
        </w:r>
      </w:hyperlink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2015 – present</w:t>
      </w:r>
      <w:r>
        <w:rPr>
          <w:rFonts w:ascii="Arial" w:hAnsi="Arial" w:cs="Arial"/>
          <w:color w:val="414042"/>
          <w:sz w:val="20"/>
          <w:szCs w:val="20"/>
        </w:rPr>
        <w:br/>
        <w:t>Acibadem Sistina Hospital</w:t>
      </w:r>
      <w:r>
        <w:rPr>
          <w:rFonts w:ascii="Arial" w:hAnsi="Arial" w:cs="Arial"/>
          <w:color w:val="414042"/>
          <w:sz w:val="20"/>
          <w:szCs w:val="20"/>
        </w:rPr>
        <w:br/>
        <w:t>Department of Cardiac Surgery</w:t>
      </w:r>
      <w:r>
        <w:rPr>
          <w:rFonts w:ascii="Arial" w:hAnsi="Arial" w:cs="Arial"/>
          <w:color w:val="414042"/>
          <w:sz w:val="20"/>
          <w:szCs w:val="20"/>
        </w:rPr>
        <w:br/>
        <w:t>Since 2018, Medical consultant to many western embassies inculuding the US DOS Regional Medical Office Belgrade, Serbia</w:t>
      </w:r>
      <w:r>
        <w:rPr>
          <w:rFonts w:ascii="Arial" w:hAnsi="Arial" w:cs="Arial"/>
          <w:color w:val="414042"/>
          <w:sz w:val="20"/>
          <w:szCs w:val="20"/>
        </w:rPr>
        <w:br/>
        <w:t>2006-2015</w:t>
      </w:r>
      <w:r>
        <w:rPr>
          <w:rFonts w:ascii="Arial" w:hAnsi="Arial" w:cs="Arial"/>
          <w:color w:val="414042"/>
          <w:sz w:val="20"/>
          <w:szCs w:val="20"/>
        </w:rPr>
        <w:br/>
        <w:t>Clinical Center, Podgorica</w:t>
      </w:r>
      <w:r>
        <w:rPr>
          <w:rFonts w:ascii="Arial" w:hAnsi="Arial" w:cs="Arial"/>
          <w:color w:val="414042"/>
          <w:sz w:val="20"/>
          <w:szCs w:val="20"/>
        </w:rPr>
        <w:br/>
        <w:t>Director of Cardiac Surgery Center</w:t>
      </w:r>
      <w:r>
        <w:rPr>
          <w:rFonts w:ascii="Arial" w:hAnsi="Arial" w:cs="Arial"/>
          <w:color w:val="414042"/>
          <w:sz w:val="20"/>
          <w:szCs w:val="20"/>
        </w:rPr>
        <w:br/>
        <w:t>2006-2007</w:t>
      </w:r>
      <w:r>
        <w:rPr>
          <w:rFonts w:ascii="Arial" w:hAnsi="Arial" w:cs="Arial"/>
          <w:color w:val="414042"/>
          <w:sz w:val="20"/>
          <w:szCs w:val="20"/>
        </w:rPr>
        <w:br/>
        <w:t>Director of the Cardiac Surgery Clinic, Sremska Kamenica</w:t>
      </w:r>
      <w:r>
        <w:rPr>
          <w:rFonts w:ascii="Arial" w:hAnsi="Arial" w:cs="Arial"/>
          <w:color w:val="414042"/>
          <w:sz w:val="20"/>
          <w:szCs w:val="20"/>
        </w:rPr>
        <w:br/>
        <w:t>2002-2003</w:t>
      </w:r>
      <w:r>
        <w:rPr>
          <w:rFonts w:ascii="Arial" w:hAnsi="Arial" w:cs="Arial"/>
          <w:color w:val="414042"/>
          <w:sz w:val="20"/>
          <w:szCs w:val="20"/>
        </w:rPr>
        <w:br/>
        <w:t>Special hospital “Filip II”, Skopje, cardiac surgeon</w:t>
      </w:r>
      <w:r>
        <w:rPr>
          <w:rFonts w:ascii="Arial" w:hAnsi="Arial" w:cs="Arial"/>
          <w:color w:val="414042"/>
          <w:sz w:val="20"/>
          <w:szCs w:val="20"/>
        </w:rPr>
        <w:br/>
        <w:t>1995 – 2006</w:t>
      </w:r>
      <w:r>
        <w:rPr>
          <w:rFonts w:ascii="Arial" w:hAnsi="Arial" w:cs="Arial"/>
          <w:color w:val="414042"/>
          <w:sz w:val="20"/>
          <w:szCs w:val="20"/>
        </w:rPr>
        <w:br/>
        <w:t>“Dedinje Institute”, Belgrade, cardiac surgeon</w:t>
      </w:r>
      <w:r>
        <w:rPr>
          <w:rFonts w:ascii="Arial" w:hAnsi="Arial" w:cs="Arial"/>
          <w:color w:val="414042"/>
          <w:sz w:val="20"/>
          <w:szCs w:val="20"/>
        </w:rPr>
        <w:br/>
        <w:t>1990- 1995</w:t>
      </w:r>
      <w:r>
        <w:rPr>
          <w:rFonts w:ascii="Arial" w:hAnsi="Arial" w:cs="Arial"/>
          <w:color w:val="414042"/>
          <w:sz w:val="20"/>
          <w:szCs w:val="20"/>
        </w:rPr>
        <w:br/>
        <w:t>Cardiac Surgery Clinic, Sremska Kamenica, Specialist in cardiac surgery</w:t>
      </w:r>
    </w:p>
    <w:p w:rsidR="00854752" w:rsidRDefault="0085475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</w:p>
    <w:p w:rsidR="00E435C2" w:rsidRDefault="001A79E7" w:rsidP="00E435C2">
      <w:pPr>
        <w:pStyle w:val="Heading4"/>
        <w:shd w:val="clear" w:color="auto" w:fill="FFFFFF"/>
        <w:rPr>
          <w:rFonts w:ascii="Montserrat" w:hAnsi="Montserrat"/>
          <w:b w:val="0"/>
          <w:bCs w:val="0"/>
          <w:color w:val="0F98FF"/>
        </w:rPr>
      </w:pPr>
      <w:hyperlink r:id="rId8" w:anchor="collapse3" w:history="1">
        <w:r w:rsidR="00E435C2">
          <w:rPr>
            <w:rStyle w:val="Hyperlink"/>
            <w:rFonts w:ascii="Arial" w:hAnsi="Arial" w:cs="Arial"/>
            <w:b w:val="0"/>
            <w:bCs w:val="0"/>
            <w:color w:val="0F98FF"/>
            <w:sz w:val="27"/>
            <w:szCs w:val="27"/>
          </w:rPr>
          <w:t>Membership</w:t>
        </w:r>
      </w:hyperlink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Surgical Section of Medical Society of Serbia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Serbian Society for Cardiovascular surgery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International Society for Cardiovascular Surgery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International society of Cardio-Thoracic surgeons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Europian Association  of Cardiothoracic Surgeons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Macedonian Society for Cardiovascular Surgery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Society of thoracic surgeons STS</w:t>
      </w:r>
    </w:p>
    <w:p w:rsidR="00854752" w:rsidRDefault="0085475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</w:p>
    <w:p w:rsidR="00854752" w:rsidRDefault="0085475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</w:p>
    <w:p w:rsidR="00E435C2" w:rsidRPr="00E435C2" w:rsidRDefault="001A79E7" w:rsidP="00E435C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Montserrat" w:eastAsia="Times New Roman" w:hAnsi="Montserrat" w:cs="Times New Roman"/>
          <w:color w:val="0F98FF"/>
          <w:sz w:val="24"/>
          <w:szCs w:val="24"/>
          <w:lang w:eastAsia="mk-MK"/>
        </w:rPr>
      </w:pPr>
      <w:hyperlink r:id="rId9" w:anchor="collapse4" w:history="1">
        <w:r w:rsidR="00E435C2" w:rsidRPr="00E435C2">
          <w:rPr>
            <w:rFonts w:ascii="Arial" w:eastAsia="Times New Roman" w:hAnsi="Arial" w:cs="Arial"/>
            <w:color w:val="0F98FF"/>
            <w:sz w:val="27"/>
            <w:szCs w:val="27"/>
            <w:u w:val="single"/>
            <w:lang w:eastAsia="mk-MK"/>
          </w:rPr>
          <w:t>Research Projects</w:t>
        </w:r>
      </w:hyperlink>
    </w:p>
    <w:p w:rsidR="00E435C2" w:rsidRPr="00E435C2" w:rsidRDefault="00E435C2" w:rsidP="00E435C2">
      <w:pPr>
        <w:shd w:val="clear" w:color="auto" w:fill="FCFCFC"/>
        <w:spacing w:after="150" w:line="240" w:lineRule="auto"/>
        <w:rPr>
          <w:rFonts w:ascii="Arial" w:eastAsia="Times New Roman" w:hAnsi="Arial" w:cs="Arial"/>
          <w:color w:val="414042"/>
          <w:sz w:val="20"/>
          <w:szCs w:val="20"/>
          <w:lang w:eastAsia="mk-MK"/>
        </w:rPr>
      </w:pPr>
      <w:r w:rsidRPr="00E435C2">
        <w:rPr>
          <w:rFonts w:ascii="Arial" w:eastAsia="Times New Roman" w:hAnsi="Arial" w:cs="Arial"/>
          <w:color w:val="414042"/>
          <w:sz w:val="20"/>
          <w:szCs w:val="20"/>
          <w:lang w:eastAsia="mk-MK"/>
        </w:rPr>
        <w:t>1995                    Final exam of general surgery specialisation  with score                                            exellent. Medical School of Belgrade</w:t>
      </w:r>
    </w:p>
    <w:p w:rsidR="00E435C2" w:rsidRPr="00E435C2" w:rsidRDefault="00E435C2" w:rsidP="00E435C2">
      <w:pPr>
        <w:shd w:val="clear" w:color="auto" w:fill="FCFCFC"/>
        <w:spacing w:after="150" w:line="240" w:lineRule="auto"/>
        <w:rPr>
          <w:rFonts w:ascii="Arial" w:eastAsia="Times New Roman" w:hAnsi="Arial" w:cs="Arial"/>
          <w:color w:val="414042"/>
          <w:sz w:val="20"/>
          <w:szCs w:val="20"/>
          <w:lang w:eastAsia="mk-MK"/>
        </w:rPr>
      </w:pPr>
      <w:r w:rsidRPr="00E435C2">
        <w:rPr>
          <w:rFonts w:ascii="Arial" w:eastAsia="Times New Roman" w:hAnsi="Arial" w:cs="Arial"/>
          <w:color w:val="414042"/>
          <w:sz w:val="20"/>
          <w:szCs w:val="20"/>
          <w:lang w:eastAsia="mk-MK"/>
        </w:rPr>
        <w:t>2000                  Title of Master of Science Thesis:</w:t>
      </w:r>
    </w:p>
    <w:p w:rsidR="00E435C2" w:rsidRPr="00E435C2" w:rsidRDefault="00E435C2" w:rsidP="00E435C2">
      <w:pPr>
        <w:shd w:val="clear" w:color="auto" w:fill="FCFCFC"/>
        <w:spacing w:after="150" w:line="240" w:lineRule="auto"/>
        <w:rPr>
          <w:rFonts w:ascii="Arial" w:eastAsia="Times New Roman" w:hAnsi="Arial" w:cs="Arial"/>
          <w:color w:val="414042"/>
          <w:sz w:val="20"/>
          <w:szCs w:val="20"/>
          <w:lang w:eastAsia="mk-MK"/>
        </w:rPr>
      </w:pPr>
      <w:r w:rsidRPr="00E435C2">
        <w:rPr>
          <w:rFonts w:ascii="Arial" w:eastAsia="Times New Roman" w:hAnsi="Arial" w:cs="Arial"/>
          <w:color w:val="414042"/>
          <w:sz w:val="20"/>
          <w:szCs w:val="20"/>
          <w:lang w:eastAsia="mk-MK"/>
        </w:rPr>
        <w:t>“Importance of homocyisteine as a risk factor in coronary heart disease” Medical School of Belgrade</w:t>
      </w:r>
    </w:p>
    <w:p w:rsidR="00E435C2" w:rsidRPr="00E435C2" w:rsidRDefault="00E435C2" w:rsidP="00E435C2">
      <w:pPr>
        <w:shd w:val="clear" w:color="auto" w:fill="FCFCFC"/>
        <w:spacing w:after="150" w:line="240" w:lineRule="auto"/>
        <w:rPr>
          <w:rFonts w:ascii="Arial" w:eastAsia="Times New Roman" w:hAnsi="Arial" w:cs="Arial"/>
          <w:color w:val="414042"/>
          <w:sz w:val="20"/>
          <w:szCs w:val="20"/>
          <w:lang w:eastAsia="mk-MK"/>
        </w:rPr>
      </w:pPr>
      <w:r w:rsidRPr="00E435C2">
        <w:rPr>
          <w:rFonts w:ascii="Arial" w:eastAsia="Times New Roman" w:hAnsi="Arial" w:cs="Arial"/>
          <w:color w:val="414042"/>
          <w:sz w:val="20"/>
          <w:szCs w:val="20"/>
          <w:lang w:eastAsia="mk-MK"/>
        </w:rPr>
        <w:t>2002                  Completed the required training in the generality surgery and in speciality of cardiovascular surgery FEBTCS – european    board of thoracic and cardiovascular surgeons</w:t>
      </w:r>
    </w:p>
    <w:p w:rsidR="00E435C2" w:rsidRPr="00E435C2" w:rsidRDefault="00E435C2" w:rsidP="00E435C2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414042"/>
          <w:sz w:val="20"/>
          <w:szCs w:val="20"/>
          <w:lang w:eastAsia="mk-MK"/>
        </w:rPr>
      </w:pPr>
      <w:r w:rsidRPr="00E435C2">
        <w:rPr>
          <w:rFonts w:ascii="Arial" w:eastAsia="Times New Roman" w:hAnsi="Arial" w:cs="Arial"/>
          <w:color w:val="414042"/>
          <w:sz w:val="20"/>
          <w:szCs w:val="20"/>
          <w:lang w:eastAsia="mk-MK"/>
        </w:rPr>
        <w:t>PhD Belgrade University School of Medicine</w:t>
      </w:r>
    </w:p>
    <w:p w:rsidR="00E435C2" w:rsidRPr="00E435C2" w:rsidRDefault="00E435C2" w:rsidP="00E435C2">
      <w:pPr>
        <w:shd w:val="clear" w:color="auto" w:fill="FCFCFC"/>
        <w:spacing w:after="150" w:line="240" w:lineRule="auto"/>
        <w:rPr>
          <w:rFonts w:ascii="Arial" w:eastAsia="Times New Roman" w:hAnsi="Arial" w:cs="Arial"/>
          <w:color w:val="414042"/>
          <w:sz w:val="20"/>
          <w:szCs w:val="20"/>
          <w:lang w:eastAsia="mk-MK"/>
        </w:rPr>
      </w:pPr>
      <w:r w:rsidRPr="00E435C2">
        <w:rPr>
          <w:rFonts w:ascii="Arial" w:eastAsia="Times New Roman" w:hAnsi="Arial" w:cs="Arial"/>
          <w:color w:val="414042"/>
          <w:sz w:val="20"/>
          <w:szCs w:val="20"/>
          <w:lang w:eastAsia="mk-MK"/>
        </w:rPr>
        <w:t>“Evaluation of oxidative stress of the heart muscle and antioxidative protection during open heart surgery”</w:t>
      </w:r>
    </w:p>
    <w:p w:rsidR="00E435C2" w:rsidRDefault="00E435C2" w:rsidP="00E435C2">
      <w:pPr>
        <w:pStyle w:val="Heading4"/>
        <w:shd w:val="clear" w:color="auto" w:fill="FFFFFF"/>
        <w:rPr>
          <w:rFonts w:asciiTheme="minorHAnsi" w:hAnsiTheme="minorHAnsi"/>
          <w:b w:val="0"/>
          <w:bCs w:val="0"/>
          <w:color w:val="0F98FF"/>
        </w:rPr>
      </w:pPr>
    </w:p>
    <w:p w:rsidR="00854752" w:rsidRDefault="00854752" w:rsidP="00E435C2">
      <w:pPr>
        <w:pStyle w:val="Heading4"/>
        <w:shd w:val="clear" w:color="auto" w:fill="FFFFFF"/>
        <w:rPr>
          <w:rFonts w:asciiTheme="minorHAnsi" w:hAnsiTheme="minorHAnsi"/>
          <w:b w:val="0"/>
          <w:bCs w:val="0"/>
          <w:color w:val="0F98FF"/>
        </w:rPr>
      </w:pPr>
    </w:p>
    <w:p w:rsidR="00E435C2" w:rsidRDefault="001A79E7" w:rsidP="00E435C2">
      <w:pPr>
        <w:pStyle w:val="Heading4"/>
        <w:shd w:val="clear" w:color="auto" w:fill="FFFFFF"/>
        <w:rPr>
          <w:rFonts w:ascii="Montserrat" w:hAnsi="Montserrat"/>
          <w:b w:val="0"/>
          <w:bCs w:val="0"/>
          <w:color w:val="0F98FF"/>
        </w:rPr>
      </w:pPr>
      <w:hyperlink r:id="rId10" w:anchor="collapse5" w:history="1">
        <w:r w:rsidR="00E435C2">
          <w:rPr>
            <w:rStyle w:val="Hyperlink"/>
            <w:rFonts w:ascii="Arial" w:hAnsi="Arial" w:cs="Arial"/>
            <w:b w:val="0"/>
            <w:bCs w:val="0"/>
            <w:color w:val="0F98FF"/>
            <w:sz w:val="27"/>
            <w:szCs w:val="27"/>
          </w:rPr>
          <w:t>Field of Interest</w:t>
        </w:r>
      </w:hyperlink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Surgical treatment of ischemic heart disease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Surgical treatment of valvular heart disease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Surgical treatment of Aorta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Minimally invasive valve surgery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Heart – lung transplantation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Surgical treatment of heart insufficiency</w:t>
      </w:r>
    </w:p>
    <w:p w:rsidR="00854752" w:rsidRDefault="0085475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</w:p>
    <w:p w:rsidR="00854752" w:rsidRDefault="0085475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</w:p>
    <w:p w:rsidR="00E435C2" w:rsidRDefault="001A79E7" w:rsidP="00E435C2">
      <w:pPr>
        <w:pStyle w:val="Heading4"/>
        <w:shd w:val="clear" w:color="auto" w:fill="FFFFFF"/>
        <w:rPr>
          <w:rFonts w:ascii="Montserrat" w:hAnsi="Montserrat"/>
          <w:b w:val="0"/>
          <w:bCs w:val="0"/>
          <w:color w:val="0F98FF"/>
        </w:rPr>
      </w:pPr>
      <w:hyperlink r:id="rId11" w:anchor="collapse6" w:history="1">
        <w:r w:rsidR="00E435C2">
          <w:rPr>
            <w:rStyle w:val="Hyperlink"/>
            <w:rFonts w:ascii="Arial" w:hAnsi="Arial" w:cs="Arial"/>
            <w:b w:val="0"/>
            <w:bCs w:val="0"/>
            <w:color w:val="0F98FF"/>
            <w:sz w:val="27"/>
            <w:szCs w:val="27"/>
          </w:rPr>
          <w:t>Bibliography</w:t>
        </w:r>
      </w:hyperlink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Author of sixteen  papers published in international and domestic medical journals, and three text books as coauthor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Participated in many international and domestic meetings in the field of cardiovascular surgery</w:t>
      </w:r>
    </w:p>
    <w:p w:rsidR="00E435C2" w:rsidRDefault="00E435C2" w:rsidP="00E435C2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MD Nikolic performed more than 8000 open heart procedures as a Senior Consultant Surgeon (ischemic heart disease, valvular surgery, minimally invasive valve surgery, surgery of the aorta and supraaortic branches, congenital heart disease – in adults, TAVI, TAH).</w:t>
      </w:r>
    </w:p>
    <w:p w:rsidR="006B714F" w:rsidRDefault="006B714F"/>
    <w:sectPr w:rsidR="006B7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A2D94"/>
    <w:multiLevelType w:val="multilevel"/>
    <w:tmpl w:val="7E7A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F27A5"/>
    <w:multiLevelType w:val="multilevel"/>
    <w:tmpl w:val="406C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C6"/>
    <w:rsid w:val="001A79E7"/>
    <w:rsid w:val="006B714F"/>
    <w:rsid w:val="00854752"/>
    <w:rsid w:val="00951AC6"/>
    <w:rsid w:val="00E4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49985-98FE-4C96-AE1B-EF3F1E99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435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styleId="Heading5">
    <w:name w:val="heading 5"/>
    <w:basedOn w:val="Normal"/>
    <w:link w:val="Heading5Char"/>
    <w:uiPriority w:val="9"/>
    <w:qFormat/>
    <w:rsid w:val="00E435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435C2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customStyle="1" w:styleId="Heading5Char">
    <w:name w:val="Heading 5 Char"/>
    <w:basedOn w:val="DefaultParagraphFont"/>
    <w:link w:val="Heading5"/>
    <w:uiPriority w:val="9"/>
    <w:rsid w:val="00E435C2"/>
    <w:rPr>
      <w:rFonts w:ascii="Times New Roman" w:eastAsia="Times New Roman" w:hAnsi="Times New Roman" w:cs="Times New Roman"/>
      <w:b/>
      <w:bCs/>
      <w:sz w:val="20"/>
      <w:szCs w:val="20"/>
      <w:lang w:eastAsia="mk-MK"/>
    </w:rPr>
  </w:style>
  <w:style w:type="character" w:styleId="Hyperlink">
    <w:name w:val="Hyperlink"/>
    <w:basedOn w:val="DefaultParagraphFont"/>
    <w:uiPriority w:val="99"/>
    <w:semiHidden/>
    <w:unhideWhenUsed/>
    <w:rsid w:val="00E435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4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5007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single" w:sz="6" w:space="0" w:color="F2F2F2"/>
            <w:right w:val="none" w:sz="0" w:space="0" w:color="DDDDDD"/>
          </w:divBdr>
        </w:div>
        <w:div w:id="264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8207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851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single" w:sz="6" w:space="0" w:color="F2F2F2"/>
            <w:right w:val="none" w:sz="0" w:space="0" w:color="DDDDDD"/>
          </w:divBdr>
        </w:div>
        <w:div w:id="3563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135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2961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single" w:sz="6" w:space="0" w:color="F2F2F2"/>
            <w:right w:val="none" w:sz="0" w:space="0" w:color="DDDDDD"/>
          </w:divBdr>
        </w:div>
        <w:div w:id="20139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673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273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single" w:sz="6" w:space="0" w:color="F2F2F2"/>
            <w:right w:val="none" w:sz="0" w:space="0" w:color="DDDDDD"/>
          </w:divBdr>
        </w:div>
        <w:div w:id="15678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94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6953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single" w:sz="6" w:space="0" w:color="F2F2F2"/>
            <w:right w:val="none" w:sz="0" w:space="0" w:color="DDDDDD"/>
          </w:divBdr>
        </w:div>
        <w:div w:id="17818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387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0836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single" w:sz="6" w:space="0" w:color="F2F2F2"/>
            <w:right w:val="none" w:sz="0" w:space="0" w:color="DDDDDD"/>
          </w:divBdr>
        </w:div>
        <w:div w:id="3733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558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ibademsistina.mk/en/doctor/aleksandar-nikolic-m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cibademsistina.mk/en/doctor/aleksandar-nikolic-md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cibademsistina.mk/en/doctor/aleksandar-nikolic-md/" TargetMode="External"/><Relationship Id="rId11" Type="http://schemas.openxmlformats.org/officeDocument/2006/relationships/hyperlink" Target="https://acibademsistina.mk/en/doctor/aleksandar-nikolic-m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cibademsistina.mk/en/doctor/aleksandar-nikolic-m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ibademsistina.mk/en/doctor/aleksandar-nikolic-m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8EC8D-D30C-428A-A73A-8E4FF278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Miloshevska</dc:creator>
  <cp:keywords/>
  <dc:description/>
  <cp:lastModifiedBy>racunar</cp:lastModifiedBy>
  <cp:revision>2</cp:revision>
  <dcterms:created xsi:type="dcterms:W3CDTF">2019-02-05T19:40:00Z</dcterms:created>
  <dcterms:modified xsi:type="dcterms:W3CDTF">2019-02-05T19:40:00Z</dcterms:modified>
</cp:coreProperties>
</file>