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4521CB" w:rsidRPr="000C5529" w:rsidRDefault="00515748" w:rsidP="000C5529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  <w:r w:rsidR="004521CB" w:rsidRPr="00D01B7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CB5D33" w:rsidRP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CB5D33">
        <w:rPr>
          <w:rFonts w:ascii="Palatino Linotype" w:eastAsia="Calibri" w:hAnsi="Palatino Linotype"/>
          <w:sz w:val="22"/>
          <w:szCs w:val="22"/>
          <w:lang w:val="sr-Latn-ME"/>
        </w:rPr>
        <w:t xml:space="preserve">Broj: </w:t>
      </w:r>
    </w:p>
    <w:p w:rsidR="00CB5D33" w:rsidRDefault="00C11FB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Podgorica, 06.04</w:t>
      </w:r>
      <w:r w:rsidR="00CB5D33" w:rsidRPr="00CB5D33">
        <w:rPr>
          <w:rFonts w:ascii="Palatino Linotype" w:eastAsia="Calibri" w:hAnsi="Palatino Linotype"/>
          <w:sz w:val="22"/>
          <w:szCs w:val="22"/>
          <w:lang w:val="sr-Latn-ME"/>
        </w:rPr>
        <w:t>.2021. godine</w:t>
      </w:r>
    </w:p>
    <w:p w:rsidR="000C5529" w:rsidRDefault="000C552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C5529" w:rsidRDefault="000C552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230E3" w:rsidRPr="00CB5D33" w:rsidRDefault="00D230E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Default="00BE2AEF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Na osnovu člana 5 stav 3 Pravilnika o izdavačkoj djelatnosti Univerziteta Crne Gore, broj 03-1321/2 od 09.07.2019. godine, Vijeće Mašinskog fakulteta na sjednici održanoj 06.04.2021. godine, donijelo je</w:t>
      </w:r>
    </w:p>
    <w:p w:rsidR="00BE2AEF" w:rsidRDefault="00BE2AEF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230E3" w:rsidRDefault="00D230E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E2AEF" w:rsidRDefault="00BE2AEF" w:rsidP="001961B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BE2AEF" w:rsidRDefault="00BE2AEF" w:rsidP="001961B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o imenovanju Komisije za izdavačku djelatnost</w:t>
      </w:r>
    </w:p>
    <w:p w:rsidR="00BE2AEF" w:rsidRDefault="00BE2AEF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E2AEF" w:rsidRDefault="00BE2AEF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I   Imenuje se Komisija za izdavačku djelatnost u sastavu:</w:t>
      </w:r>
    </w:p>
    <w:p w:rsidR="00BE2AEF" w:rsidRDefault="001961B7" w:rsidP="00BE2AEF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Akademik </w:t>
      </w:r>
      <w:r w:rsidR="00BE2AEF">
        <w:rPr>
          <w:rFonts w:ascii="Palatino Linotype" w:eastAsia="Calibri" w:hAnsi="Palatino Linotype"/>
          <w:sz w:val="22"/>
          <w:szCs w:val="22"/>
          <w:lang w:val="sr-Latn-ME"/>
        </w:rPr>
        <w:t>prof. dr</w:t>
      </w:r>
      <w:r w:rsidR="00C11FB9" w:rsidRPr="00C11FB9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C11FB9">
        <w:rPr>
          <w:rFonts w:ascii="Palatino Linotype" w:eastAsia="Calibri" w:hAnsi="Palatino Linotype"/>
          <w:sz w:val="22"/>
          <w:szCs w:val="22"/>
          <w:lang w:val="sr-Latn-ME"/>
        </w:rPr>
        <w:t>Ranislav Bulatović</w:t>
      </w:r>
      <w:r w:rsidR="00BE2AEF">
        <w:rPr>
          <w:rFonts w:ascii="Palatino Linotype" w:eastAsia="Calibri" w:hAnsi="Palatino Linotype"/>
          <w:sz w:val="22"/>
          <w:szCs w:val="22"/>
          <w:lang w:val="sr-Latn-ME"/>
        </w:rPr>
        <w:t>, redovni profesor, predsjednik;</w:t>
      </w:r>
    </w:p>
    <w:p w:rsidR="00BE2AEF" w:rsidRDefault="00C11FB9" w:rsidP="00BE2AEF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prof. dr Uroš Karadžić</w:t>
      </w:r>
      <w:r w:rsidR="00BE2AEF">
        <w:rPr>
          <w:rFonts w:ascii="Palatino Linotype" w:eastAsia="Calibri" w:hAnsi="Palatino Linotype"/>
          <w:sz w:val="22"/>
          <w:szCs w:val="22"/>
          <w:lang w:val="sr-Latn-ME"/>
        </w:rPr>
        <w:t>, redovni profesor, član;</w:t>
      </w:r>
    </w:p>
    <w:p w:rsidR="00BE2AEF" w:rsidRDefault="00BE2AEF" w:rsidP="00BE2AEF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doc. dr Nikola Šibalić, docent, član.</w:t>
      </w:r>
    </w:p>
    <w:p w:rsidR="00BE2AEF" w:rsidRDefault="00BE2AEF" w:rsidP="00BE2AEF">
      <w:pPr>
        <w:pStyle w:val="ListParagraph"/>
        <w:ind w:left="168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E2AEF" w:rsidRDefault="00BE2AEF" w:rsidP="00BE2AE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II   Komisija se imenuje na dvije godine.</w:t>
      </w:r>
    </w:p>
    <w:p w:rsidR="00BE2AEF" w:rsidRPr="00BE2AEF" w:rsidRDefault="00BE2AEF" w:rsidP="00BE2AE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CB5D33" w:rsidRDefault="000C552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II</w:t>
      </w:r>
      <w:r w:rsidR="00BE2AEF">
        <w:rPr>
          <w:rFonts w:ascii="Palatino Linotype" w:eastAsia="Calibri" w:hAnsi="Palatino Linotype"/>
          <w:sz w:val="22"/>
          <w:szCs w:val="22"/>
          <w:lang w:val="sr-Latn-ME"/>
        </w:rPr>
        <w:t>I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 Odluka stupa na snagu danom donošenja.</w:t>
      </w:r>
    </w:p>
    <w:p w:rsid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CB5D33" w:rsidRDefault="00CB5D33" w:rsidP="000C552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CB5D33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                                                     </w:t>
      </w:r>
    </w:p>
    <w:p w:rsidR="00016B8C" w:rsidRPr="001961B7" w:rsidRDefault="00016B8C" w:rsidP="00016B8C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                                           </w:t>
      </w:r>
      <w:r w:rsidR="001961B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1961B7" w:rsidRPr="001961B7">
        <w:rPr>
          <w:rFonts w:ascii="Palatino Linotype" w:eastAsia="Calibri" w:hAnsi="Palatino Linotype"/>
          <w:b/>
          <w:sz w:val="22"/>
          <w:szCs w:val="22"/>
          <w:lang w:val="sr-Latn-ME"/>
        </w:rPr>
        <w:t>D E K A N</w:t>
      </w:r>
    </w:p>
    <w:p w:rsidR="00CB5D33" w:rsidRPr="001961B7" w:rsidRDefault="00CB5D33" w:rsidP="00CB5D33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CB5D33" w:rsidRPr="001961B7" w:rsidRDefault="00016B8C" w:rsidP="00CB5D33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961B7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                                                                                    </w:t>
      </w:r>
      <w:r w:rsidR="001961B7" w:rsidRPr="001961B7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1961B7" w:rsidRPr="001961B7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1961B7">
        <w:rPr>
          <w:rFonts w:ascii="Palatino Linotype" w:eastAsia="Calibri" w:hAnsi="Palatino Linotype"/>
          <w:b/>
          <w:sz w:val="22"/>
          <w:szCs w:val="22"/>
          <w:lang w:val="sr-Latn-ME"/>
        </w:rPr>
        <w:t>Prof. dr Igor Vušanović</w:t>
      </w:r>
      <w:bookmarkStart w:id="0" w:name="_GoBack"/>
      <w:bookmarkEnd w:id="0"/>
    </w:p>
    <w:p w:rsidR="00016B8C" w:rsidRDefault="00016B8C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16B8C" w:rsidRDefault="00016B8C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16B8C" w:rsidRPr="00CB5D33" w:rsidRDefault="00016B8C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16B8C" w:rsidRDefault="00016B8C" w:rsidP="000C552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BE2AEF" w:rsidRDefault="00BE2AEF" w:rsidP="000C5529">
      <w:pPr>
        <w:pStyle w:val="ListParagraph"/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Članovima Komisije</w:t>
      </w:r>
    </w:p>
    <w:p w:rsidR="00BE2AEF" w:rsidRDefault="00BE2AEF" w:rsidP="000C5529">
      <w:pPr>
        <w:pStyle w:val="ListParagraph"/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CB5D33" w:rsidRPr="000C5529" w:rsidRDefault="00BE2AEF" w:rsidP="000C5529">
      <w:pPr>
        <w:pStyle w:val="ListParagraph"/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a/a</w:t>
      </w:r>
      <w:r w:rsidR="00CB5D33" w:rsidRPr="000C552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0C552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0C552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0C552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16B8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</w:p>
    <w:p w:rsidR="004521CB" w:rsidRPr="00D01B7A" w:rsidRDefault="004521CB" w:rsidP="000C5529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D01B7A" w:rsidRDefault="004521CB" w:rsidP="00D01B7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01B7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="00786151" w:rsidRPr="00D01B7A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Pr="00D01B7A">
        <w:rPr>
          <w:rFonts w:ascii="Palatino Linotype" w:hAnsi="Palatino Linotype" w:cs="Arial"/>
          <w:sz w:val="22"/>
          <w:szCs w:val="22"/>
          <w:lang w:val="sl-SI"/>
        </w:rPr>
        <w:t xml:space="preserve">   </w:t>
      </w: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C11FB9" w:rsidRDefault="00C11FB9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A437AD" w:rsidRPr="007334D8" w:rsidRDefault="00BE2AEF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>Sekretar V.Mijatović</w:t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FA" w:rsidRDefault="003758FA">
      <w:r>
        <w:separator/>
      </w:r>
    </w:p>
  </w:endnote>
  <w:endnote w:type="continuationSeparator" w:id="0">
    <w:p w:rsidR="003758FA" w:rsidRDefault="0037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FA" w:rsidRDefault="003758FA">
      <w:r>
        <w:separator/>
      </w:r>
    </w:p>
  </w:footnote>
  <w:footnote w:type="continuationSeparator" w:id="0">
    <w:p w:rsidR="003758FA" w:rsidRDefault="0037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0F876E67"/>
    <w:multiLevelType w:val="hybridMultilevel"/>
    <w:tmpl w:val="79C892AE"/>
    <w:lvl w:ilvl="0" w:tplc="8D8CD2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C74C5"/>
    <w:multiLevelType w:val="hybridMultilevel"/>
    <w:tmpl w:val="4BC4F3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27"/>
  </w:num>
  <w:num w:numId="5">
    <w:abstractNumId w:val="21"/>
  </w:num>
  <w:num w:numId="6">
    <w:abstractNumId w:val="14"/>
  </w:num>
  <w:num w:numId="7">
    <w:abstractNumId w:val="9"/>
  </w:num>
  <w:num w:numId="8">
    <w:abstractNumId w:val="11"/>
  </w:num>
  <w:num w:numId="9">
    <w:abstractNumId w:val="28"/>
  </w:num>
  <w:num w:numId="10">
    <w:abstractNumId w:val="2"/>
  </w:num>
  <w:num w:numId="11">
    <w:abstractNumId w:val="17"/>
  </w:num>
  <w:num w:numId="12">
    <w:abstractNumId w:val="12"/>
  </w:num>
  <w:num w:numId="13">
    <w:abstractNumId w:val="30"/>
  </w:num>
  <w:num w:numId="14">
    <w:abstractNumId w:val="29"/>
  </w:num>
  <w:num w:numId="15">
    <w:abstractNumId w:val="20"/>
  </w:num>
  <w:num w:numId="16">
    <w:abstractNumId w:val="25"/>
  </w:num>
  <w:num w:numId="17">
    <w:abstractNumId w:val="24"/>
  </w:num>
  <w:num w:numId="18">
    <w:abstractNumId w:val="32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31"/>
  </w:num>
  <w:num w:numId="26">
    <w:abstractNumId w:val="7"/>
  </w:num>
  <w:num w:numId="27">
    <w:abstractNumId w:val="8"/>
  </w:num>
  <w:num w:numId="28">
    <w:abstractNumId w:val="13"/>
  </w:num>
  <w:num w:numId="29">
    <w:abstractNumId w:val="18"/>
  </w:num>
  <w:num w:numId="30">
    <w:abstractNumId w:val="15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6B8C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5529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1B7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92EB0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51C5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251F"/>
    <w:rsid w:val="00323294"/>
    <w:rsid w:val="0033218A"/>
    <w:rsid w:val="00333409"/>
    <w:rsid w:val="00335CB0"/>
    <w:rsid w:val="003472AF"/>
    <w:rsid w:val="00350C6E"/>
    <w:rsid w:val="003648EC"/>
    <w:rsid w:val="00365ADB"/>
    <w:rsid w:val="00372D4D"/>
    <w:rsid w:val="003758FA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3536"/>
    <w:rsid w:val="00496037"/>
    <w:rsid w:val="00496AA9"/>
    <w:rsid w:val="00497D9D"/>
    <w:rsid w:val="004A0CCF"/>
    <w:rsid w:val="004A1BF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3FDE"/>
    <w:rsid w:val="00555ADC"/>
    <w:rsid w:val="00560D21"/>
    <w:rsid w:val="005631C6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2965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049F"/>
    <w:rsid w:val="00623E9F"/>
    <w:rsid w:val="00625D6B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78FC"/>
    <w:rsid w:val="00914F74"/>
    <w:rsid w:val="00916ECE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17F3D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2E52"/>
    <w:rsid w:val="00BD534F"/>
    <w:rsid w:val="00BD54B9"/>
    <w:rsid w:val="00BD6CF7"/>
    <w:rsid w:val="00BE1568"/>
    <w:rsid w:val="00BE2AEF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1FB9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5D33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30E3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0F82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DC9049-F9D4-4233-B77C-5763B4D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C5EE-7959-4784-BD09-3779064E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1425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2021-04-02T11:54:00Z</dcterms:created>
  <dcterms:modified xsi:type="dcterms:W3CDTF">2021-04-02T11:54:00Z</dcterms:modified>
</cp:coreProperties>
</file>