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</w:t>
      </w:r>
      <w:bookmarkStart w:id="0" w:name="_GoBack"/>
      <w:bookmarkEnd w:id="0"/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Broj:                                                                                                       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Podgorica,</w:t>
      </w:r>
      <w:r w:rsidR="00374A43">
        <w:rPr>
          <w:rFonts w:ascii="Palatino Linotype" w:eastAsia="Calibri" w:hAnsi="Palatino Linotype"/>
          <w:sz w:val="22"/>
          <w:szCs w:val="22"/>
          <w:lang w:val="sr-Latn-ME"/>
        </w:rPr>
        <w:t xml:space="preserve"> 23.12.2020.</w:t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Na osnovu člana 88 Statuta Univerziteta Crne Gore i člana 4 Uslova i kriterijuma za izbor u akademska zvanja,  Vijeće Mašinskog fa</w:t>
      </w:r>
      <w:r w:rsidR="00526394">
        <w:rPr>
          <w:rFonts w:ascii="Palatino Linotype" w:eastAsia="Calibri" w:hAnsi="Palatino Linotype"/>
          <w:sz w:val="22"/>
          <w:szCs w:val="22"/>
          <w:lang w:val="sr-Latn-ME"/>
        </w:rPr>
        <w:t xml:space="preserve">kulteta, na sjednici održanoj  24.12.2020.godine elektronskim putem, </w:t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donijelo je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374A43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O D L U K U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o kvalitetu pedagoških sposobnosti prof. dr Jelene Šaković Jovanović</w:t>
      </w:r>
    </w:p>
    <w:p w:rsidR="00AE7E26" w:rsidRPr="00526394" w:rsidRDefault="00AE7E26" w:rsidP="00AE7E26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      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526394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I Imajući u vidu ocjene</w:t>
      </w:r>
      <w:r w:rsidR="00AE7E26"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sa studentske ankete, cjelokupnu nastavnu aktivnost i mišljenje kolega profesora Vijeće je zaključilo da prof. dr Jelena Šaković Jovanović za pedagoški rad dobije ocjenu 5 (pet).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II Ova odluka će biti sastavni dio materijala za pisanje Izvještaja za izbor u akademsko zvanje.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III Odluka stupa na snagu danom donošenja.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  <w:t xml:space="preserve">Prof. dr Igor Vušanović 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AE7E26" w:rsidRPr="00526394" w:rsidRDefault="00AE7E26" w:rsidP="00AE7E26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Komisiji za pisanje izvještaja za izbor</w:t>
      </w:r>
    </w:p>
    <w:p w:rsidR="00AE7E26" w:rsidRPr="00526394" w:rsidRDefault="00AE7E26" w:rsidP="00AE7E26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Prof. dr Jeleni Šaković Jovanović</w:t>
      </w:r>
    </w:p>
    <w:p w:rsidR="00AE7E26" w:rsidRPr="00526394" w:rsidRDefault="00AE7E26" w:rsidP="00AE7E26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Sekretaru</w:t>
      </w:r>
    </w:p>
    <w:p w:rsidR="00AE7E26" w:rsidRPr="00526394" w:rsidRDefault="00AE7E26" w:rsidP="00AE7E26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4521CB" w:rsidRPr="00526394" w:rsidRDefault="004521CB" w:rsidP="004521CB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526394" w:rsidRDefault="004521CB" w:rsidP="004521CB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26394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</w:t>
      </w:r>
      <w:r w:rsidR="00786151" w:rsidRPr="00526394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Pr="00526394">
        <w:rPr>
          <w:rFonts w:ascii="Palatino Linotype" w:hAnsi="Palatino Linotype" w:cs="Arial"/>
          <w:sz w:val="22"/>
          <w:szCs w:val="22"/>
          <w:lang w:val="sl-SI"/>
        </w:rPr>
        <w:t xml:space="preserve">   </w:t>
      </w:r>
    </w:p>
    <w:p w:rsidR="004521CB" w:rsidRPr="00526394" w:rsidRDefault="004521CB" w:rsidP="004521CB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526394" w:rsidRDefault="004521CB" w:rsidP="004521CB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526394" w:rsidRDefault="002B6F46" w:rsidP="002B6F46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526394" w:rsidRDefault="00A437AD" w:rsidP="00886094">
      <w:pPr>
        <w:jc w:val="both"/>
        <w:rPr>
          <w:rFonts w:ascii="Palatino Linotype" w:hAnsi="Palatino Linotype" w:cs="Calibri"/>
          <w:lang w:val="sr-Latn-CS"/>
        </w:rPr>
      </w:pPr>
      <w:r w:rsidRPr="00526394">
        <w:rPr>
          <w:rFonts w:ascii="Palatino Linotype" w:hAnsi="Palatino Linotype" w:cs="Calibri"/>
          <w:lang w:val="sr-Latn-CS"/>
        </w:rPr>
        <w:t xml:space="preserve">                                                                                                       </w:t>
      </w:r>
      <w:r w:rsidR="00497D9D" w:rsidRPr="00526394">
        <w:rPr>
          <w:rFonts w:ascii="Palatino Linotype" w:hAnsi="Palatino Linotype" w:cs="Calibri"/>
          <w:lang w:val="sr-Latn-CS"/>
        </w:rPr>
        <w:t xml:space="preserve"> </w:t>
      </w:r>
      <w:r w:rsidR="00591A1D" w:rsidRPr="00526394">
        <w:rPr>
          <w:rFonts w:ascii="Palatino Linotype" w:hAnsi="Palatino Linotype" w:cs="Calibri"/>
          <w:lang w:val="sr-Latn-CS"/>
        </w:rPr>
        <w:t xml:space="preserve">   </w:t>
      </w:r>
    </w:p>
    <w:p w:rsidR="00A437AD" w:rsidRPr="00526394" w:rsidRDefault="00591A1D" w:rsidP="00886094">
      <w:pPr>
        <w:jc w:val="both"/>
        <w:rPr>
          <w:rFonts w:ascii="Palatino Linotype" w:hAnsi="Palatino Linotype" w:cs="Calibri"/>
          <w:lang w:val="sr-Latn-CS"/>
        </w:rPr>
      </w:pP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</w:p>
    <w:sectPr w:rsidR="00A437AD" w:rsidRPr="00526394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3F" w:rsidRDefault="003B193F">
      <w:r>
        <w:separator/>
      </w:r>
    </w:p>
  </w:endnote>
  <w:endnote w:type="continuationSeparator" w:id="0">
    <w:p w:rsidR="003B193F" w:rsidRDefault="003B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3F" w:rsidRDefault="003B193F">
      <w:r>
        <w:separator/>
      </w:r>
    </w:p>
  </w:footnote>
  <w:footnote w:type="continuationSeparator" w:id="0">
    <w:p w:rsidR="003B193F" w:rsidRDefault="003B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7"/>
  </w:num>
  <w:num w:numId="8">
    <w:abstractNumId w:val="10"/>
  </w:num>
  <w:num w:numId="9">
    <w:abstractNumId w:val="26"/>
  </w:num>
  <w:num w:numId="10">
    <w:abstractNumId w:val="2"/>
  </w:num>
  <w:num w:numId="11">
    <w:abstractNumId w:val="16"/>
  </w:num>
  <w:num w:numId="12">
    <w:abstractNumId w:val="11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0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29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50C6E"/>
    <w:rsid w:val="003648EC"/>
    <w:rsid w:val="00365ADB"/>
    <w:rsid w:val="00372D4D"/>
    <w:rsid w:val="00374A43"/>
    <w:rsid w:val="00386873"/>
    <w:rsid w:val="00393C79"/>
    <w:rsid w:val="003944EA"/>
    <w:rsid w:val="00395FDF"/>
    <w:rsid w:val="00396CDE"/>
    <w:rsid w:val="003A238F"/>
    <w:rsid w:val="003A2846"/>
    <w:rsid w:val="003B1550"/>
    <w:rsid w:val="003B193F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6394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4BE1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19AC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E7E26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EF7E06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2F90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E10281-14B9-4E7A-9435-BFAA5289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44DA-FD2E-4A2D-9F02-4BA961DF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1440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2020-12-03T09:42:00Z</cp:lastPrinted>
  <dcterms:created xsi:type="dcterms:W3CDTF">2020-12-23T07:30:00Z</dcterms:created>
  <dcterms:modified xsi:type="dcterms:W3CDTF">2020-12-23T07:30:00Z</dcterms:modified>
</cp:coreProperties>
</file>