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7B" w:rsidRDefault="00BB407B" w:rsidP="00BB407B">
      <w:pPr>
        <w:rPr>
          <w:b/>
          <w:u w:val="single"/>
          <w:lang w:val="sr-Latn-CS"/>
        </w:rPr>
      </w:pPr>
      <w:r>
        <w:rPr>
          <w:b/>
          <w:u w:val="single"/>
          <w:lang w:val="sr-Latn-CS"/>
        </w:rPr>
        <w:t>AKADEMSKE MAGISTARSKE STUDIJE</w:t>
      </w:r>
    </w:p>
    <w:p w:rsidR="007561BF" w:rsidRPr="007A4DFD" w:rsidRDefault="007561BF" w:rsidP="007561BF">
      <w:pPr>
        <w:jc w:val="center"/>
        <w:rPr>
          <w:b/>
          <w:i/>
          <w:u w:val="single"/>
          <w:lang w:val="sr-Latn-CS"/>
        </w:rPr>
      </w:pPr>
      <w:r w:rsidRPr="007A4DFD">
        <w:rPr>
          <w:b/>
          <w:u w:val="single"/>
          <w:lang w:val="sr-Latn-CS"/>
        </w:rPr>
        <w:t xml:space="preserve">Izmjena sastava Komisije za </w:t>
      </w:r>
      <w:r w:rsidRPr="00306FE6">
        <w:rPr>
          <w:b/>
          <w:i/>
          <w:color w:val="0070C0"/>
          <w:u w:val="single"/>
          <w:lang w:val="sr-Latn-CS"/>
        </w:rPr>
        <w:t>ocjenu</w:t>
      </w:r>
      <w:r w:rsidRPr="00306FE6">
        <w:rPr>
          <w:b/>
          <w:color w:val="0070C0"/>
          <w:u w:val="single"/>
          <w:lang w:val="sr-Latn-CS"/>
        </w:rPr>
        <w:t xml:space="preserve"> </w:t>
      </w:r>
      <w:r w:rsidRPr="00306FE6">
        <w:rPr>
          <w:b/>
          <w:i/>
          <w:color w:val="0070C0"/>
          <w:u w:val="single"/>
          <w:lang w:val="sr-Latn-CS"/>
        </w:rPr>
        <w:t>rada</w:t>
      </w:r>
    </w:p>
    <w:tbl>
      <w:tblPr>
        <w:tblStyle w:val="TableGrid"/>
        <w:tblW w:w="12242" w:type="dxa"/>
        <w:tblLook w:val="04A0"/>
      </w:tblPr>
      <w:tblGrid>
        <w:gridCol w:w="1005"/>
        <w:gridCol w:w="2067"/>
        <w:gridCol w:w="3648"/>
        <w:gridCol w:w="2761"/>
        <w:gridCol w:w="2761"/>
      </w:tblGrid>
      <w:tr w:rsidR="007561BF" w:rsidRPr="00135609" w:rsidTr="00277C5C">
        <w:trPr>
          <w:trHeight w:val="519"/>
        </w:trPr>
        <w:tc>
          <w:tcPr>
            <w:tcW w:w="1005" w:type="dxa"/>
          </w:tcPr>
          <w:p w:rsidR="007561BF" w:rsidRPr="005D45E5" w:rsidRDefault="007561BF" w:rsidP="00277C5C">
            <w:pPr>
              <w:pStyle w:val="ListParagraph"/>
              <w:rPr>
                <w:b/>
                <w:lang w:val="sr-Latn-CS"/>
              </w:rPr>
            </w:pPr>
          </w:p>
        </w:tc>
        <w:tc>
          <w:tcPr>
            <w:tcW w:w="2067" w:type="dxa"/>
          </w:tcPr>
          <w:p w:rsidR="007561BF" w:rsidRPr="00135609" w:rsidRDefault="007561BF" w:rsidP="00277C5C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P</w:t>
            </w:r>
            <w:r w:rsidRPr="00135609">
              <w:rPr>
                <w:b/>
                <w:lang w:val="sr-Latn-CS"/>
              </w:rPr>
              <w:t xml:space="preserve">rezime, </w:t>
            </w:r>
            <w:r>
              <w:rPr>
                <w:b/>
                <w:lang w:val="sr-Latn-CS"/>
              </w:rPr>
              <w:t>i</w:t>
            </w:r>
            <w:r w:rsidRPr="00135609">
              <w:rPr>
                <w:b/>
                <w:lang w:val="sr-Latn-CS"/>
              </w:rPr>
              <w:t>me,  br. indeksa</w:t>
            </w:r>
          </w:p>
        </w:tc>
        <w:tc>
          <w:tcPr>
            <w:tcW w:w="3648" w:type="dxa"/>
          </w:tcPr>
          <w:p w:rsidR="007561BF" w:rsidRPr="00135609" w:rsidRDefault="007561BF" w:rsidP="00277C5C">
            <w:pPr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Tema</w:t>
            </w:r>
          </w:p>
        </w:tc>
        <w:tc>
          <w:tcPr>
            <w:tcW w:w="2761" w:type="dxa"/>
          </w:tcPr>
          <w:p w:rsidR="007561BF" w:rsidRPr="00135609" w:rsidRDefault="007561BF" w:rsidP="00277C5C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Mentor</w:t>
            </w:r>
          </w:p>
        </w:tc>
        <w:tc>
          <w:tcPr>
            <w:tcW w:w="2761" w:type="dxa"/>
          </w:tcPr>
          <w:p w:rsidR="007561BF" w:rsidRPr="00135609" w:rsidRDefault="007561BF" w:rsidP="00277C5C">
            <w:pPr>
              <w:rPr>
                <w:b/>
                <w:lang w:val="sr-Latn-CS"/>
              </w:rPr>
            </w:pPr>
            <w:r w:rsidRPr="00135609">
              <w:rPr>
                <w:b/>
                <w:lang w:val="sr-Latn-CS"/>
              </w:rPr>
              <w:t>Komisija</w:t>
            </w:r>
            <w:r>
              <w:rPr>
                <w:b/>
                <w:lang w:val="sr-Latn-CS"/>
              </w:rPr>
              <w:t xml:space="preserve"> za ocjenu rada</w:t>
            </w:r>
          </w:p>
        </w:tc>
      </w:tr>
      <w:tr w:rsidR="007561BF" w:rsidTr="00277C5C">
        <w:trPr>
          <w:trHeight w:val="1727"/>
        </w:trPr>
        <w:tc>
          <w:tcPr>
            <w:tcW w:w="1005" w:type="dxa"/>
          </w:tcPr>
          <w:p w:rsidR="007561BF" w:rsidRPr="005D45E5" w:rsidRDefault="007561BF" w:rsidP="007561BF">
            <w:pPr>
              <w:pStyle w:val="ListParagraph"/>
              <w:numPr>
                <w:ilvl w:val="0"/>
                <w:numId w:val="1"/>
              </w:numPr>
              <w:rPr>
                <w:lang w:val="sr-Latn-CS"/>
              </w:rPr>
            </w:pPr>
          </w:p>
        </w:tc>
        <w:tc>
          <w:tcPr>
            <w:tcW w:w="2067" w:type="dxa"/>
          </w:tcPr>
          <w:p w:rsidR="007561BF" w:rsidRPr="007561BF" w:rsidRDefault="007561BF" w:rsidP="00277C5C">
            <w:pPr>
              <w:rPr>
                <w:lang w:val="sr-Latn-CS"/>
              </w:rPr>
            </w:pPr>
            <w:r w:rsidRPr="007561BF">
              <w:rPr>
                <w:lang w:val="sr-Latn-CS"/>
              </w:rPr>
              <w:t>Baković Silva</w:t>
            </w:r>
          </w:p>
          <w:p w:rsidR="007561BF" w:rsidRPr="007561BF" w:rsidRDefault="007561BF" w:rsidP="00277C5C">
            <w:pPr>
              <w:rPr>
                <w:lang w:val="sr-Latn-CS"/>
              </w:rPr>
            </w:pPr>
            <w:r>
              <w:rPr>
                <w:lang w:val="sr-Latn-CS"/>
              </w:rPr>
              <w:t>108</w:t>
            </w:r>
            <w:r w:rsidRPr="007561BF">
              <w:rPr>
                <w:lang w:val="sr-Latn-CS"/>
              </w:rPr>
              <w:t>/</w:t>
            </w:r>
            <w:r>
              <w:rPr>
                <w:lang w:val="sr-Latn-CS"/>
              </w:rPr>
              <w:t>08</w:t>
            </w:r>
          </w:p>
        </w:tc>
        <w:tc>
          <w:tcPr>
            <w:tcW w:w="3648" w:type="dxa"/>
          </w:tcPr>
          <w:p w:rsidR="007561BF" w:rsidRDefault="007561BF" w:rsidP="00277C5C">
            <w:pPr>
              <w:rPr>
                <w:lang w:val="sr-Latn-CS"/>
              </w:rPr>
            </w:pPr>
            <w:r>
              <w:rPr>
                <w:lang w:val="sr-Latn-CS"/>
              </w:rPr>
              <w:t>Emocionalno povezivanje brendova i potrošača</w:t>
            </w:r>
          </w:p>
        </w:tc>
        <w:tc>
          <w:tcPr>
            <w:tcW w:w="2761" w:type="dxa"/>
          </w:tcPr>
          <w:p w:rsidR="007561BF" w:rsidRDefault="007561BF" w:rsidP="00277C5C">
            <w:pPr>
              <w:rPr>
                <w:lang w:val="sr-Latn-CS"/>
              </w:rPr>
            </w:pPr>
            <w:r>
              <w:rPr>
                <w:lang w:val="sr-Latn-CS"/>
              </w:rPr>
              <w:t>Prof. dr  Božo Mihailović</w:t>
            </w:r>
          </w:p>
          <w:p w:rsidR="007561BF" w:rsidRDefault="007561BF" w:rsidP="00277C5C">
            <w:pPr>
              <w:rPr>
                <w:lang w:val="sr-Latn-CS"/>
              </w:rPr>
            </w:pPr>
          </w:p>
        </w:tc>
        <w:tc>
          <w:tcPr>
            <w:tcW w:w="2761" w:type="dxa"/>
          </w:tcPr>
          <w:p w:rsidR="007561BF" w:rsidRPr="000E09D1" w:rsidRDefault="007561BF" w:rsidP="00277C5C">
            <w:pPr>
              <w:rPr>
                <w:lang w:val="sr-Latn-CS"/>
              </w:rPr>
            </w:pPr>
            <w:r>
              <w:rPr>
                <w:lang w:val="sr-Latn-CS"/>
              </w:rPr>
              <w:t>Prof. dr  Božo Mihailović Prof. dr  Vesna Karadžić</w:t>
            </w:r>
          </w:p>
          <w:p w:rsidR="007561BF" w:rsidRDefault="007561BF" w:rsidP="00277C5C">
            <w:pPr>
              <w:rPr>
                <w:b/>
                <w:u w:val="single"/>
                <w:lang w:val="sr-Latn-CS"/>
              </w:rPr>
            </w:pPr>
            <w:r w:rsidRPr="00FB6E85">
              <w:rPr>
                <w:b/>
                <w:u w:val="single"/>
                <w:lang w:val="sr-Latn-CS"/>
              </w:rPr>
              <w:t xml:space="preserve">Prof. dr </w:t>
            </w:r>
            <w:r>
              <w:rPr>
                <w:b/>
                <w:u w:val="single"/>
                <w:lang w:val="sr-Latn-CS"/>
              </w:rPr>
              <w:t xml:space="preserve">Boban Melović </w:t>
            </w:r>
          </w:p>
          <w:p w:rsidR="007561BF" w:rsidRDefault="007561BF" w:rsidP="00277C5C">
            <w:pPr>
              <w:rPr>
                <w:lang w:val="sr-Latn-CS"/>
              </w:rPr>
            </w:pPr>
            <w:r>
              <w:rPr>
                <w:lang w:val="sr-Latn-CS"/>
              </w:rPr>
              <w:t>(Umjesto prof. dr  Nevenke Glišević)</w:t>
            </w:r>
          </w:p>
          <w:p w:rsidR="007561BF" w:rsidRDefault="007561BF" w:rsidP="00277C5C">
            <w:pPr>
              <w:rPr>
                <w:lang w:val="sr-Latn-CS"/>
              </w:rPr>
            </w:pPr>
          </w:p>
        </w:tc>
      </w:tr>
    </w:tbl>
    <w:p w:rsidR="00603863" w:rsidRDefault="00603863"/>
    <w:sectPr w:rsidR="00603863" w:rsidSect="007561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28BA"/>
    <w:multiLevelType w:val="hybridMultilevel"/>
    <w:tmpl w:val="3D8A3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561BF"/>
    <w:rsid w:val="0017738D"/>
    <w:rsid w:val="001D3F37"/>
    <w:rsid w:val="001D5588"/>
    <w:rsid w:val="001F57AE"/>
    <w:rsid w:val="004F52E5"/>
    <w:rsid w:val="005D56B2"/>
    <w:rsid w:val="00603863"/>
    <w:rsid w:val="007561BF"/>
    <w:rsid w:val="00AB6E34"/>
    <w:rsid w:val="00BB407B"/>
    <w:rsid w:val="00C53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6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2018-03-23T14:01:00Z</dcterms:created>
  <dcterms:modified xsi:type="dcterms:W3CDTF">2018-03-23T14:07:00Z</dcterms:modified>
</cp:coreProperties>
</file>