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B0" w:rsidRPr="004C3766" w:rsidRDefault="00D05434" w:rsidP="004C376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sz w:val="24"/>
          <w:szCs w:val="24"/>
          <w:lang w:val="sr-Latn-ME"/>
        </w:rPr>
        <w:t>Vijeće Pomorskog fakulteta Kotor, n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a sjednici održanoj 5.11. 2021. 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godine, na osnovu čl. 64. i 65. Statuta Univerziteta Crne Gore, donijelo je </w:t>
      </w:r>
    </w:p>
    <w:p w:rsidR="00D05434" w:rsidRPr="004C3766" w:rsidRDefault="00D05434" w:rsidP="004C376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05434" w:rsidRPr="004C3766" w:rsidRDefault="00D05434" w:rsidP="00D0543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ODLUKU</w:t>
      </w:r>
    </w:p>
    <w:p w:rsidR="00D05434" w:rsidRPr="004C3766" w:rsidRDefault="00D05434" w:rsidP="00D0543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O izmjeni organizacije nastave za studijsku 2021/22. godinu</w:t>
      </w:r>
    </w:p>
    <w:p w:rsidR="00517F49" w:rsidRPr="004C3766" w:rsidRDefault="00517F49" w:rsidP="00D0543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17F49" w:rsidRPr="004C3766" w:rsidRDefault="00517F49" w:rsidP="00D0543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-I-</w:t>
      </w:r>
    </w:p>
    <w:p w:rsidR="00D05434" w:rsidRPr="004C3766" w:rsidRDefault="00D05434" w:rsidP="00D0543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05434" w:rsidRPr="004C3766" w:rsidRDefault="00D05434" w:rsidP="00D0543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sz w:val="24"/>
          <w:szCs w:val="24"/>
          <w:lang w:val="sr-Latn-ME"/>
        </w:rPr>
        <w:t>Predlaž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e se izmjena u organizaciji 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nastave za studijsku 2021/22. godinu na osnovnim studijama na Pomorskom fakultetu Kotor i to:</w:t>
      </w:r>
    </w:p>
    <w:p w:rsidR="00D05434" w:rsidRPr="004C3766" w:rsidRDefault="004C3766" w:rsidP="00517F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Da </w:t>
      </w:r>
      <w:r w:rsidR="00D05434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nastavu na predmetima </w:t>
      </w:r>
      <w:r w:rsidR="00D05434"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Menadž</w:t>
      </w:r>
      <w:r w:rsidR="00517F49"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ment održavanja broda</w:t>
      </w:r>
      <w:r w:rsidR="00517F49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na akadem</w:t>
      </w:r>
      <w:r w:rsidR="00D05434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skom studijskom programu  Brodomašinstvo sa fondom sati 2+2, V semestar, 5 ECTS kredita i </w:t>
      </w:r>
      <w:r w:rsidR="00D05434"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Tehnič</w:t>
      </w:r>
      <w:r w:rsidR="00517F49"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ki nadzor i klasifikacija broda</w:t>
      </w:r>
      <w:r w:rsidR="00D05434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17F49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na akademskom studijskom programu  Brodomašinstvo, sa fondom sati 2+2, VI semestar, 6 ECTS kredita, </w:t>
      </w:r>
      <w:r w:rsidR="00517F49"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umjesto prof.dr Špira Ivoševića</w:t>
      </w:r>
      <w:r w:rsidR="00517F49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realizuje </w:t>
      </w:r>
      <w:r w:rsidR="00517F49"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dr Sead Cvrk, saradnik sa doktoratom pod mentorstvom prof.dr Špira Ivoševića</w:t>
      </w:r>
      <w:r w:rsidR="00517F49" w:rsidRPr="004C3766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:rsidR="00517F49" w:rsidRPr="004C3766" w:rsidRDefault="00517F49" w:rsidP="00517F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Da nastavu na predmetu </w:t>
      </w: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Brodski motori II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na akademskom studijskom programu  Brodomašinstvo, sa fondom sati 2+1, IV semestar, 5 ECTS kredita, </w:t>
      </w: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umjesto prof.dr Danila Nikolića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, realizuje </w:t>
      </w: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dr Sead Cvrk, saradnik sa doktoratom pod mentorstvom</w:t>
      </w:r>
      <w:r w:rsidRPr="004C3766">
        <w:rPr>
          <w:b/>
          <w:sz w:val="24"/>
          <w:szCs w:val="24"/>
        </w:rPr>
        <w:t xml:space="preserve"> </w:t>
      </w: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prof.dr Danila Nikolića.</w:t>
      </w:r>
    </w:p>
    <w:p w:rsidR="004C3766" w:rsidRPr="004C3766" w:rsidRDefault="004C3766" w:rsidP="00517F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17F49" w:rsidRPr="004C3766" w:rsidRDefault="00517F49" w:rsidP="00517F4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-II-</w:t>
      </w:r>
    </w:p>
    <w:p w:rsidR="00517F49" w:rsidRPr="004C3766" w:rsidRDefault="00517F49" w:rsidP="00517F4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sz w:val="24"/>
          <w:szCs w:val="24"/>
          <w:lang w:val="sr-Latn-ME"/>
        </w:rPr>
        <w:t>Ova odluka se dostavlja Senatu Univerziteta Crne Gore na dalji postupak.</w:t>
      </w:r>
    </w:p>
    <w:p w:rsidR="00517F49" w:rsidRPr="004C3766" w:rsidRDefault="00517F49" w:rsidP="00517F4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7F49" w:rsidRPr="004C3766" w:rsidRDefault="00517F49" w:rsidP="004C376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O b r a z l o ž e nj e</w:t>
      </w:r>
    </w:p>
    <w:p w:rsidR="004C3766" w:rsidRPr="004C3766" w:rsidRDefault="004C3766" w:rsidP="004C376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17F49" w:rsidRPr="004C3766" w:rsidRDefault="00517F49" w:rsidP="00517F4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sz w:val="24"/>
          <w:szCs w:val="24"/>
          <w:lang w:val="sr-Latn-ME"/>
        </w:rPr>
        <w:t>Detaljnom analizom opterećenja u nastavi utvrđeno je da  pojedini nastavnici ima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>ju veliki broj časova u nastavnom procesu.</w:t>
      </w:r>
    </w:p>
    <w:p w:rsidR="00517F49" w:rsidRPr="004C3766" w:rsidRDefault="00517F49" w:rsidP="00517F4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sz w:val="24"/>
          <w:szCs w:val="24"/>
          <w:lang w:val="sr-Latn-ME"/>
        </w:rPr>
        <w:t>Kako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 na 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gore 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navedenim predmetima dr Sead Cvrk  duži vremenski period veoma uspješno u svojstvu saradnika u nastavi 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>realizuje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praktične vježbe i pomaže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predmetnim nastavnicima u teorijskom dijelu nastave, u međunremenu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je 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doktorirao iz adekvatne</w:t>
      </w:r>
      <w:r w:rsidR="004C3766" w:rsidRPr="004C3766">
        <w:rPr>
          <w:rFonts w:ascii="Times New Roman" w:hAnsi="Times New Roman" w:cs="Times New Roman"/>
          <w:sz w:val="24"/>
          <w:szCs w:val="24"/>
          <w:lang w:val="sr-Latn-ME"/>
        </w:rPr>
        <w:t xml:space="preserve"> naučne oblasti, Vijeće je mišljenja da se može p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>redložiti izmjena u organizaciji nastave na akademskom studijskom programu  Brodomašinstvo kako je navedeno u dispozitivu odluke.</w:t>
      </w:r>
    </w:p>
    <w:p w:rsidR="004C3766" w:rsidRPr="004C3766" w:rsidRDefault="004C3766" w:rsidP="00517F4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17F49" w:rsidRDefault="00517F49" w:rsidP="00517F49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sz w:val="24"/>
          <w:szCs w:val="24"/>
          <w:lang w:val="sr-Latn-ME"/>
        </w:rPr>
        <w:t>Odluka se dostavlja Senatu</w:t>
      </w:r>
      <w:r w:rsidRPr="004C3766">
        <w:rPr>
          <w:sz w:val="24"/>
          <w:szCs w:val="24"/>
        </w:rPr>
        <w:t xml:space="preserve"> </w:t>
      </w:r>
      <w:r w:rsidRPr="004C3766">
        <w:rPr>
          <w:rFonts w:ascii="Times New Roman" w:hAnsi="Times New Roman" w:cs="Times New Roman"/>
          <w:sz w:val="24"/>
          <w:szCs w:val="24"/>
          <w:lang w:val="sr-Latn-ME"/>
        </w:rPr>
        <w:t>Crne Gore na dalji postupak.</w:t>
      </w:r>
    </w:p>
    <w:p w:rsidR="004C3766" w:rsidRDefault="004C3766" w:rsidP="00517F4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4C3766" w:rsidRPr="004C3766" w:rsidRDefault="004C3766" w:rsidP="00517F4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4C3766" w:rsidRPr="004C3766" w:rsidRDefault="004C3766" w:rsidP="00517F4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4C3766" w:rsidRPr="004C3766" w:rsidRDefault="004C3766" w:rsidP="00517F4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Kotor, 5.11. 2021.                                                                              DEKAN</w:t>
      </w:r>
    </w:p>
    <w:p w:rsidR="004C3766" w:rsidRPr="004C3766" w:rsidRDefault="004C3766" w:rsidP="00517F4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766">
        <w:rPr>
          <w:rFonts w:ascii="Times New Roman" w:hAnsi="Times New Roman" w:cs="Times New Roman"/>
          <w:b/>
          <w:sz w:val="24"/>
          <w:szCs w:val="24"/>
          <w:lang w:val="sr-Latn-ME"/>
        </w:rPr>
        <w:t>Broj 01-                                                                                  Prof.dr Špiro Ivošević</w:t>
      </w:r>
    </w:p>
    <w:p w:rsidR="00517F49" w:rsidRPr="004C3766" w:rsidRDefault="00517F49" w:rsidP="00517F49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</w:p>
    <w:sectPr w:rsidR="00517F49" w:rsidRPr="004C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F79FC"/>
    <w:multiLevelType w:val="hybridMultilevel"/>
    <w:tmpl w:val="914C822E"/>
    <w:lvl w:ilvl="0" w:tplc="DB5022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34"/>
    <w:rsid w:val="00377123"/>
    <w:rsid w:val="004C3766"/>
    <w:rsid w:val="00517F49"/>
    <w:rsid w:val="00AE6F2B"/>
    <w:rsid w:val="00D05434"/>
    <w:rsid w:val="00D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6325A-1F80-4ED8-8FF0-2ADF0BF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1</cp:revision>
  <dcterms:created xsi:type="dcterms:W3CDTF">2021-11-04T10:09:00Z</dcterms:created>
  <dcterms:modified xsi:type="dcterms:W3CDTF">2021-11-04T10:35:00Z</dcterms:modified>
</cp:coreProperties>
</file>