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A3F94">
        <w:rPr>
          <w:rFonts w:ascii="Times New Roman Bold" w:hAnsi="Times New Roman Bold"/>
          <w:b/>
          <w:caps/>
          <w:sz w:val="32"/>
          <w:szCs w:val="32"/>
        </w:rPr>
        <w:t>ivana mrdak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A3F94">
        <w:rPr>
          <w:b/>
          <w:sz w:val="32"/>
          <w:szCs w:val="32"/>
          <w:lang w:val="sl-SI"/>
        </w:rPr>
        <w:t>46</w:t>
      </w:r>
      <w:r w:rsidR="009326A2">
        <w:rPr>
          <w:b/>
          <w:sz w:val="32"/>
          <w:szCs w:val="32"/>
          <w:lang w:val="sl-SI"/>
        </w:rPr>
        <w:t>/</w:t>
      </w:r>
      <w:r w:rsidR="00EA3F94">
        <w:rPr>
          <w:b/>
          <w:sz w:val="32"/>
          <w:szCs w:val="32"/>
          <w:lang w:val="sl-SI"/>
        </w:rPr>
        <w:t>09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74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EA3F94">
        <w:rPr>
          <w:b/>
          <w:bCs/>
          <w:sz w:val="32"/>
          <w:szCs w:val="32"/>
        </w:rPr>
        <w:t>MARKETING U FINANSIJSKIM INSTITUCIJAMA SA OSVRTOM NA BANKARSKI SEKTOR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A3F94">
        <w:rPr>
          <w:b/>
          <w:sz w:val="28"/>
          <w:szCs w:val="28"/>
          <w:lang w:val="sl-SI"/>
        </w:rPr>
        <w:t>Božo Mihailović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EA3F94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="00794C64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3A6994">
        <w:rPr>
          <w:rFonts w:ascii="Times New Roman" w:hAnsi="Times New Roman"/>
          <w:sz w:val="28"/>
          <w:szCs w:val="28"/>
          <w:lang w:val="sl-SI"/>
        </w:rPr>
        <w:t>01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3A6994">
        <w:rPr>
          <w:rFonts w:ascii="Times New Roman" w:hAnsi="Times New Roman"/>
          <w:sz w:val="28"/>
          <w:szCs w:val="28"/>
          <w:lang w:val="sl-SI"/>
        </w:rPr>
        <w:t>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0674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3F94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2022-01-20T11:41:00Z</cp:lastPrinted>
  <dcterms:created xsi:type="dcterms:W3CDTF">2022-01-20T11:41:00Z</dcterms:created>
  <dcterms:modified xsi:type="dcterms:W3CDTF">2022-01-20T11:41:00Z</dcterms:modified>
</cp:coreProperties>
</file>