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04" w:rsidRPr="00CE20F3" w:rsidRDefault="00EC6504" w:rsidP="00EC6504">
      <w:pPr>
        <w:rPr>
          <w:u w:val="single"/>
          <w:lang w:val="sr-Latn-CS"/>
        </w:rPr>
      </w:pPr>
      <w:bookmarkStart w:id="0" w:name="_GoBack"/>
      <w:bookmarkEnd w:id="0"/>
      <w:r>
        <w:rPr>
          <w:u w:val="single"/>
          <w:lang w:val="sr-Latn-CS"/>
        </w:rPr>
        <w:t xml:space="preserve">STUDIJSKI PROGRAM ZA PSIHOLOGIJU - </w:t>
      </w:r>
      <w:r w:rsidRPr="00CE20F3">
        <w:rPr>
          <w:u w:val="single"/>
          <w:lang w:val="sr-Latn-CS"/>
        </w:rPr>
        <w:t xml:space="preserve">MASTER STUDIJE </w:t>
      </w:r>
    </w:p>
    <w:p w:rsidR="00EC6504" w:rsidRPr="00CE20F3" w:rsidRDefault="00EC6504" w:rsidP="00EC6504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4"/>
        <w:gridCol w:w="4847"/>
        <w:gridCol w:w="1134"/>
        <w:gridCol w:w="709"/>
        <w:gridCol w:w="567"/>
        <w:gridCol w:w="708"/>
        <w:gridCol w:w="993"/>
      </w:tblGrid>
      <w:tr w:rsidR="00EC6504" w:rsidRPr="00CE20F3" w:rsidTr="008D2C8D">
        <w:trPr>
          <w:trHeight w:val="353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EC6504" w:rsidRPr="00CE20F3" w:rsidTr="008D2C8D">
        <w:trPr>
          <w:trHeight w:val="190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</w:tr>
      <w:tr w:rsidR="00EC6504" w:rsidRPr="00CE20F3" w:rsidTr="008D2C8D">
        <w:tc>
          <w:tcPr>
            <w:tcW w:w="9606" w:type="dxa"/>
            <w:gridSpan w:val="8"/>
            <w:shd w:val="clear" w:color="auto" w:fill="D9D9D9"/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>Mentalno testiranje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>Psihodijagnostika mentalnih poremećaja i poremećaja ponašanja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>Psihologija rada i organizacije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r w:rsidRPr="00CE20F3">
              <w:t>Antropologija potrošačkog društva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Psihologija osoba sa posebnim potrebama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pl-PL"/>
              </w:rPr>
            </w:pPr>
            <w:r w:rsidRPr="00CE20F3">
              <w:rPr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it-IT"/>
              </w:rPr>
            </w:pPr>
            <w:r w:rsidRPr="00CE20F3">
              <w:rPr>
                <w:lang w:val="it-I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l-SI"/>
              </w:rPr>
              <w:t>Studija slučaja (za kliničku, organizacionu i pedagošku psihologiju)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pl-PL"/>
              </w:rPr>
            </w:pPr>
            <w:r w:rsidRPr="00CE20F3">
              <w:rPr>
                <w:lang w:val="pl-P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Psihologija porodice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l-SI"/>
              </w:rPr>
              <w:t>Kliničko psihološki nalazi i intervencije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t>Psihologija u</w:t>
            </w:r>
            <w:r w:rsidRPr="00CE20F3">
              <w:rPr>
                <w:lang w:val="sr-Latn-CS"/>
              </w:rPr>
              <w:t>čenja i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Psihologija u menadžmentu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>Psihoterapijski modaliteti ( za kliničku, organizacionu i pedagošku praksu)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Izborni predmet I (student bira jedan predmet)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</w:tr>
      <w:tr w:rsidR="00EC6504" w:rsidRPr="005374FE" w:rsidTr="008D2C8D">
        <w:tc>
          <w:tcPr>
            <w:tcW w:w="6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C6504" w:rsidRPr="00CE20F3" w:rsidRDefault="00EC6504" w:rsidP="008D2C8D">
            <w:pPr>
              <w:ind w:left="113" w:right="113"/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Izborni predmet I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Socioloska istrazivanja u oblasti kulture 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Modul naucno istrazivacki modul VI sem na Sociologiji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it-I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</w:tr>
      <w:tr w:rsidR="00EC6504" w:rsidRPr="00CE20F3" w:rsidTr="008D2C8D"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Zdravstveno obrazovanje i higijena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</w:tr>
      <w:tr w:rsidR="00EC6504" w:rsidRPr="00CE20F3" w:rsidTr="008D2C8D">
        <w:trPr>
          <w:trHeight w:val="404"/>
        </w:trPr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Pedagogija ranog djetinjstva </w:t>
            </w:r>
          </w:p>
          <w:p w:rsidR="00EC6504" w:rsidRPr="00CE20F3" w:rsidRDefault="00EC6504" w:rsidP="008D2C8D">
            <w:pPr>
              <w:rPr>
                <w:lang w:val="sr-Latn-RS"/>
              </w:rPr>
            </w:pPr>
            <w:r w:rsidRPr="00CE20F3">
              <w:rPr>
                <w:lang w:val="sr-Latn-CS"/>
              </w:rPr>
              <w:t>Obavezni na Modulu I na Pedagogiji u II sem.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</w:tr>
      <w:tr w:rsidR="00EC6504" w:rsidRPr="00CE20F3" w:rsidTr="008D2C8D">
        <w:tc>
          <w:tcPr>
            <w:tcW w:w="6629" w:type="dxa"/>
            <w:gridSpan w:val="4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48</w:t>
            </w:r>
          </w:p>
        </w:tc>
      </w:tr>
      <w:tr w:rsidR="00EC6504" w:rsidRPr="00CE20F3" w:rsidTr="008D2C8D">
        <w:tc>
          <w:tcPr>
            <w:tcW w:w="6629" w:type="dxa"/>
            <w:gridSpan w:val="4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C6504" w:rsidRPr="00CE20F3" w:rsidTr="008D2C8D">
        <w:tc>
          <w:tcPr>
            <w:tcW w:w="9606" w:type="dxa"/>
            <w:gridSpan w:val="8"/>
            <w:shd w:val="clear" w:color="auto" w:fill="D9D9D9"/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Metodologija naučno – istraživačkog rada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>Psihopatologija djece i mladih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t>Psiholo</w:t>
            </w:r>
            <w:r w:rsidRPr="00CE20F3">
              <w:rPr>
                <w:lang w:val="sr-Latn-CS"/>
              </w:rPr>
              <w:t>š</w:t>
            </w:r>
            <w:r w:rsidRPr="00CE20F3">
              <w:t>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pristup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socijalnom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radu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čitanja i pisanja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r w:rsidRPr="00CE20F3">
              <w:rPr>
                <w:lang w:val="sl-SI"/>
              </w:rPr>
              <w:t>Penološka psihologija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l-SI"/>
              </w:rPr>
            </w:pPr>
            <w:r w:rsidRPr="00CE20F3">
              <w:rPr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l-SI"/>
              </w:rPr>
            </w:pPr>
            <w:r w:rsidRPr="00CE20F3">
              <w:rPr>
                <w:lang w:val="sl-SI"/>
              </w:rPr>
              <w:t xml:space="preserve">Izborni predmet II </w:t>
            </w:r>
            <w:r w:rsidRPr="00CE20F3">
              <w:rPr>
                <w:lang w:val="sr-Latn-CS"/>
              </w:rPr>
              <w:t>(student bira jedan predmet)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</w:tr>
      <w:tr w:rsidR="00EC6504" w:rsidRPr="00CE20F3" w:rsidTr="008D2C8D">
        <w:tc>
          <w:tcPr>
            <w:tcW w:w="648" w:type="dxa"/>
            <w:gridSpan w:val="2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Master rad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504" w:rsidRPr="00CE20F3" w:rsidRDefault="00EC6504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  <w:tr w:rsidR="00EC6504" w:rsidRPr="00CE20F3" w:rsidTr="008D2C8D">
        <w:tc>
          <w:tcPr>
            <w:tcW w:w="6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C6504" w:rsidRPr="00CE20F3" w:rsidRDefault="00EC6504" w:rsidP="008D2C8D">
            <w:pPr>
              <w:ind w:left="113" w:right="113"/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Izborni predmet II</w:t>
            </w: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Savremeni obrazovni sistemi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CE20F3" w:rsidTr="008D2C8D">
        <w:tc>
          <w:tcPr>
            <w:tcW w:w="648" w:type="dxa"/>
            <w:gridSpan w:val="2"/>
            <w:vMerge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Obrazovna politika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5374FE" w:rsidTr="008D2C8D">
        <w:tc>
          <w:tcPr>
            <w:tcW w:w="648" w:type="dxa"/>
            <w:gridSpan w:val="2"/>
            <w:vMerge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Razvojni problemi u inkluzivnom obrazovanju</w:t>
            </w: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5374FE" w:rsidTr="008D2C8D">
        <w:tc>
          <w:tcPr>
            <w:tcW w:w="648" w:type="dxa"/>
            <w:gridSpan w:val="2"/>
            <w:vMerge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5374FE" w:rsidTr="008D2C8D">
        <w:tc>
          <w:tcPr>
            <w:tcW w:w="648" w:type="dxa"/>
            <w:gridSpan w:val="2"/>
            <w:vMerge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CE20F3" w:rsidTr="008D2C8D">
        <w:tc>
          <w:tcPr>
            <w:tcW w:w="6629" w:type="dxa"/>
            <w:gridSpan w:val="4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</w:tr>
      <w:tr w:rsidR="00EC6504" w:rsidRPr="00CE20F3" w:rsidTr="008D2C8D">
        <w:tc>
          <w:tcPr>
            <w:tcW w:w="6629" w:type="dxa"/>
            <w:gridSpan w:val="4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EC6504" w:rsidRPr="00CE20F3" w:rsidRDefault="00EC6504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EC6504" w:rsidRDefault="00EC6504" w:rsidP="00EC6504">
      <w:pPr>
        <w:rPr>
          <w:lang w:val="sr-Latn-RS"/>
        </w:rPr>
      </w:pPr>
    </w:p>
    <w:p w:rsidR="00EC6504" w:rsidRDefault="00EC6504" w:rsidP="00EC6504">
      <w:pPr>
        <w:spacing w:after="200" w:line="276" w:lineRule="auto"/>
        <w:rPr>
          <w:lang w:val="sr-Latn-RS"/>
        </w:rPr>
      </w:pPr>
      <w:r>
        <w:rPr>
          <w:lang w:val="sr-Latn-RS"/>
        </w:rPr>
        <w:br w:type="page"/>
      </w:r>
    </w:p>
    <w:p w:rsidR="00EC6504" w:rsidRPr="00CE20F3" w:rsidRDefault="00EC6504" w:rsidP="00EC6504">
      <w:pPr>
        <w:rPr>
          <w:lang w:val="sr-Latn-R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142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Mentalno testiranje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5"/>
        <w:gridCol w:w="1943"/>
        <w:gridCol w:w="6342"/>
      </w:tblGrid>
      <w:tr w:rsidR="00EC6504" w:rsidRPr="005374FE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pStyle w:val="Heading1"/>
              <w:spacing w:before="0" w:after="0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semestra, 120 ECTS kredita).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treba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osobina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stekne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ustanovljavanja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karakteristika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principima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klasifikacije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obzirom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prirodu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zadataka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predmet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trajanje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tehnologijom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sposobnosti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osobina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funkciji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indentifikacije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klasifikacije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selekcije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 1.</w:t>
            </w:r>
            <w:r w:rsidRPr="00CE20F3">
              <w:rPr>
                <w:sz w:val="18"/>
                <w:szCs w:val="18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kognitivne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sposobnosti</w:t>
            </w:r>
            <w:r w:rsidRPr="00CE20F3">
              <w:rPr>
                <w:sz w:val="18"/>
                <w:szCs w:val="18"/>
                <w:lang w:val="sr-Latn-CS"/>
              </w:rPr>
              <w:t>; 2.</w:t>
            </w:r>
            <w:r w:rsidRPr="00CE20F3">
              <w:rPr>
                <w:sz w:val="18"/>
                <w:szCs w:val="18"/>
              </w:rPr>
              <w:t>primjeni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mentalnih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sposobnosti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djece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odraslih</w:t>
            </w:r>
            <w:r w:rsidRPr="00CE20F3">
              <w:rPr>
                <w:sz w:val="18"/>
                <w:szCs w:val="18"/>
                <w:lang w:val="sr-Latn-CS"/>
              </w:rPr>
              <w:t>; 3.</w:t>
            </w:r>
            <w:r w:rsidRPr="00CE20F3">
              <w:rPr>
                <w:sz w:val="18"/>
                <w:szCs w:val="18"/>
              </w:rPr>
              <w:t>posjeduje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ustanovljavanja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karakteristika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principima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klasifikacije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prirodu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zadatka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predmet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trajanje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mjerenja</w:t>
            </w:r>
            <w:r w:rsidRPr="00CE20F3">
              <w:rPr>
                <w:sz w:val="18"/>
                <w:szCs w:val="18"/>
                <w:lang w:val="sr-Latn-CS"/>
              </w:rPr>
              <w:t>; 4.</w:t>
            </w:r>
            <w:r w:rsidRPr="00CE20F3">
              <w:rPr>
                <w:sz w:val="18"/>
                <w:szCs w:val="18"/>
              </w:rPr>
              <w:t>napi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grupnom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testiranju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Bojana Miletić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istraživačkog rada. Konsultacije. Učenje za kolokvijume i završni ispit.</w:t>
            </w:r>
          </w:p>
        </w:tc>
      </w:tr>
      <w:tr w:rsidR="00EC6504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242"/>
        </w:trPr>
        <w:tc>
          <w:tcPr>
            <w:tcW w:w="876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2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Priprema za početak semestra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Naučni pristup psihološkom mjerenju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Upoznavanje sa testovima koji se na našem području, u regionu, koriste radi mjerenja mentalnih sposobnosti.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 metrijskim karakteristikama testova. Načini utvrđivanja, standardizacija testova.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Klasifikacije testova s obzirom na prirodu zadataka, način primjene, predmet mjerenja i trajanje primjene.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Upoznavanje sa karakteristikama TEM testa i njegova primjena na uzorku studenata.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 xml:space="preserve">I kolokvijum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Informisanje o karakteristikama VITI testa. Primjena testa Progresivne matrice (za odrasle).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Valjanost testovnih rezultata: definicija, kvantifikacija, relacije s drugim psihometrijskim obilježjima, selekcijski problemi.Analiza i odabiranje stavki testa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Karakteristike Bender- Geštalt testa, način zadavanja i ocjenjivanja.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Primjena neverbalnih i verbalnih testova za mjerenje kognitivnih sposobnosti kod djece.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Primjena testova za procjenu kognitivne zrelosti za polazak u školu.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>II kolokvijum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Testovi koji se koriste u postupcima profesionalne orijentacije i selekcije</w:t>
            </w: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Zadavanje, ocjenjivanje, interpretacija rezultata i pisanje izvještaja o rezultatima testiranja djece.</w:t>
            </w:r>
          </w:p>
          <w:p w:rsidR="00EC6504" w:rsidRPr="00CE20F3" w:rsidRDefault="00EC650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249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dužni da redovno pohađaju nastavu, učestvuju u debatama, i rade dva testa i 3 izvještaja sa testiranja.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predmet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zahtijeva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terenu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studenti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stalnim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mentorisanjem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toku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prikupljanja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podataka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potrebnih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pisanje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testiranju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360"/>
              <w:rPr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es-ES_tradnl"/>
              </w:rPr>
              <w:t>Jackson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C</w:t>
            </w:r>
            <w:r w:rsidRPr="00CE20F3">
              <w:rPr>
                <w:sz w:val="18"/>
                <w:szCs w:val="18"/>
                <w:lang w:val="sr-Latn-CS"/>
              </w:rPr>
              <w:t xml:space="preserve">. (2000). </w:t>
            </w:r>
            <w:r w:rsidRPr="00460EB8">
              <w:rPr>
                <w:sz w:val="18"/>
                <w:szCs w:val="18"/>
                <w:lang w:val="es-ES_tradnl"/>
              </w:rPr>
              <w:t>Psihologijsko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testiranje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Jastrebarsko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Slap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Anastasi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. (2003). </w:t>
            </w:r>
            <w:r w:rsidRPr="00CE20F3">
              <w:rPr>
                <w:sz w:val="18"/>
                <w:szCs w:val="18"/>
              </w:rPr>
              <w:t>Psychological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testing</w:t>
            </w:r>
            <w:r w:rsidRPr="00CE20F3">
              <w:rPr>
                <w:sz w:val="18"/>
                <w:szCs w:val="18"/>
                <w:lang w:val="sr-Latn-CS"/>
              </w:rPr>
              <w:t xml:space="preserve"> (7. </w:t>
            </w:r>
            <w:r w:rsidRPr="00CE20F3">
              <w:rPr>
                <w:sz w:val="18"/>
                <w:szCs w:val="18"/>
              </w:rPr>
              <w:t>izdanje</w:t>
            </w:r>
            <w:r w:rsidRPr="00CE20F3">
              <w:rPr>
                <w:sz w:val="18"/>
                <w:szCs w:val="18"/>
                <w:lang w:val="sr-Latn-CS"/>
              </w:rPr>
              <w:t xml:space="preserve">). </w:t>
            </w:r>
            <w:r w:rsidRPr="00CE20F3">
              <w:rPr>
                <w:sz w:val="18"/>
                <w:szCs w:val="18"/>
              </w:rPr>
              <w:t>New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York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MacMillian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it-IT"/>
              </w:rPr>
              <w:t>Standardi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pedago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it-IT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it-IT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testiranje</w:t>
            </w:r>
            <w:r w:rsidRPr="00CE20F3">
              <w:rPr>
                <w:sz w:val="18"/>
                <w:szCs w:val="18"/>
                <w:lang w:val="sr-Latn-CS"/>
              </w:rPr>
              <w:t xml:space="preserve"> (2009). </w:t>
            </w:r>
            <w:r w:rsidRPr="00CE20F3">
              <w:rPr>
                <w:sz w:val="18"/>
                <w:szCs w:val="18"/>
              </w:rPr>
              <w:t>Jastrebarsko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Naklada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Slap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D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Flanagan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J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L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Genshaft</w:t>
            </w:r>
            <w:r w:rsidRPr="00460EB8">
              <w:rPr>
                <w:sz w:val="18"/>
                <w:szCs w:val="18"/>
                <w:lang w:val="sr-Latn-CS"/>
              </w:rPr>
              <w:t xml:space="preserve"> &amp; </w:t>
            </w:r>
            <w:r w:rsidRPr="00CE20F3">
              <w:rPr>
                <w:sz w:val="18"/>
                <w:szCs w:val="18"/>
              </w:rPr>
              <w:t>P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L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Harrison</w:t>
            </w:r>
            <w:r w:rsidRPr="00460EB8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ur</w:t>
            </w:r>
            <w:r w:rsidRPr="00460EB8">
              <w:rPr>
                <w:sz w:val="18"/>
                <w:szCs w:val="18"/>
                <w:lang w:val="sr-Latn-CS"/>
              </w:rPr>
              <w:t xml:space="preserve">.). </w:t>
            </w:r>
            <w:r w:rsidRPr="00CE20F3">
              <w:rPr>
                <w:sz w:val="18"/>
                <w:szCs w:val="18"/>
              </w:rPr>
              <w:t xml:space="preserve">Contemporary Intellectual Assessment (str. 32-47), New York: The Guilford Press. </w:t>
            </w:r>
          </w:p>
          <w:p w:rsidR="00EC6504" w:rsidRPr="00460EB8" w:rsidRDefault="00EC6504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Alfonso, V. Č. &amp; Prat, S. J. (2000). </w:t>
            </w:r>
            <w:r w:rsidRPr="00CE20F3">
              <w:rPr>
                <w:sz w:val="18"/>
                <w:szCs w:val="18"/>
                <w:lang w:val="es-ES_tradnl"/>
              </w:rPr>
              <w:t xml:space="preserve">Sporna pitanja i predlozi za obučavanje profesionalaca u procenjivanju inteligencije. </w:t>
            </w:r>
            <w:r w:rsidRPr="00460EB8">
              <w:rPr>
                <w:sz w:val="18"/>
                <w:szCs w:val="18"/>
                <w:lang w:val="es-ES_tradnl"/>
              </w:rPr>
              <w:t xml:space="preserve">Psihologija u svetu 5(1), str.33-46. Interni materijal: priručnici za testove i skice za pisanje izvještaja sa testiranja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Ivić i saradnici (1976). Razvoj i merenje inteligencije, tom II. Beograd: Zavod za udžbenike i nastavna sredstva.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Ivić i saradnici (1976). Razvoj i merenje inteligencije, tom I, Beograd: Zavod za udžbenike i nastavna sredstva.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Čen, Đ. &amp; Gardner, H. (1998). Alternativno procenjivanje sa stanovišta teorije o viševrsnim inteligencijama. </w:t>
            </w:r>
            <w:r w:rsidRPr="00CE20F3">
              <w:rPr>
                <w:sz w:val="18"/>
                <w:szCs w:val="18"/>
              </w:rPr>
              <w:t xml:space="preserve">Psihologija u svetu, 4, str. 191-206. 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Prisutstvo u nastavi 10 poena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Tri testa sa 10 poena (Ukupno 30 poena),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Izvještaj sa testiranja 30 poena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Završni ispit sa 30 poena. 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Bojana Miletić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 xml:space="preserve">Psihodijagnostika mentalnih poremećaja </w:t>
            </w:r>
          </w:p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i poremećaja ponašanja</w:t>
            </w:r>
          </w:p>
        </w:tc>
      </w:tr>
      <w:tr w:rsidR="00EC6504" w:rsidRPr="00CE20F3" w:rsidTr="008D2C8D">
        <w:trPr>
          <w:trHeight w:val="146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12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3p 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49"/>
        <w:gridCol w:w="1796"/>
        <w:gridCol w:w="6335"/>
      </w:tblGrid>
      <w:tr w:rsidR="00EC6504" w:rsidRPr="005374FE" w:rsidTr="008D2C8D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Uvod u psihopatologiju, Psihologija ličnosti</w:t>
            </w:r>
          </w:p>
        </w:tc>
      </w:tr>
      <w:tr w:rsidR="00EC6504" w:rsidRPr="005374FE" w:rsidTr="008D2C8D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Stic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predmetu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zvoju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cim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  <w:shd w:val="clear" w:color="auto" w:fill="FFFFFF"/>
              </w:rPr>
              <w:t>ciljevim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enj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identitet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predmet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čа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а. </w:t>
            </w:r>
            <w:r w:rsidRPr="00CE20F3">
              <w:rPr>
                <w:sz w:val="18"/>
                <w:szCs w:val="18"/>
                <w:shd w:val="clear" w:color="auto" w:fill="FFFFFF"/>
              </w:rPr>
              <w:t>Upozn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dometim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  <w:shd w:val="clear" w:color="auto" w:fill="FFFFFF"/>
              </w:rPr>
              <w:t>ogr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enjim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zovim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stim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uslovim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djel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Nakon što student položi ovaj ispit, biće u mogućnosti da: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1.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zadatke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ciljeve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kontekstu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uputa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planira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testiranja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zavisno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svrhe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pojmove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uporedi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paradigme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zavisno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konteksta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5. </w:t>
            </w:r>
            <w:r w:rsidRPr="00CE20F3">
              <w:rPr>
                <w:sz w:val="18"/>
                <w:szCs w:val="18"/>
                <w:shd w:val="clear" w:color="auto" w:fill="FFFFFF"/>
              </w:rPr>
              <w:t>pripremi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adekvatnu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bateriju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mernih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instrumenata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zavisno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uputnog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pitanja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postavljeno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cilju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6. </w:t>
            </w:r>
            <w:r w:rsidRPr="00CE20F3">
              <w:rPr>
                <w:sz w:val="18"/>
                <w:szCs w:val="18"/>
                <w:shd w:val="clear" w:color="auto" w:fill="FFFFFF"/>
              </w:rPr>
              <w:t>primenjuje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intervju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ispitanicima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okviru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vrednuje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ispitanika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slede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domenima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: </w:t>
            </w:r>
            <w:r w:rsidRPr="00CE20F3">
              <w:rPr>
                <w:sz w:val="18"/>
                <w:szCs w:val="18"/>
                <w:shd w:val="clear" w:color="auto" w:fill="FFFFFF"/>
              </w:rPr>
              <w:t>kognitivnom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afektivnom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bihevijoralnom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. 7. </w:t>
            </w:r>
            <w:r w:rsidRPr="00CE20F3">
              <w:rPr>
                <w:sz w:val="18"/>
                <w:szCs w:val="18"/>
                <w:shd w:val="clear" w:color="auto" w:fill="FFFFFF"/>
              </w:rPr>
              <w:t>organizuje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priprema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planira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sprovodi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intelektualnih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sposobnosti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ispitanika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8. </w:t>
            </w:r>
            <w:r w:rsidRPr="00CE20F3">
              <w:rPr>
                <w:sz w:val="18"/>
                <w:szCs w:val="18"/>
                <w:shd w:val="clear" w:color="auto" w:fill="FFFFFF"/>
              </w:rPr>
              <w:t>evaluira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ocenjuje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nalaze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primenjenog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inteligencije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skladu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profesionalnim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kodeksima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standardima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Mr Helena Rosandić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 i vježbe. Primjenjivost kliničkog metoda procjene u raznolikim, tipičnim situacijama u praksi.</w:t>
            </w:r>
          </w:p>
        </w:tc>
      </w:tr>
      <w:tr w:rsidR="00EC6504" w:rsidRPr="00CE20F3" w:rsidTr="008D2C8D">
        <w:trPr>
          <w:trHeight w:val="1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166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</w:rPr>
              <w:t>Predmet</w:t>
            </w:r>
            <w:r w:rsidRPr="00CE20F3">
              <w:rPr>
                <w:sz w:val="18"/>
                <w:szCs w:val="20"/>
                <w:lang w:val="sr-Latn-CS"/>
              </w:rPr>
              <w:t xml:space="preserve">, </w:t>
            </w:r>
            <w:r w:rsidRPr="00CE20F3">
              <w:rPr>
                <w:sz w:val="18"/>
                <w:szCs w:val="20"/>
              </w:rPr>
              <w:t>osobenosti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z</w:t>
            </w:r>
            <w:r w:rsidRPr="00CE20F3">
              <w:rPr>
                <w:sz w:val="18"/>
                <w:szCs w:val="20"/>
                <w:lang w:val="sr-Latn-CS"/>
              </w:rPr>
              <w:t>а</w:t>
            </w:r>
            <w:r w:rsidRPr="00CE20F3">
              <w:rPr>
                <w:sz w:val="18"/>
                <w:szCs w:val="20"/>
              </w:rPr>
              <w:t>d</w:t>
            </w:r>
            <w:r w:rsidRPr="00CE20F3">
              <w:rPr>
                <w:sz w:val="18"/>
                <w:szCs w:val="20"/>
                <w:lang w:val="sr-Latn-CS"/>
              </w:rPr>
              <w:t>а</w:t>
            </w:r>
            <w:r w:rsidRPr="00CE20F3">
              <w:rPr>
                <w:sz w:val="18"/>
                <w:szCs w:val="20"/>
              </w:rPr>
              <w:t>ci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klini</w:t>
            </w:r>
            <w:r w:rsidRPr="00CE20F3">
              <w:rPr>
                <w:sz w:val="18"/>
                <w:szCs w:val="20"/>
                <w:lang w:val="sr-Latn-CS"/>
              </w:rPr>
              <w:t>č</w:t>
            </w:r>
            <w:r w:rsidRPr="00CE20F3">
              <w:rPr>
                <w:sz w:val="18"/>
                <w:szCs w:val="20"/>
              </w:rPr>
              <w:t>ke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procjene</w:t>
            </w:r>
            <w:r w:rsidRPr="00CE20F3">
              <w:rPr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</w:rPr>
              <w:t>Klini</w:t>
            </w:r>
            <w:r w:rsidRPr="00CE20F3">
              <w:rPr>
                <w:sz w:val="18"/>
                <w:szCs w:val="20"/>
                <w:lang w:val="sr-Latn-CS"/>
              </w:rPr>
              <w:t>č</w:t>
            </w:r>
            <w:r w:rsidRPr="00CE20F3">
              <w:rPr>
                <w:sz w:val="18"/>
                <w:szCs w:val="20"/>
              </w:rPr>
              <w:t>ki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metod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i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n</w:t>
            </w:r>
            <w:r w:rsidRPr="00CE20F3">
              <w:rPr>
                <w:sz w:val="18"/>
                <w:szCs w:val="20"/>
                <w:lang w:val="sr-Latn-CS"/>
              </w:rPr>
              <w:t>аč</w:t>
            </w:r>
            <w:r w:rsidRPr="00CE20F3">
              <w:rPr>
                <w:sz w:val="18"/>
                <w:szCs w:val="20"/>
              </w:rPr>
              <w:t>el</w:t>
            </w:r>
            <w:r w:rsidRPr="00CE20F3">
              <w:rPr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sz w:val="18"/>
                <w:szCs w:val="20"/>
              </w:rPr>
              <w:t>klini</w:t>
            </w:r>
            <w:r w:rsidRPr="00CE20F3">
              <w:rPr>
                <w:sz w:val="18"/>
                <w:szCs w:val="20"/>
                <w:lang w:val="sr-Latn-CS"/>
              </w:rPr>
              <w:t>č</w:t>
            </w:r>
            <w:r w:rsidRPr="00CE20F3">
              <w:rPr>
                <w:sz w:val="18"/>
                <w:szCs w:val="20"/>
              </w:rPr>
              <w:t>ke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procjene</w:t>
            </w:r>
            <w:r w:rsidRPr="00CE20F3">
              <w:rPr>
                <w:sz w:val="18"/>
                <w:szCs w:val="20"/>
                <w:lang w:val="sr-Latn-CS"/>
              </w:rPr>
              <w:t xml:space="preserve">, </w:t>
            </w:r>
            <w:r w:rsidRPr="00CE20F3">
              <w:rPr>
                <w:sz w:val="18"/>
                <w:szCs w:val="20"/>
              </w:rPr>
              <w:t>Periodizacije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razvoja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klini</w:t>
            </w:r>
            <w:r w:rsidRPr="00CE20F3">
              <w:rPr>
                <w:sz w:val="18"/>
                <w:szCs w:val="20"/>
                <w:lang w:val="sr-Latn-CS"/>
              </w:rPr>
              <w:t>č</w:t>
            </w:r>
            <w:r w:rsidRPr="00CE20F3">
              <w:rPr>
                <w:sz w:val="18"/>
                <w:szCs w:val="20"/>
              </w:rPr>
              <w:t>ke</w:t>
            </w:r>
            <w:r w:rsidRPr="00CE20F3">
              <w:rPr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</w:rPr>
              <w:t>procjene</w:t>
            </w:r>
            <w:r w:rsidRPr="00CE20F3">
              <w:rPr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Ulog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 xml:space="preserve"> klinič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>r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 xml:space="preserve"> i procjen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 xml:space="preserve"> klinič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>r</w:t>
            </w:r>
            <w:r w:rsidRPr="00CE20F3">
              <w:rPr>
                <w:sz w:val="18"/>
                <w:szCs w:val="20"/>
              </w:rPr>
              <w:t>а</w:t>
            </w:r>
            <w:r w:rsidRPr="00CE20F3">
              <w:rPr>
                <w:sz w:val="18"/>
                <w:szCs w:val="20"/>
                <w:lang w:val="it-IT"/>
              </w:rPr>
              <w:t xml:space="preserve"> pojedinca, parova i grupa.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Dijagnostički dosije slučaja.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Intervju u sastavu studije slučaja.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Psihodijagnostička procjena inteligencije.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Vekslerove skale inteligencije: Viti - kvalitativna I kvantitativna analiza.</w:t>
            </w:r>
          </w:p>
          <w:p w:rsidR="00EC6504" w:rsidRPr="00CE20F3" w:rsidRDefault="00EC6504" w:rsidP="008D2C8D">
            <w:pPr>
              <w:jc w:val="both"/>
              <w:rPr>
                <w:b/>
                <w:i/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 xml:space="preserve"> </w:t>
            </w:r>
            <w:r w:rsidRPr="00CE20F3">
              <w:rPr>
                <w:b/>
                <w:i/>
                <w:sz w:val="18"/>
                <w:szCs w:val="20"/>
                <w:lang w:val="it-IT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Prockena intelektualne efikasnosti- intelektualna efikasnost i ličnost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Procjena gubitka efikasnosti kod različitih psihopatoloških kategorija ispitanika.</w:t>
            </w:r>
          </w:p>
          <w:p w:rsidR="00EC6504" w:rsidRPr="00CE20F3" w:rsidRDefault="00EC6504" w:rsidP="008D2C8D">
            <w:pPr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 xml:space="preserve"> </w:t>
            </w:r>
            <w:r w:rsidRPr="00CE20F3">
              <w:rPr>
                <w:sz w:val="18"/>
                <w:szCs w:val="20"/>
                <w:lang w:val="it-IT"/>
              </w:rPr>
              <w:t>Procjena oštećenja i propadanja sposobnosti.</w:t>
            </w:r>
          </w:p>
          <w:p w:rsidR="00EC6504" w:rsidRPr="00CE20F3" w:rsidRDefault="00EC6504" w:rsidP="008D2C8D">
            <w:pPr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Teorije sposobnosti i mozak</w:t>
            </w:r>
            <w:r w:rsidRPr="00CE20F3">
              <w:rPr>
                <w:b/>
                <w:i/>
                <w:sz w:val="18"/>
                <w:szCs w:val="20"/>
                <w:lang w:val="it-IT"/>
              </w:rPr>
              <w:t>. II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Wekslerove skale i moždane disfunkcije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Samoopis kao osnova procene ličnosti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lang w:val="it-IT"/>
              </w:rPr>
            </w:pPr>
            <w:r w:rsidRPr="00CE20F3">
              <w:rPr>
                <w:sz w:val="18"/>
                <w:szCs w:val="20"/>
                <w:lang w:val="it-IT"/>
              </w:rPr>
              <w:t>Minesota multifazni inventor ličnosti.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  <w:lang w:val="it-IT"/>
              </w:rPr>
              <w:t xml:space="preserve">Interpretacija MMPI testa, forma 1 I forma 2. </w:t>
            </w:r>
            <w:r w:rsidRPr="00CE20F3">
              <w:rPr>
                <w:b/>
                <w:i/>
                <w:sz w:val="18"/>
                <w:szCs w:val="20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495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Aktivnost u kliničkom razmišljanju, inicijativa u obradi rezultata testova</w:t>
            </w:r>
          </w:p>
        </w:tc>
      </w:tr>
      <w:tr w:rsidR="00EC6504" w:rsidRPr="005374FE" w:rsidTr="008D2C8D">
        <w:trPr>
          <w:cantSplit/>
          <w:trHeight w:val="1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C6504" w:rsidRPr="00CE20F3" w:rsidTr="008D2C8D">
        <w:trPr>
          <w:cantSplit/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460EB8" w:rsidRDefault="00EC6504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sz w:val="18"/>
                <w:szCs w:val="18"/>
                <w:shd w:val="clear" w:color="auto" w:fill="FFFFFF"/>
                <w:lang w:val="it-IT"/>
              </w:rPr>
            </w:pP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1. Berger, J. (2004): Psihodij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gnostik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. Beogr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d, Z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vod z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 xml:space="preserve"> udžbenike i n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st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>vn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 xml:space="preserve"> sredstv</w:t>
            </w: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а</w:t>
            </w:r>
            <w:r w:rsidRPr="00460EB8">
              <w:rPr>
                <w:b w:val="0"/>
                <w:sz w:val="18"/>
                <w:szCs w:val="18"/>
                <w:shd w:val="clear" w:color="auto" w:fill="FFFFFF"/>
                <w:lang w:val="it-IT"/>
              </w:rPr>
              <w:t xml:space="preserve">. </w:t>
            </w:r>
          </w:p>
          <w:p w:rsidR="00EC6504" w:rsidRPr="00CE20F3" w:rsidRDefault="00EC6504" w:rsidP="008D2C8D">
            <w:pPr>
              <w:pStyle w:val="Heading1"/>
              <w:shd w:val="clear" w:color="auto" w:fill="FFFFFF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  <w:shd w:val="clear" w:color="auto" w:fill="FFFFFF"/>
              </w:rPr>
              <w:t>2. Groth-Marnat, G. (1997) Handbook of Clinical Assessment. New York, John Wiley &amp; Sons.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187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106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/>
    <w:p w:rsidR="00EC6504" w:rsidRPr="00CE20F3" w:rsidRDefault="00EC6504" w:rsidP="00EC6504"/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Psihologija rada i organizacije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013"/>
        <w:gridCol w:w="1635"/>
        <w:gridCol w:w="6342"/>
      </w:tblGrid>
      <w:tr w:rsidR="00EC6504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 PSIHOLOGIJA</w:t>
            </w:r>
          </w:p>
          <w:p w:rsidR="00EC6504" w:rsidRPr="00CE20F3" w:rsidRDefault="00EC6504" w:rsidP="008D2C8D">
            <w:pPr>
              <w:pStyle w:val="Heading1"/>
              <w:spacing w:before="0" w:after="0"/>
              <w:rPr>
                <w:b w:val="0"/>
                <w:bCs w:val="0"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Osnovi psihologije rada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Pregled bazičnih problema i teorija u psihologiji rada i organizacije i povezivanje sa njihovom primjenom u radnim organizacijama. Proširivanje usvojenih znanja iz oblasti psihologije rada i psihologije međuljudskih odnosa u pravcu novih i složenijih koncepata i pristupa. Razvijanje analitičkog i kritičkog pristupa u čitanju stručne literature. Sagledavanje mogućih pristupa u rješavanju praktičnih problema.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rFonts w:eastAsia="+mn-ea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eastAsia="+mn-ea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eastAsia="+mn-ea"/>
                <w:sz w:val="16"/>
                <w:szCs w:val="16"/>
                <w:lang w:val="hr-HR"/>
              </w:rPr>
              <w:t>Nakon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š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to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student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polo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ispit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iz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ovog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  <w:lang w:val="hr-HR"/>
              </w:rPr>
              <w:t>predmeta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: 1. 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upoznat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gledi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eastAsia="+mn-ea"/>
                <w:sz w:val="16"/>
                <w:szCs w:val="16"/>
              </w:rPr>
              <w:t>tima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razli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itih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š</w:t>
            </w:r>
            <w:r w:rsidRPr="00CE20F3">
              <w:rPr>
                <w:rFonts w:eastAsia="+mn-ea"/>
                <w:sz w:val="16"/>
                <w:szCs w:val="16"/>
              </w:rPr>
              <w:t>kola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pravaca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psihologiji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teorijske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prakti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ne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aspekte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procesa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obrazovanja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2. 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upoznat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osnovnim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metodama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tehnikama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podu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avanju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enju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okvirima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razli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itih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disciplina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– </w:t>
            </w:r>
            <w:r w:rsidRPr="00CE20F3">
              <w:rPr>
                <w:rFonts w:eastAsia="+mn-ea"/>
                <w:sz w:val="16"/>
                <w:szCs w:val="16"/>
              </w:rPr>
              <w:t>prirodnih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matemati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kih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tzv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eastAsia="+mn-ea"/>
                <w:sz w:val="16"/>
                <w:szCs w:val="16"/>
              </w:rPr>
              <w:t>dru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eastAsia="+mn-ea"/>
                <w:sz w:val="16"/>
                <w:szCs w:val="16"/>
              </w:rPr>
              <w:t>tvenih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3. 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upoznat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postupcima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vrednovanja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procesa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njenih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ishoda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postupcima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za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ocenjivanja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uspe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š</w:t>
            </w:r>
            <w:r w:rsidRPr="00CE20F3">
              <w:rPr>
                <w:rFonts w:eastAsia="+mn-ea"/>
                <w:sz w:val="16"/>
                <w:szCs w:val="16"/>
              </w:rPr>
              <w:t>nosti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ostvarivanju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ciljeva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kako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enika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tako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nastavnika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4. 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upoznat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metodama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tehnikama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specifi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nim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za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enje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podu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avanje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starijih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polaznika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5. </w:t>
            </w:r>
            <w:r w:rsidRPr="00CE20F3">
              <w:rPr>
                <w:rFonts w:eastAsia="+mn-ea"/>
                <w:sz w:val="16"/>
                <w:szCs w:val="16"/>
              </w:rPr>
              <w:t>Putem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ste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konkretno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iskustvo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postupcima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kreiranja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primene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konkretnih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razli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itih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postupaka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ocenjivanja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rezultata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ishoda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eastAsia="+mn-ea"/>
                <w:sz w:val="16"/>
                <w:szCs w:val="16"/>
              </w:rPr>
              <w:t>tzv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eastAsia="+mn-ea"/>
                <w:sz w:val="16"/>
                <w:szCs w:val="16"/>
              </w:rPr>
              <w:t>testova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znanja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pitanjima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razli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itim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vidovima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oblicima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postupcima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vrednovanja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rada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nastavnika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itd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.) 6. </w:t>
            </w:r>
            <w:r w:rsidRPr="00CE20F3">
              <w:rPr>
                <w:rFonts w:eastAsia="+mn-ea"/>
                <w:sz w:val="16"/>
                <w:szCs w:val="16"/>
              </w:rPr>
              <w:t>Putem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ž</w:t>
            </w:r>
            <w:r w:rsidRPr="00CE20F3">
              <w:rPr>
                <w:rFonts w:eastAsia="+mn-ea"/>
                <w:sz w:val="16"/>
                <w:szCs w:val="16"/>
              </w:rPr>
              <w:t>bi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ste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ć</w:t>
            </w:r>
            <w:r w:rsidRPr="00CE20F3">
              <w:rPr>
                <w:rFonts w:eastAsia="+mn-ea"/>
                <w:sz w:val="16"/>
                <w:szCs w:val="16"/>
              </w:rPr>
              <w:t>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iskustvo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planiranju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procesa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nastave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razli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>č</w:t>
            </w:r>
            <w:r w:rsidRPr="00CE20F3">
              <w:rPr>
                <w:rFonts w:eastAsia="+mn-ea"/>
                <w:sz w:val="16"/>
                <w:szCs w:val="16"/>
              </w:rPr>
              <w:t>itih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oblasti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kreiranju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planova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programa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eastAsia="+mn-ea"/>
                <w:sz w:val="16"/>
                <w:szCs w:val="16"/>
              </w:rPr>
              <w:t>kao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odabiru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preciziranju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metoda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i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nastavnih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postupaka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za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njihovo</w:t>
            </w:r>
            <w:r w:rsidRPr="00CE20F3">
              <w:rPr>
                <w:rFonts w:eastAsia="+mn-ea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eastAsia="+mn-ea"/>
                <w:sz w:val="16"/>
                <w:szCs w:val="16"/>
              </w:rPr>
              <w:t>ostvarivanje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Nada Purić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 konsultacije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152"/>
        </w:trPr>
        <w:tc>
          <w:tcPr>
            <w:tcW w:w="102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Priprema i upis semestra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Organizaciona kultura. Promjene organizacione kulture i upravljanje promjenama.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Tipologija organizacione kulture.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Organzaciona posvećenost.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Izvori zadovoljstva poslom.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I   kolokvijum</w:t>
            </w:r>
          </w:p>
          <w:p w:rsidR="00EC6504" w:rsidRPr="00CE20F3" w:rsidRDefault="00EC6504" w:rsidP="008D2C8D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Grupe i timovi u organizacjama, kohezivnost. Planiranje i formiranje tima.</w:t>
            </w:r>
          </w:p>
          <w:p w:rsidR="00EC6504" w:rsidRPr="00CE20F3" w:rsidRDefault="00EC6504" w:rsidP="008D2C8D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Testiranje i mjerenje timskog učinka.</w:t>
            </w:r>
          </w:p>
          <w:p w:rsidR="00EC6504" w:rsidRPr="00CE20F3" w:rsidRDefault="00EC6504" w:rsidP="008D2C8D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:rsidR="00EC6504" w:rsidRPr="00CE20F3" w:rsidRDefault="00EC6504" w:rsidP="008D2C8D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l-PL"/>
              </w:rPr>
              <w:t>II  kolokvijum</w:t>
            </w: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Cs/>
                <w:iCs/>
                <w:color w:val="auto"/>
                <w:szCs w:val="16"/>
              </w:rPr>
            </w:pPr>
            <w:r w:rsidRPr="00CE20F3">
              <w:rPr>
                <w:bCs/>
                <w:iCs/>
                <w:color w:val="auto"/>
                <w:szCs w:val="16"/>
              </w:rPr>
              <w:t>Izvori konflikata u radnom okruženju. Negativne i pozitivne posljedice konflikata.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Cs/>
                <w:iCs/>
                <w:color w:val="auto"/>
                <w:szCs w:val="16"/>
              </w:rPr>
            </w:pPr>
            <w:r w:rsidRPr="00CE20F3">
              <w:rPr>
                <w:bCs/>
                <w:iCs/>
                <w:color w:val="auto"/>
                <w:szCs w:val="16"/>
              </w:rPr>
              <w:t>Strategije i stilovi upravljanja konfliktom.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Cs/>
                <w:iCs/>
                <w:color w:val="auto"/>
                <w:szCs w:val="16"/>
              </w:rPr>
            </w:pPr>
            <w:r w:rsidRPr="00CE20F3">
              <w:rPr>
                <w:bCs/>
                <w:iCs/>
                <w:color w:val="auto"/>
                <w:szCs w:val="16"/>
              </w:rPr>
              <w:t>Stres na poslu.</w:t>
            </w:r>
            <w:r w:rsidRPr="00460EB8">
              <w:rPr>
                <w:bCs/>
                <w:iCs/>
                <w:color w:val="auto"/>
                <w:szCs w:val="16"/>
              </w:rPr>
              <w:t>”</w:t>
            </w:r>
            <w:r w:rsidRPr="00CE20F3">
              <w:rPr>
                <w:bCs/>
                <w:iCs/>
                <w:color w:val="auto"/>
                <w:szCs w:val="16"/>
                <w:lang w:val="sr-Latn-RS"/>
              </w:rPr>
              <w:t>Burn out</w:t>
            </w:r>
            <w:r w:rsidRPr="00460EB8">
              <w:rPr>
                <w:bCs/>
                <w:iCs/>
                <w:color w:val="auto"/>
                <w:szCs w:val="16"/>
              </w:rPr>
              <w:t>”</w:t>
            </w:r>
            <w:r w:rsidRPr="00CE20F3">
              <w:rPr>
                <w:bCs/>
                <w:iCs/>
                <w:color w:val="auto"/>
                <w:szCs w:val="16"/>
              </w:rPr>
              <w:t xml:space="preserve"> sindrom.Mobing.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Cs/>
                <w:iCs/>
                <w:color w:val="auto"/>
                <w:szCs w:val="16"/>
              </w:rPr>
            </w:pPr>
            <w:r w:rsidRPr="00CE20F3">
              <w:rPr>
                <w:bCs/>
                <w:iCs/>
                <w:color w:val="auto"/>
                <w:szCs w:val="16"/>
              </w:rPr>
              <w:t>Edukacija državnih službenika (primjer, istraživanje)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Završni ispit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Ovjera semestra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Dopunska nastava i popravni ispitni rok</w:t>
            </w:r>
          </w:p>
        </w:tc>
      </w:tr>
      <w:tr w:rsidR="00EC6504" w:rsidRPr="00CE20F3" w:rsidTr="008D2C8D">
        <w:trPr>
          <w:trHeight w:val="8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</w:p>
        </w:tc>
      </w:tr>
      <w:tr w:rsidR="00EC6504" w:rsidRPr="005374FE" w:rsidTr="008D2C8D">
        <w:trPr>
          <w:cantSplit/>
          <w:trHeight w:val="127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 redovno pohađaju nastavu, učestvuju u debatama, rade dva kolokvijuma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Grinberg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D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ž., </w:t>
            </w:r>
            <w:r w:rsidRPr="00CE20F3">
              <w:rPr>
                <w:rFonts w:ascii="Arial" w:hAnsi="Arial" w:cs="Arial"/>
                <w:sz w:val="16"/>
                <w:szCs w:val="16"/>
              </w:rPr>
              <w:t>Baron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</w:rPr>
              <w:t>R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hAnsi="Arial" w:cs="Arial"/>
                <w:sz w:val="16"/>
                <w:szCs w:val="16"/>
              </w:rPr>
              <w:t>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(1998):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Pona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š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anje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organizacijama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razumevanje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upravljanj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ljudskom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stranom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rada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</w:rPr>
              <w:t>Beograd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: Ž</w:t>
            </w:r>
            <w:r w:rsidRPr="00CE20F3">
              <w:rPr>
                <w:rFonts w:ascii="Arial" w:hAnsi="Arial" w:cs="Arial"/>
                <w:sz w:val="16"/>
                <w:szCs w:val="16"/>
              </w:rPr>
              <w:t>elnid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  <w:p w:rsidR="00EC6504" w:rsidRPr="00CE20F3" w:rsidRDefault="00EC6504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Petkovi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ć,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.,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Jani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ć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ijevi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ć,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.,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Miliki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ć,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B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(2010). </w:t>
            </w:r>
            <w:r w:rsidRPr="00CE20F3">
              <w:rPr>
                <w:rFonts w:ascii="Arial" w:hAnsi="Arial" w:cs="Arial"/>
                <w:sz w:val="16"/>
                <w:szCs w:val="16"/>
                <w:lang w:val="es-ES_tradnl"/>
              </w:rPr>
              <w:t>Organizacija. Centar za izdavačku djelatnost. Ekonomski fakultet .Beograd.</w:t>
            </w:r>
          </w:p>
          <w:p w:rsidR="00EC6504" w:rsidRPr="00CE20F3" w:rsidRDefault="00EC6504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es-ES_tradnl"/>
              </w:rPr>
              <w:t>Dunđerović, R. (2004): Osnovi psihologije menadžmenta, FAM,Novi Sad.</w:t>
            </w:r>
          </w:p>
          <w:p w:rsidR="00EC6504" w:rsidRPr="00CE20F3" w:rsidRDefault="00EC6504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it-IT"/>
              </w:rPr>
              <w:t>Šira literature:</w:t>
            </w:r>
          </w:p>
          <w:p w:rsidR="00EC6504" w:rsidRPr="00CE20F3" w:rsidRDefault="00EC6504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Grubić – Nešić, L. (2005). Razvoj ljudskih resursa li spremnost na promjene, AB Print, Novi Sad.</w:t>
            </w:r>
          </w:p>
          <w:p w:rsidR="00EC6504" w:rsidRPr="00460EB8" w:rsidRDefault="00EC6504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Arnold J., Silvester J., Patterson F., Robertson I., Cooper C., Burnes B. (2005): </w:t>
            </w: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Work psychology,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Prentice Hall, London.</w:t>
            </w:r>
          </w:p>
          <w:p w:rsidR="00EC6504" w:rsidRPr="00460EB8" w:rsidRDefault="00EC6504" w:rsidP="008D2C8D">
            <w:pPr>
              <w:widowControl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Bojanović R. ( 1988) </w:t>
            </w: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>Psihologija  međuljudskih odnosa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. Naučna knjiga, Beograd.</w:t>
            </w:r>
          </w:p>
          <w:p w:rsidR="00EC6504" w:rsidRPr="00460EB8" w:rsidRDefault="00EC6504" w:rsidP="008D2C8D">
            <w:pPr>
              <w:widowControl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Bolčić S. (2003): </w:t>
            </w: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Svet rada u tranziciji,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Plato, Beograd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pt-B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pt-BR"/>
              </w:rPr>
              <w:t xml:space="preserve">Petrović I. (1999)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pt-BR"/>
              </w:rPr>
              <w:t>Večito pitanje: kako motivisati zaposlene.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kolokvijuma sa  20 poena (Ukupno 40 poena),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i istcanje u nastavi 10 poena,</w:t>
            </w:r>
          </w:p>
          <w:p w:rsidR="00EC6504" w:rsidRPr="00CE20F3" w:rsidRDefault="00EC6504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Nada Purić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EC6504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ANTROPOLOGIJA</w:t>
            </w:r>
            <w:r w:rsidRPr="00CE20F3">
              <w:rPr>
                <w:sz w:val="18"/>
                <w:szCs w:val="18"/>
                <w:lang w:val="sr-Latn-BA"/>
              </w:rPr>
              <w:t xml:space="preserve"> POTROŠAČKOG DRUŠTVA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12"/>
          <w:szCs w:val="12"/>
          <w:lang w:val="sr-Latn-C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EC6504" w:rsidRPr="005374FE" w:rsidTr="008D2C8D">
        <w:trPr>
          <w:trHeight w:val="23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Položeni ispiti na prethodnim semestrima/godinama studija</w:t>
            </w:r>
          </w:p>
        </w:tc>
      </w:tr>
      <w:tr w:rsidR="00EC6504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BA"/>
              </w:rPr>
              <w:t>Osnovni cilj predmeta je da kroz analizu formula popularne i potrošačke kulture, dominantnih narativnih struktura i obrazaca studente koji pohađaju kurs iz Antropologije potrošačkog društva uvede u razumijevanje aktuelnog konzumerizma, njegove estetike, kao i ostalih fenomena masovne, odnosno popularne i medijske kulture, te da ih poveže sa potrebama, vrijednostima i oblicima ponašanja koji postoje u savremenom društvu.</w:t>
            </w:r>
          </w:p>
        </w:tc>
      </w:tr>
      <w:tr w:rsidR="00EC6504" w:rsidRPr="00CE20F3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: 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Nakon što položi ispit iz Antropologije potrošačkog društva student će biti u mogućnosti da: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Prepozna i analizira aktuelnu kulturu potreba.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it-IT"/>
              </w:rPr>
              <w:t>Analizira koncept potrošnje i zadovoljstva u (post)modernoj kulturi.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Analizira nove paradigme u antropologiji kroz sferu medijske kulture i potrošnje.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Analizira semiotičke otpore u sferi popularnog (potkulturne i kontrakulturne grupe).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Objasni koncept vremena, prostora i novca u informacionom društvu.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Istakne efekte medijske kulture kroz specifične žanrovske sadržaje (reklame).</w:t>
            </w:r>
          </w:p>
          <w:p w:rsidR="00EC6504" w:rsidRPr="00CE20F3" w:rsidRDefault="00EC6504" w:rsidP="008D2C8D">
            <w:pPr>
              <w:widowControl w:val="0"/>
              <w:numPr>
                <w:ilvl w:val="0"/>
                <w:numId w:val="16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Analizira uticaj medija na konstrukciju postmodernističkog identiteta.</w:t>
            </w:r>
          </w:p>
        </w:tc>
      </w:tr>
      <w:tr w:rsidR="00EC6504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Lidija Vujačić</w:t>
            </w:r>
          </w:p>
        </w:tc>
      </w:tr>
      <w:tr w:rsidR="00EC6504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eseja na zadatu temu iz jedne od oblasti sadržaja predmeta. Učenje za testove i završni ispit. Konsultacije.</w:t>
            </w:r>
          </w:p>
        </w:tc>
      </w:tr>
      <w:tr w:rsidR="00EC6504" w:rsidRPr="00CE20F3" w:rsidTr="008D2C8D">
        <w:trPr>
          <w:trHeight w:val="12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trHeight w:val="3018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Uvodno predavanje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Homo consumens</w:t>
            </w:r>
            <w:r w:rsidRPr="00CE20F3">
              <w:rPr>
                <w:sz w:val="18"/>
                <w:szCs w:val="18"/>
                <w:lang w:val="sr-Latn-CS"/>
              </w:rPr>
              <w:t xml:space="preserve"> i kultura potrošnje; Masovna kultura kao osnova za potrošačku;</w:t>
            </w:r>
          </w:p>
          <w:p w:rsidR="00EC6504" w:rsidRPr="00CE20F3" w:rsidRDefault="00EC6504" w:rsidP="008D2C8D">
            <w:pPr>
              <w:rPr>
                <w:lang w:val="it-IT"/>
              </w:rPr>
            </w:pPr>
            <w:r w:rsidRPr="00CE20F3">
              <w:rPr>
                <w:sz w:val="18"/>
                <w:szCs w:val="18"/>
                <w:lang w:val="sr-Latn-CS"/>
              </w:rPr>
              <w:t>Masovni mediji i potrošačke ,,ideologija</w:t>
            </w:r>
            <w:r w:rsidRPr="00CE20F3">
              <w:rPr>
                <w:sz w:val="18"/>
                <w:szCs w:val="18"/>
                <w:lang w:val="it-IT"/>
              </w:rPr>
              <w:t>”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  <w:r w:rsidRPr="00CE20F3">
              <w:rPr>
                <w:lang w:val="it-IT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Mediji - kreatori javnog mnjenja; Mediji i publika; Publika, javnost ili konzumenti?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Potrošački identitet u postmodernom društvu; Marketing, reklame i konstrukcija postmodernističkog identiteta;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Proces (individualnog i kolektivnog) brendiranja;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Kolokvijum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Potrošačka kultura kao ,,folklor” postindustrijskog društva; Novi rituali; 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CS"/>
              </w:rPr>
              <w:t>Koncept vremena u postmodernom društvu; Prostor i kulturna homogenizacija</w:t>
            </w:r>
            <w:r w:rsidRPr="00CE20F3">
              <w:rPr>
                <w:sz w:val="18"/>
                <w:szCs w:val="18"/>
                <w:lang w:val="sr-Latn-BA"/>
              </w:rPr>
              <w:t>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Koncept zadovoljstva u popularnoj kulturi;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Konstruktivni aspekti savremenog </w:t>
            </w:r>
            <w:r w:rsidRPr="00CE20F3">
              <w:rPr>
                <w:sz w:val="18"/>
                <w:szCs w:val="18"/>
                <w:lang w:val="sr-Latn-BA"/>
              </w:rPr>
              <w:t xml:space="preserve">(potrošačkog) </w:t>
            </w:r>
            <w:r w:rsidRPr="00CE20F3">
              <w:rPr>
                <w:sz w:val="18"/>
                <w:szCs w:val="18"/>
                <w:lang w:val="sr-Latn-CS"/>
              </w:rPr>
              <w:t xml:space="preserve">identiteta; Identitet, imidž i moda; 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Potkulturne i kontrakulturne grupe u sferi popularnog; Semiotički otpori;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Koncept spektakla u popularnoj kulturi;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Industrija zabave u popularnoj i potrošačkoj kulturi.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 Kolokvijum </w:t>
            </w:r>
          </w:p>
        </w:tc>
      </w:tr>
      <w:tr w:rsidR="00EC6504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trHeight w:val="141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3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 kredita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x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 xml:space="preserve">4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sata</w:t>
            </w:r>
            <w:r w:rsidRPr="00CE20F3">
              <w:rPr>
                <w:sz w:val="16"/>
                <w:szCs w:val="16"/>
              </w:rPr>
              <w:t> predavanja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0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vje</w:t>
            </w:r>
            <w:r w:rsidRPr="00CE20F3">
              <w:rPr>
                <w:sz w:val="16"/>
                <w:szCs w:val="16"/>
                <w:lang w:val="sr-Latn-CS"/>
              </w:rPr>
              <w:t>ž</w:t>
            </w:r>
            <w:r w:rsidRPr="00CE20F3">
              <w:rPr>
                <w:sz w:val="16"/>
                <w:szCs w:val="16"/>
              </w:rPr>
              <w:t>bi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individualnog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rada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studenta</w:t>
            </w:r>
            <w:r w:rsidRPr="00CE20F3">
              <w:rPr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sz w:val="16"/>
                <w:szCs w:val="16"/>
              </w:rPr>
              <w:t>priprema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za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kolokvijume</w:t>
            </w:r>
            <w:r w:rsidRPr="00CE20F3">
              <w:rPr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</w:rPr>
              <w:t>izrada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doma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ih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zadataka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uklju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</w:rPr>
              <w:t>uju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konsultacije</w:t>
            </w:r>
            <w:r w:rsidRPr="00CE20F3">
              <w:rPr>
                <w:sz w:val="16"/>
                <w:szCs w:val="16"/>
                <w:lang w:val="sr-Latn-CS"/>
              </w:rPr>
              <w:t xml:space="preserve"> )</w:t>
            </w:r>
          </w:p>
          <w:p w:rsidR="00EC6504" w:rsidRPr="00CE20F3" w:rsidRDefault="00EC6504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8 sati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EC6504" w:rsidRPr="005374FE" w:rsidTr="008D2C8D">
        <w:trPr>
          <w:trHeight w:val="18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u obavezi da pohađaju nastavu, učestvuju u debatama i polažu kolokvijume.</w:t>
            </w:r>
          </w:p>
        </w:tc>
      </w:tr>
      <w:tr w:rsidR="00EC6504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EC6504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Ože, Mark (2005). </w:t>
            </w:r>
            <w:r w:rsidRPr="00CE20F3">
              <w:rPr>
                <w:i/>
                <w:sz w:val="18"/>
                <w:szCs w:val="18"/>
                <w:lang w:val="sr-Latn-CS"/>
              </w:rPr>
              <w:t>Prilog antropologiji savremenih svetova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Erdei, Ildiko (2008). </w:t>
            </w:r>
            <w:r w:rsidRPr="00CE20F3">
              <w:rPr>
                <w:i/>
                <w:sz w:val="18"/>
                <w:szCs w:val="18"/>
                <w:lang w:val="sr-Latn-CS"/>
              </w:rPr>
              <w:t>Antropologija potrošnje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Sulima, Roh (2005). </w:t>
            </w:r>
            <w:r w:rsidRPr="00CE20F3">
              <w:rPr>
                <w:i/>
                <w:sz w:val="18"/>
                <w:szCs w:val="18"/>
                <w:lang w:val="sr-Latn-CS"/>
              </w:rPr>
              <w:t>Antropologija svakodnevnice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Kelner, Daglas (2004). </w:t>
            </w:r>
            <w:r w:rsidRPr="00CE20F3">
              <w:rPr>
                <w:i/>
                <w:sz w:val="18"/>
                <w:szCs w:val="18"/>
                <w:lang w:val="sr-Latn-CS"/>
              </w:rPr>
              <w:t>Medijska kultura</w:t>
            </w:r>
            <w:r w:rsidRPr="00CE20F3">
              <w:rPr>
                <w:sz w:val="18"/>
                <w:szCs w:val="18"/>
                <w:lang w:val="sr-Latn-CS"/>
              </w:rPr>
              <w:t>. Beograd: Clio.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Eriksen, T. Hilan (2003). </w:t>
            </w:r>
            <w:r w:rsidRPr="00CE20F3">
              <w:rPr>
                <w:i/>
                <w:sz w:val="18"/>
                <w:szCs w:val="18"/>
                <w:lang w:val="sr-Latn-CS"/>
              </w:rPr>
              <w:t>Tiranija trenutka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Fisk, Džon (2001). </w:t>
            </w:r>
            <w:r w:rsidRPr="00CE20F3">
              <w:rPr>
                <w:i/>
                <w:sz w:val="18"/>
                <w:szCs w:val="18"/>
                <w:lang w:val="sr-Latn-CS"/>
              </w:rPr>
              <w:t>Popularna kultura</w:t>
            </w:r>
            <w:r w:rsidRPr="00CE20F3">
              <w:rPr>
                <w:sz w:val="18"/>
                <w:szCs w:val="18"/>
                <w:lang w:val="sr-Latn-CS"/>
              </w:rPr>
              <w:t>. Beograd: Clio.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Ože, Mark, (2005). </w:t>
            </w:r>
            <w:r w:rsidRPr="00CE20F3">
              <w:rPr>
                <w:i/>
                <w:sz w:val="18"/>
                <w:szCs w:val="18"/>
                <w:lang w:val="sr-Latn-CS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Vujačić, Lidija (2015). </w:t>
            </w:r>
            <w:r w:rsidRPr="00CE20F3">
              <w:rPr>
                <w:i/>
                <w:sz w:val="18"/>
                <w:szCs w:val="18"/>
                <w:lang w:val="sr-Latn-CS"/>
              </w:rPr>
              <w:t>Brendiranje nacije u regionalnom, evropskom i globalnom kontekstu</w:t>
            </w:r>
            <w:r w:rsidRPr="00CE20F3">
              <w:rPr>
                <w:sz w:val="18"/>
                <w:szCs w:val="18"/>
                <w:lang w:val="sr-Latn-CS"/>
              </w:rPr>
              <w:t>. U: Kultuna identifikacija Crne Gore i brendiranje nacije (odnos nacionalnog, evropskog i globalnog), ur. Lidija Vujačić. Nikšić: Institut za sociologiju i psihologiju Filozofskog fakulteta Univerziteta Crne Gore, str. 1-37.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Vujačić, Lidija (2013): </w:t>
            </w:r>
            <w:r w:rsidRPr="00CE20F3">
              <w:rPr>
                <w:i/>
                <w:sz w:val="18"/>
                <w:szCs w:val="18"/>
                <w:lang w:val="sr-Latn-CS"/>
              </w:rPr>
              <w:t>Building a country’s image through popular culture</w:t>
            </w:r>
            <w:r w:rsidRPr="00CE20F3">
              <w:rPr>
                <w:sz w:val="18"/>
                <w:szCs w:val="18"/>
                <w:lang w:val="sr-Latn-CS"/>
              </w:rPr>
              <w:t>, in: The Ambiquity of Nation-Building: Case Studies from South-eastern Europe in the 20th Century, ed. Grandits, H., Brunnbauer, serie “Südosteuropäische Arbeiten", München: Oldenbourg-Verlag,  pp. 379-398, ISBN 978-3-486-70716-8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Đorđević, Jelena (2009). </w:t>
            </w:r>
            <w:r w:rsidRPr="00CE20F3">
              <w:rPr>
                <w:i/>
                <w:sz w:val="18"/>
                <w:szCs w:val="18"/>
                <w:lang w:val="sr-Latn-CS"/>
              </w:rPr>
              <w:t>Postkultura</w:t>
            </w:r>
            <w:r w:rsidRPr="00CE20F3">
              <w:rPr>
                <w:sz w:val="18"/>
                <w:szCs w:val="18"/>
                <w:lang w:val="sr-Latn-CS"/>
              </w:rPr>
              <w:t>. Beograd: Clio.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Kovačević, I., Milosavljević, Lj. (ur.) (2013) </w:t>
            </w:r>
            <w:r w:rsidRPr="00CE20F3">
              <w:rPr>
                <w:i/>
                <w:sz w:val="18"/>
                <w:szCs w:val="18"/>
                <w:lang w:val="sr-Latn-CS"/>
              </w:rPr>
              <w:t>Antropologija reklame</w:t>
            </w:r>
            <w:r w:rsidRPr="00CE20F3">
              <w:rPr>
                <w:sz w:val="18"/>
                <w:szCs w:val="18"/>
                <w:lang w:val="sr-Latn-CS"/>
              </w:rPr>
              <w:t>. Beograd: Nova srpska ntropologija, knj.6.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Bauman, Zigmund (2009) </w:t>
            </w:r>
            <w:r w:rsidRPr="00CE20F3">
              <w:rPr>
                <w:i/>
                <w:sz w:val="18"/>
                <w:szCs w:val="18"/>
                <w:lang w:val="sr-Latn-CS"/>
              </w:rPr>
              <w:t>Fluidni život</w:t>
            </w:r>
            <w:r w:rsidRPr="00CE20F3">
              <w:rPr>
                <w:sz w:val="18"/>
                <w:szCs w:val="18"/>
                <w:lang w:val="sr-Latn-CS"/>
              </w:rPr>
              <w:t>. Novi Sad: Mediterran Publishing.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Bauman, Zigmund (2010) </w:t>
            </w:r>
            <w:r w:rsidRPr="00CE20F3">
              <w:rPr>
                <w:i/>
                <w:sz w:val="18"/>
                <w:szCs w:val="18"/>
                <w:lang w:val="sr-Latn-CS"/>
              </w:rPr>
              <w:t>Fluidna ljubav</w:t>
            </w:r>
            <w:r w:rsidRPr="00CE20F3">
              <w:rPr>
                <w:sz w:val="18"/>
                <w:szCs w:val="18"/>
                <w:lang w:val="sr-Latn-CS"/>
              </w:rPr>
              <w:t>. Novi Sad: Mediterran Publishing.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Anholt, Simon (20039. Brand new justice: </w:t>
            </w:r>
            <w:r w:rsidRPr="00CE20F3">
              <w:rPr>
                <w:i/>
                <w:sz w:val="18"/>
                <w:szCs w:val="18"/>
                <w:lang w:val="sr-Latn-CS"/>
              </w:rPr>
              <w:t>The upside of global branding</w:t>
            </w:r>
            <w:r w:rsidRPr="00CE20F3">
              <w:rPr>
                <w:sz w:val="18"/>
                <w:szCs w:val="18"/>
                <w:lang w:val="sr-Latn-CS"/>
              </w:rPr>
              <w:t>. Oxford: Butterworth-Heinemann.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Campbell, C. (1978). </w:t>
            </w:r>
            <w:r w:rsidRPr="00CE20F3">
              <w:rPr>
                <w:i/>
                <w:sz w:val="18"/>
                <w:szCs w:val="18"/>
                <w:lang w:val="sr-Latn-CS"/>
              </w:rPr>
              <w:t>The Romantic Ethnic and the Spirit of Modern Consumerism</w:t>
            </w:r>
            <w:r w:rsidRPr="00CE20F3">
              <w:rPr>
                <w:sz w:val="18"/>
                <w:szCs w:val="18"/>
                <w:lang w:val="sr-Latn-CS"/>
              </w:rPr>
              <w:t>. Oxford / New York: Basil Blackwell.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Davies, William (2015). </w:t>
            </w:r>
            <w:r w:rsidRPr="00CE20F3">
              <w:rPr>
                <w:i/>
                <w:sz w:val="18"/>
                <w:szCs w:val="18"/>
                <w:lang w:val="sr-Latn-CS"/>
              </w:rPr>
              <w:t>The Happiness Industry: How the Goverment and Big Business Sold us Well-Being</w:t>
            </w:r>
            <w:r w:rsidRPr="00CE20F3">
              <w:rPr>
                <w:sz w:val="18"/>
                <w:szCs w:val="18"/>
                <w:lang w:val="sr-Latn-CS"/>
              </w:rPr>
              <w:t>. London: Verso Books.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Đukić-Dojčinović, Vesna (2005). </w:t>
            </w:r>
            <w:r w:rsidRPr="00CE20F3">
              <w:rPr>
                <w:i/>
                <w:sz w:val="18"/>
                <w:szCs w:val="18"/>
                <w:lang w:val="sr-Latn-CS"/>
              </w:rPr>
              <w:t>Kulturni turizam.</w:t>
            </w:r>
            <w:r w:rsidRPr="00CE20F3">
              <w:rPr>
                <w:sz w:val="18"/>
                <w:szCs w:val="18"/>
                <w:lang w:val="sr-Latn-CS"/>
              </w:rPr>
              <w:t xml:space="preserve"> Beograd: Clio.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Featherstone, Mike (2001). </w:t>
            </w:r>
            <w:r w:rsidRPr="00CE20F3">
              <w:rPr>
                <w:i/>
                <w:sz w:val="18"/>
                <w:szCs w:val="18"/>
                <w:lang w:val="sr-Latn-CS"/>
              </w:rPr>
              <w:t>Životni stil i potrošačka kultura</w:t>
            </w:r>
            <w:r w:rsidRPr="00CE20F3">
              <w:rPr>
                <w:sz w:val="18"/>
                <w:szCs w:val="18"/>
                <w:lang w:val="sr-Latn-CS"/>
              </w:rPr>
              <w:t>. Diskrepancija 2(4):65-75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Lipovčan, Srećko (2006). </w:t>
            </w:r>
            <w:r w:rsidRPr="00CE20F3">
              <w:rPr>
                <w:i/>
                <w:sz w:val="18"/>
                <w:szCs w:val="18"/>
                <w:lang w:val="sr-Latn-CS"/>
              </w:rPr>
              <w:t>Mediji – druga zbilja: rasprave, ogledi i interpretacije</w:t>
            </w:r>
            <w:r w:rsidRPr="00CE20F3">
              <w:rPr>
                <w:sz w:val="18"/>
                <w:szCs w:val="18"/>
                <w:lang w:val="sr-Latn-CS"/>
              </w:rPr>
              <w:t>. Zagreb: rvatska sveučilišna naklada.</w:t>
            </w:r>
          </w:p>
        </w:tc>
      </w:tr>
      <w:tr w:rsidR="00EC6504" w:rsidRPr="00CE20F3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tabs>
                <w:tab w:val="left" w:pos="720"/>
              </w:tabs>
              <w:ind w:left="720" w:hanging="360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</w:p>
          <w:p w:rsidR="00EC6504" w:rsidRPr="00CE20F3" w:rsidRDefault="00EC6504" w:rsidP="008D2C8D">
            <w:pPr>
              <w:tabs>
                <w:tab w:val="left" w:pos="720"/>
              </w:tabs>
              <w:ind w:left="720" w:hanging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I Kolokvijumi - 18 poena</w:t>
            </w:r>
          </w:p>
          <w:p w:rsidR="00EC6504" w:rsidRPr="00CE20F3" w:rsidRDefault="00EC6504" w:rsidP="008D2C8D">
            <w:pPr>
              <w:tabs>
                <w:tab w:val="left" w:pos="720"/>
              </w:tabs>
              <w:ind w:left="720" w:hanging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II Kolokvijum - 18 poena </w:t>
            </w:r>
          </w:p>
          <w:p w:rsidR="00EC6504" w:rsidRPr="00CE20F3" w:rsidRDefault="00EC6504" w:rsidP="008D2C8D">
            <w:pPr>
              <w:ind w:left="720" w:hanging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Prisustvo na predavanjima uz učešće u diskusijama - 4+2 poena </w:t>
            </w:r>
          </w:p>
          <w:p w:rsidR="00EC6504" w:rsidRPr="00CE20F3" w:rsidRDefault="00EC6504" w:rsidP="008D2C8D">
            <w:pPr>
              <w:ind w:left="720" w:hanging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Seminarski rad ili esej 8 poena,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      Završni ispit - 50 poena. </w:t>
            </w:r>
          </w:p>
        </w:tc>
      </w:tr>
      <w:tr w:rsidR="00EC6504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Ocjene: 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EC6504" w:rsidRPr="005374FE" w:rsidTr="008D2C8D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Latn-CS"/>
              </w:rPr>
              <w:t>: Prof. dr Lidija Vujačić</w:t>
            </w:r>
          </w:p>
        </w:tc>
      </w:tr>
      <w:tr w:rsidR="00EC6504" w:rsidRPr="00CE20F3" w:rsidTr="008D2C8D">
        <w:trPr>
          <w:gridBefore w:val="1"/>
          <w:wBefore w:w="1001" w:type="dxa"/>
          <w:trHeight w:val="34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18"/>
          <w:szCs w:val="18"/>
          <w:lang w:val="sr-Latn-CS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Psihologija djece sa posebnim potrebama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Studenti će moći da steknu znanje i osetljivost o psihološkim i socijalnim aspektima različitih ometenosti koji su važni za razvoj profesionalnog ponašanja u pomagačkim profesijama. Studenti će moći da razumeju reakcije na ometenost, proces prilagođavanja na ometenost, psihološke efekte ometenosti na pojedinca i porodicu, reakcijama društva na ometenost i osobu s ometenošću. Studetni će se upoznati sa koncepcijama darovitosti, sa različitim aspektima fenomena darovitosti, sa postupcima identifikacije darovitosti, sa programima edukacije darovitih.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Nakon što student položi ovaj ispit, biće u mogućnosti da: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1. identifikuje različite teorijske modele ometenosti 2. poznaje osnovne koncepte inkluzivnog obrazovanja dece s posebnim potrebama 3. koristi osnovna znanja o razvoju dece sa različitim oblicima ometenosti 4. primjenjuje osnovna znanja o različitim aspektima fenomena darovitosti, postupcima identifikacije i programima edukacija darovitih osoba 5. razumije proces lične i porodične psiho-socijalne adaptacije na ometenost ili darovitost člana porodice 6. razvije svijest o sopstvenim osjećanjima i stavovima prema osobama s posebnim potrebama 7. razumije konstruktivne načine sagledavanja života s ometenošću ili darovitošću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Ivona Mila</w:t>
            </w:r>
            <w:r w:rsidRPr="00CE20F3">
              <w:rPr>
                <w:sz w:val="18"/>
                <w:szCs w:val="18"/>
                <w:lang w:val="sr-Latn-RS"/>
              </w:rPr>
              <w:t>čić Vidojević, Jovana Jovović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vežbe, seminarski rad, konsultacije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it-IT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Učenje za kolokvijume i završni ispit.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338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</w:rPr>
              <w:t>Modeli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ometenosti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</w:rPr>
              <w:t>Stigmatizacija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diskriminacija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osoba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s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ometeno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šć</w:t>
            </w:r>
            <w:r w:rsidRPr="00CE20F3">
              <w:rPr>
                <w:sz w:val="18"/>
                <w:szCs w:val="20"/>
                <w:shd w:val="clear" w:color="auto" w:fill="F9F9F9"/>
              </w:rPr>
              <w:t>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</w:rPr>
              <w:t>Psiho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20"/>
                <w:shd w:val="clear" w:color="auto" w:fill="F9F9F9"/>
              </w:rPr>
              <w:t>socijalni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efekti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ometenosti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na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pojedinca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proces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prilago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đ</w:t>
            </w:r>
            <w:r w:rsidRPr="00CE20F3">
              <w:rPr>
                <w:sz w:val="18"/>
                <w:szCs w:val="20"/>
                <w:shd w:val="clear" w:color="auto" w:fill="F9F9F9"/>
              </w:rPr>
              <w:t>avanja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Psiho-socijalni efekti ometenosti na porodicu.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Razvoj djece u kontekstu ometenosti – dete s intelektualnom ometenošću (IO).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Dijete s oštećenjem sluha.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Dijete s oštećenjem vida.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Dijete s autističnim spektrom poremećaja (ASP</w:t>
            </w:r>
            <w:r w:rsidRPr="00CE20F3">
              <w:rPr>
                <w:b/>
                <w:i/>
                <w:sz w:val="18"/>
                <w:szCs w:val="20"/>
                <w:shd w:val="clear" w:color="auto" w:fill="F9F9F9"/>
                <w:lang w:val="it-IT"/>
              </w:rPr>
              <w:t>). 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Dijete s teškoćama u motoričkom funkcionisanju.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Fenomen darovitosti.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Priroda i razvoj darovitosti.</w:t>
            </w: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9F9F9"/>
                <w:lang w:val="de-DE"/>
              </w:rPr>
            </w:pPr>
            <w:r w:rsidRPr="00460EB8">
              <w:rPr>
                <w:sz w:val="18"/>
                <w:szCs w:val="20"/>
                <w:shd w:val="clear" w:color="auto" w:fill="F9F9F9"/>
                <w:lang w:val="de-DE"/>
              </w:rPr>
              <w:t xml:space="preserve">Socio-emocionalne karakteristike darovitih osoba. </w:t>
            </w:r>
            <w:r w:rsidRPr="00460EB8">
              <w:rPr>
                <w:b/>
                <w:sz w:val="18"/>
                <w:szCs w:val="20"/>
                <w:shd w:val="clear" w:color="auto" w:fill="F9F9F9"/>
                <w:lang w:val="de-DE"/>
              </w:rPr>
              <w:t>II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Identifikacija darovitih osoba.</w:t>
            </w:r>
          </w:p>
          <w:p w:rsidR="00EC6504" w:rsidRPr="00CE20F3" w:rsidRDefault="00EC6504" w:rsidP="008D2C8D">
            <w:pPr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Edukacija darovitih osoba.</w:t>
            </w:r>
          </w:p>
          <w:p w:rsidR="00EC6504" w:rsidRPr="00CE20F3" w:rsidRDefault="00EC6504" w:rsidP="008D2C8D">
            <w:pPr>
              <w:rPr>
                <w:sz w:val="18"/>
                <w:szCs w:val="20"/>
                <w:lang w:val="sr-Latn-CS"/>
              </w:rPr>
            </w:pPr>
            <w:r w:rsidRPr="00CE20F3">
              <w:rPr>
                <w:b/>
                <w:i/>
                <w:sz w:val="18"/>
                <w:szCs w:val="20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3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 kredita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x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 xml:space="preserve">4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sata</w:t>
            </w:r>
            <w:r w:rsidRPr="00CE20F3">
              <w:rPr>
                <w:sz w:val="16"/>
                <w:szCs w:val="16"/>
              </w:rPr>
              <w:t> predavanja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0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vje</w:t>
            </w:r>
            <w:r w:rsidRPr="00CE20F3">
              <w:rPr>
                <w:sz w:val="16"/>
                <w:szCs w:val="16"/>
                <w:lang w:val="sr-Latn-CS"/>
              </w:rPr>
              <w:t>ž</w:t>
            </w:r>
            <w:r w:rsidRPr="00CE20F3">
              <w:rPr>
                <w:sz w:val="16"/>
                <w:szCs w:val="16"/>
              </w:rPr>
              <w:t>bi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individualnog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rada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studenta</w:t>
            </w:r>
            <w:r w:rsidRPr="00CE20F3">
              <w:rPr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sz w:val="16"/>
                <w:szCs w:val="16"/>
              </w:rPr>
              <w:t>priprema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za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kolokvijume</w:t>
            </w:r>
            <w:r w:rsidRPr="00CE20F3">
              <w:rPr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</w:rPr>
              <w:t>izrada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doma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ih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zadataka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uklju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</w:rPr>
              <w:t>uju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konsultacije</w:t>
            </w:r>
            <w:r w:rsidRPr="00CE20F3">
              <w:rPr>
                <w:sz w:val="16"/>
                <w:szCs w:val="16"/>
                <w:lang w:val="sr-Latn-CS"/>
              </w:rPr>
              <w:t xml:space="preserve"> )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8 sati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seminarski rad. Rad se prezentuje pred grupom i u diskusiji učestvuju svi. Završni ispit je obavezan.     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Altaras, A. (2006). Darovitost i podbacivanje (str. 5-122). Pančevo-Beograd: Mali Nemo, Institut za psihologiju i Centar za primenjenu psihologiju.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Maksić, S. B. (2009). Darovito dete u školi (drugo izdanje) (str. 43-181). Beograd: Zavod za udžbenike i nastavna sredstva.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 xml:space="preserve"> Milačić- Vidojević I. (2008): Autizam-dijagnoza i tretman, Fakultet za specijalnu edukaciju i rehabilitaciju, Beograd, ISBN 978-86-80113-66-1.str.3-17.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 xml:space="preserve">Dragojević, N., Hanak, N., Milačić-Vidojević, I. (2009): Odlike funkcionisanja porodica sa intelektualno ometenim detetom. U D. Radovanović (ur.) Istraživanja u specijalnoj edukaciji i rehabilitaciji, Fakultet za specijalnu edukaciju i rehabilitaciju, Beograd, str.259-268. </w:t>
            </w:r>
            <w:r w:rsidRPr="00CE20F3">
              <w:rPr>
                <w:sz w:val="20"/>
                <w:szCs w:val="20"/>
                <w:shd w:val="clear" w:color="auto" w:fill="FFFFFF"/>
              </w:rPr>
              <w:t xml:space="preserve">ISBN 978-86-80113-83-8.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Hrnjica, S. (1991): Ometeno dete, Beograd, ZUNS, ISBN 86-17-01534-9, str.149-177, 267-299.</w:t>
            </w:r>
          </w:p>
        </w:tc>
      </w:tr>
      <w:tr w:rsidR="00EC6504" w:rsidRPr="005374FE" w:rsidTr="008D2C8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Ivona Milačić Vidojević</w:t>
            </w:r>
          </w:p>
        </w:tc>
      </w:tr>
      <w:tr w:rsidR="00EC6504" w:rsidRPr="00CE20F3" w:rsidTr="008D2C8D">
        <w:trPr>
          <w:gridBefore w:val="1"/>
          <w:wBefore w:w="525" w:type="pct"/>
          <w:trHeight w:val="10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 xml:space="preserve">Studija slučaja </w:t>
            </w:r>
          </w:p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u oblasti kliničke psihologije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118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1p5v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Uvod u psihopatologiju, </w:t>
            </w:r>
            <w:r w:rsidRPr="00CE20F3">
              <w:rPr>
                <w:sz w:val="18"/>
                <w:szCs w:val="18"/>
                <w:lang w:val="sl-SI"/>
              </w:rPr>
              <w:t>Psihodijagnostika mentalnih poremećaja i poremećaja</w:t>
            </w:r>
          </w:p>
        </w:tc>
      </w:tr>
      <w:tr w:rsidR="00EC6504" w:rsidRPr="005374FE" w:rsidTr="008D2C8D">
        <w:trPr>
          <w:trHeight w:val="4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Upozn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pr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slede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pripadnicim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populacije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dokumentuje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protokolom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: 1.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intervjuisanje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2.</w:t>
            </w:r>
            <w:r w:rsidRPr="00CE20F3">
              <w:rPr>
                <w:sz w:val="18"/>
                <w:szCs w:val="18"/>
                <w:shd w:val="clear" w:color="auto" w:fill="FFFFFF"/>
              </w:rPr>
              <w:t>Bihejvioralnu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3.</w:t>
            </w:r>
            <w:r w:rsidRPr="00CE20F3">
              <w:rPr>
                <w:sz w:val="18"/>
                <w:szCs w:val="18"/>
                <w:shd w:val="clear" w:color="auto" w:fill="FFFFFF"/>
              </w:rPr>
              <w:t>Opservaciju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4.</w:t>
            </w:r>
            <w:r w:rsidRPr="00CE20F3">
              <w:rPr>
                <w:sz w:val="18"/>
                <w:szCs w:val="18"/>
                <w:shd w:val="clear" w:color="auto" w:fill="FFFFFF"/>
              </w:rPr>
              <w:t>Skale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inteligencije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Devida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Vekslera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5.</w:t>
            </w:r>
            <w:r w:rsidRPr="00CE20F3">
              <w:rPr>
                <w:sz w:val="18"/>
                <w:szCs w:val="18"/>
                <w:shd w:val="clear" w:color="auto" w:fill="FFFFFF"/>
              </w:rPr>
              <w:t>Minesota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multifazni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inventar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 </w:t>
            </w:r>
            <w:r w:rsidRPr="00CE20F3">
              <w:rPr>
                <w:sz w:val="18"/>
                <w:szCs w:val="18"/>
                <w:shd w:val="clear" w:color="auto" w:fill="FFFFFF"/>
              </w:rPr>
              <w:t>MMPI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); 6.</w:t>
            </w:r>
            <w:r w:rsidRPr="00CE20F3">
              <w:rPr>
                <w:sz w:val="18"/>
                <w:szCs w:val="18"/>
                <w:shd w:val="clear" w:color="auto" w:fill="FFFFFF"/>
              </w:rPr>
              <w:t>Prijektivne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projektivne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hipoteze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7.</w:t>
            </w:r>
            <w:r w:rsidRPr="00CE20F3">
              <w:rPr>
                <w:sz w:val="18"/>
                <w:szCs w:val="18"/>
                <w:shd w:val="clear" w:color="auto" w:fill="FFFFFF"/>
              </w:rPr>
              <w:t>Projektivni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ž; 8.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nedovr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enica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1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Mr Helena Rosandić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kti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no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primjen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klini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kih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instrumen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klini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koj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neklini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koj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populaciji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Praksa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obavlja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JZU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Op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bolnica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Nik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odeljenju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Psihijatrije</w:t>
            </w:r>
          </w:p>
        </w:tc>
      </w:tr>
      <w:tr w:rsidR="00EC6504" w:rsidRPr="00CE20F3" w:rsidTr="008D2C8D">
        <w:trPr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BD57C4" w:rsidTr="008D2C8D">
        <w:trPr>
          <w:cantSplit/>
          <w:trHeight w:val="3186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Studij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slu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čа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j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Uputno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pitanje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Bihejvior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ln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procjen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Opserv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cij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pon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аšа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nj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Projektivni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crte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ž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Vekslerove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sk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le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inteligencije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Vekslerove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sk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le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inteligencije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Vekslerove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sk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le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inteligencije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III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Minesot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multif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zni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invent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r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li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č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nosti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(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MMPI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),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zadavanje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. 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it-IT"/>
              </w:rPr>
              <w:t>I</w:t>
            </w:r>
            <w:r w:rsidRPr="00460EB8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it-IT"/>
              </w:rPr>
              <w:t>kolokvijum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Minesot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multif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zni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invent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r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li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č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nosti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(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MMPI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),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crtanje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profila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i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it-IT"/>
              </w:rPr>
              <w:t>interpretacija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de-DE"/>
              </w:rPr>
              <w:t>Projektivne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de-DE"/>
              </w:rPr>
              <w:t>tehnike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de-DE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de-DE"/>
              </w:rPr>
              <w:t>projektivn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20"/>
                <w:lang w:val="de-DE"/>
              </w:rPr>
              <w:t>hipotez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а.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Test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nedovr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š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enih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re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č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enic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zadavanje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. 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en-US"/>
              </w:rPr>
              <w:t>II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  <w:lang w:val="en-US"/>
              </w:rPr>
              <w:t>kolokvijum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Test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nedovr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š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enih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re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č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enic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а,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pravljenje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profila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interpretacija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Hipoteziranje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integracija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testovnih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en-US"/>
              </w:rPr>
              <w:t>pokazatelja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20"/>
                <w:lang w:val="sr-Latn-CS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  <w:lang w:val="sr-Latn-CS"/>
              </w:rPr>
              <w:t>Finalizacija i izrada dosijea -studija slučaja</w:t>
            </w:r>
          </w:p>
          <w:p w:rsidR="00EC6504" w:rsidRPr="00CE20F3" w:rsidRDefault="00EC6504" w:rsidP="008D2C8D">
            <w:pPr>
              <w:jc w:val="both"/>
              <w:rPr>
                <w:b/>
                <w:i/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b/>
                <w:i/>
                <w:sz w:val="18"/>
                <w:szCs w:val="20"/>
                <w:shd w:val="clear" w:color="auto" w:fill="FFFFFF"/>
              </w:rPr>
              <w:t>Zavr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</w:rPr>
              <w:t>ni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</w:rPr>
              <w:t>ispit</w:t>
            </w:r>
          </w:p>
        </w:tc>
      </w:tr>
      <w:tr w:rsidR="00EC6504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423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sat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5 sati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</w:rPr>
              <w:t>2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Tokom pr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kse student je duž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n d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 xml:space="preserve"> ob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vi nekoliko ispitiv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nj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, primjenom pojedinih metod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 xml:space="preserve"> kliničke procjene, n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d prip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dnicim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 xml:space="preserve"> nekliničke i kliničke popul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cije i to dokumentuje protokolim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 xml:space="preserve"> procjene.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Konsultacije sa nastavnicima i saradnicima se odvijaju jednom nedjeljno prema terminima dogovorenim na početku akademske godine.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1. Berger, J. (2004): Psihodij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gnostik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. Beogr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d, Z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vod z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udžbenike i n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vn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sredstv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2. Berger, J. i s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dnici (1995): Vekslerov individu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lni test inteligencije. Beogr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d, Društvo psiholog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Srbije.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3. Biro, M. i Berger, J. (1988): Priručnik z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MMRI-201, Beogr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d, Društvo psiholog</w:t>
            </w:r>
            <w:r w:rsidRPr="00CE20F3">
              <w:rPr>
                <w:sz w:val="18"/>
                <w:szCs w:val="18"/>
                <w:shd w:val="clear" w:color="auto" w:fill="FFFFFF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Srbije.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4. Groth-Marnat, G. (1999): Handbook of Psychological Assessment. New York, John Wiley &amp; Sons.</w:t>
            </w:r>
          </w:p>
        </w:tc>
      </w:tr>
      <w:tr w:rsidR="00EC6504" w:rsidRPr="005374FE" w:rsidTr="008D2C8D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Klini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</w:rPr>
              <w:t>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protokol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procjene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50 </w:t>
            </w:r>
            <w:r w:rsidRPr="00CE20F3">
              <w:rPr>
                <w:sz w:val="18"/>
                <w:szCs w:val="18"/>
                <w:shd w:val="clear" w:color="auto" w:fill="F9F9F9"/>
              </w:rPr>
              <w:t>bodova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</w:rPr>
              <w:t>Neklini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</w:rPr>
              <w:t>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protokol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procjene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50 </w:t>
            </w:r>
            <w:r w:rsidRPr="00CE20F3">
              <w:rPr>
                <w:sz w:val="18"/>
                <w:szCs w:val="18"/>
                <w:shd w:val="clear" w:color="auto" w:fill="F9F9F9"/>
              </w:rPr>
              <w:t>bodova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1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izradu dosijea - položio/la ili nije položio/la.</w:t>
            </w:r>
          </w:p>
        </w:tc>
      </w:tr>
      <w:tr w:rsidR="00EC6504" w:rsidRPr="005374FE" w:rsidTr="008D2C8D">
        <w:trPr>
          <w:gridBefore w:val="1"/>
          <w:wBefore w:w="525" w:type="pct"/>
          <w:trHeight w:val="191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12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bira jednu od tri ponuđene prakse (kliničku, organizacionu, pedagošku).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es-ES_tradnl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 xml:space="preserve">Studija slučaja u </w:t>
            </w:r>
          </w:p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es-ES_tradnl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oblasti organizacione psihologije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1p+5v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 Psihologija rada i organizacija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upoznaju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izvorima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informacija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zaposlenima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/</w:t>
            </w:r>
            <w:r w:rsidRPr="00CE20F3">
              <w:rPr>
                <w:sz w:val="18"/>
                <w:szCs w:val="18"/>
                <w:shd w:val="clear" w:color="auto" w:fill="FFFFFF"/>
              </w:rPr>
              <w:t>procesima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,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slabosti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snage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zaposlenih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/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organizacija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identifikuje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organizacionu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kulturu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dizajn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Kreira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grupu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koristi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upravljanje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uljudskim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odnosima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rje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konflikte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organizacijamai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predupre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ostale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negativne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recidive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ljudskog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saobra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rade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izredi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pobolj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avaju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inak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zadovoljstvo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oslobadjaju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kreativnost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Dragica Rajković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kroz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primjere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testova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zaposlenima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36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Upoznavanje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sa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na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</w:rPr>
              <w:t>inom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rada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20"/>
                <w:szCs w:val="20"/>
                <w:shd w:val="clear" w:color="auto" w:fill="FFFFFF"/>
              </w:rPr>
              <w:t>izvje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20"/>
                <w:szCs w:val="20"/>
                <w:shd w:val="clear" w:color="auto" w:fill="FFFFFF"/>
              </w:rPr>
              <w:t>taj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zaposlenima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prikupljanje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relevantnih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podataka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es-ES_tradnl"/>
              </w:rPr>
              <w:t xml:space="preserve">Intervju 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es-ES_tradnl"/>
              </w:rPr>
              <w:t>Tehnike prikupljanja podataka u organizacijama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Postupak identifikacije organizacione kulture i dizajna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es-ES_tradnl"/>
              </w:rPr>
              <w:t>Upitnik o zadovoljstvu u organizaciji, identifikacija sa organizacijom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Primjena testova za predikciju uspješnosti – interpretacije I analize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Identifikacija pregovaračkih stilova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Postupci kreiranja tima – team building tehnike</w:t>
            </w:r>
          </w:p>
          <w:p w:rsidR="00EC6504" w:rsidRPr="00460EB8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460EB8">
              <w:rPr>
                <w:sz w:val="20"/>
                <w:szCs w:val="20"/>
                <w:shd w:val="clear" w:color="auto" w:fill="FFFFFF"/>
                <w:lang w:val="it-IT"/>
              </w:rPr>
              <w:t>Identifikacija uloga u organizacijama</w:t>
            </w:r>
          </w:p>
          <w:p w:rsidR="00EC6504" w:rsidRPr="00460EB8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460EB8">
              <w:rPr>
                <w:sz w:val="20"/>
                <w:szCs w:val="20"/>
                <w:shd w:val="clear" w:color="auto" w:fill="FFFFFF"/>
                <w:lang w:val="it-IT"/>
              </w:rPr>
              <w:t>Načini rješavanja konflikata u organizacijama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Postupci za predupređivanje stresa i  Burnout sindroma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Procjena kognitivnih, emocionalnih, motivacionih i bihejvioralnih blokada efikasnosti menadžera i zaposlenih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Pisanje dosijea o učeniku - drugi izvori podataka i primjeri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15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sat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5 sati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</w:rPr>
              <w:t>2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vježbe kako bi znali da primijene testove i analiziraju dobijene rezultate. Studenti su u obavezi da  napišu studiju slučaja.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semdično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pStyle w:val="ListParagraph"/>
              <w:numPr>
                <w:ilvl w:val="0"/>
                <w:numId w:val="172"/>
              </w:numPr>
              <w:contextualSpacing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Barling , J., Kelloway, E. K. Frone, M.R. (2005). Handbook of Work Stress . Sage. London.</w:t>
            </w:r>
          </w:p>
          <w:p w:rsidR="00EC6504" w:rsidRPr="00CE20F3" w:rsidRDefault="00EC6504" w:rsidP="008D2C8D">
            <w:pPr>
              <w:pStyle w:val="ListParagraph"/>
              <w:numPr>
                <w:ilvl w:val="0"/>
                <w:numId w:val="172"/>
              </w:numPr>
              <w:contextualSpacing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Campbell, J. P. (1990). Modeling the performance prediction problem in Industrial and Organizational Psychology. In M.D. Dunnette &amp; L. M. Hough (Eds.) Handbook of Industrial and Organizational Psychology, vol. 1 (687 - 732). Palo Alto, Ca.: Consulting Psychologist Press.</w:t>
            </w:r>
          </w:p>
          <w:p w:rsidR="00EC6504" w:rsidRPr="00CE20F3" w:rsidRDefault="00EC6504" w:rsidP="008D2C8D">
            <w:pPr>
              <w:pStyle w:val="ListParagraph"/>
              <w:numPr>
                <w:ilvl w:val="0"/>
                <w:numId w:val="172"/>
              </w:numPr>
              <w:contextualSpacing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Čukić, B. (2004). Psihologija rada - usklađivanje čoveka i posla. ICIM Kruševac.</w:t>
            </w:r>
          </w:p>
        </w:tc>
      </w:tr>
      <w:tr w:rsidR="00EC6504" w:rsidRPr="00CE20F3" w:rsidTr="008D2C8D">
        <w:trPr>
          <w:trHeight w:val="2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studije slučaja.</w:t>
            </w:r>
          </w:p>
        </w:tc>
      </w:tr>
      <w:tr w:rsidR="00EC6504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izradu dosijea - položio/la ili nije položio/la.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Dragica Rajković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bira jednu od tri ponuđene prakse (kliničku, organizacionu, pedagošku).</w:t>
            </w:r>
          </w:p>
        </w:tc>
      </w:tr>
    </w:tbl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460EB8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Studija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slu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>č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aja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u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</w:p>
          <w:p w:rsidR="00EC6504" w:rsidRPr="00460EB8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oblasti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pedago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ke</w:t>
            </w:r>
            <w:r w:rsidRPr="00460EB8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psihologije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1p+5v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CE20F3" w:rsidTr="008D2C8D">
        <w:trPr>
          <w:trHeight w:val="1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predmeta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upoznaju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izvorima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informacija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djetetu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toga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slabosti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snage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Nakon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shd w:val="clear" w:color="auto" w:fill="FFFFFF"/>
              </w:rPr>
              <w:t>to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ispit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mogu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: 1.</w:t>
            </w:r>
            <w:r w:rsidRPr="00CE20F3">
              <w:rPr>
                <w:sz w:val="18"/>
                <w:szCs w:val="18"/>
                <w:shd w:val="clear" w:color="auto" w:fill="FFFFFF"/>
              </w:rPr>
              <w:t>Primijene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Gudinaf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Haris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2.</w:t>
            </w:r>
            <w:r w:rsidRPr="00CE20F3">
              <w:rPr>
                <w:sz w:val="18"/>
                <w:szCs w:val="18"/>
                <w:shd w:val="clear" w:color="auto" w:fill="FFFFFF"/>
              </w:rPr>
              <w:t>Primijene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Progresivne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matrice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; 3.</w:t>
            </w:r>
            <w:r w:rsidRPr="00CE20F3">
              <w:rPr>
                <w:sz w:val="18"/>
                <w:szCs w:val="18"/>
                <w:shd w:val="clear" w:color="auto" w:fill="FFFFFF"/>
              </w:rPr>
              <w:t>Primijene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REVISK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Primijene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JEPQ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dobijene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;5. </w:t>
            </w:r>
            <w:r w:rsidRPr="00CE20F3">
              <w:rPr>
                <w:sz w:val="18"/>
                <w:szCs w:val="18"/>
                <w:shd w:val="clear" w:color="auto" w:fill="FFFFFF"/>
              </w:rPr>
              <w:t>Napi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dosije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djetetu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objedine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informacije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6.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svih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informacija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prepoznaju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resurse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slabosti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predlog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dalje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djelovanje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teorija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kroz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primjere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testova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djecom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12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Upoznavanje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dosije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eniku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relevantnih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Intervju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Tehnike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prikupljanja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psihofizi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razvoju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djeteta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Gudinaf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Haris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karakteristike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Gudinaf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Haris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Gudinaf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Haris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Progresivne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matrice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karakteristike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ocjenjivanje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Progresivne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matrice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REVISK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karakteristike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REVISK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REVISK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JEPQ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op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karakteristike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ocjenjivanje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rezultata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JEPQ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Sociometrijske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tehnike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Pisanje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dosijea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eniku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drugi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izvori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podataka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primjeri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28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sat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5 sati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</w:rPr>
              <w:t>2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vježbe kako bi znali da primijene testove i analiziraju dobijene rezultate. Studenti su u obavezi da  napišu studiju slučaja.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semdično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1. </w:t>
            </w:r>
            <w:r w:rsidRPr="00CE20F3">
              <w:rPr>
                <w:sz w:val="18"/>
                <w:szCs w:val="18"/>
                <w:shd w:val="clear" w:color="auto" w:fill="FFFFFF"/>
              </w:rPr>
              <w:t>Ignjatovi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; </w:t>
            </w:r>
            <w:r w:rsidRPr="00CE20F3">
              <w:rPr>
                <w:sz w:val="18"/>
                <w:szCs w:val="18"/>
                <w:shd w:val="clear" w:color="auto" w:fill="FFFFFF"/>
              </w:rPr>
              <w:t>Vujani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; </w:t>
            </w:r>
            <w:r w:rsidRPr="00CE20F3">
              <w:rPr>
                <w:sz w:val="18"/>
                <w:szCs w:val="18"/>
                <w:shd w:val="clear" w:color="auto" w:fill="FFFFFF"/>
              </w:rPr>
              <w:t>Rado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š, </w:t>
            </w:r>
            <w:r w:rsidRPr="00CE20F3">
              <w:rPr>
                <w:sz w:val="18"/>
                <w:szCs w:val="18"/>
                <w:shd w:val="clear" w:color="auto" w:fill="FFFFFF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(1997.): </w:t>
            </w:r>
            <w:r w:rsidRPr="00CE20F3">
              <w:rPr>
                <w:sz w:val="18"/>
                <w:szCs w:val="18"/>
                <w:shd w:val="clear" w:color="auto" w:fill="FFFFFF"/>
              </w:rPr>
              <w:t>Priru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Gudinaf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Haris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crtanja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ljudske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figure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Srbije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Centar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primenjenu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Beograd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2. </w:t>
            </w:r>
            <w:r w:rsidRPr="00CE20F3">
              <w:rPr>
                <w:sz w:val="18"/>
                <w:szCs w:val="18"/>
                <w:shd w:val="clear" w:color="auto" w:fill="FFFFFF"/>
              </w:rPr>
              <w:t>Raven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  <w:r w:rsidRPr="00CE20F3">
              <w:rPr>
                <w:sz w:val="18"/>
                <w:szCs w:val="18"/>
                <w:shd w:val="clear" w:color="auto" w:fill="FFFFFF"/>
              </w:rPr>
              <w:t>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Uputstvo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šć</w:t>
            </w:r>
            <w:r w:rsidRPr="00CE20F3">
              <w:rPr>
                <w:sz w:val="18"/>
                <w:szCs w:val="18"/>
                <w:shd w:val="clear" w:color="auto" w:fill="FFFFFF"/>
              </w:rPr>
              <w:t>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progresivnih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matrica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Miklo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š </w:t>
            </w:r>
            <w:r w:rsidRPr="00CE20F3">
              <w:rPr>
                <w:sz w:val="18"/>
                <w:szCs w:val="18"/>
                <w:shd w:val="clear" w:color="auto" w:fill="FFFFFF"/>
              </w:rPr>
              <w:t>Biro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(1997.):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3.</w:t>
            </w:r>
            <w:r w:rsidRPr="00CE20F3">
              <w:rPr>
                <w:sz w:val="18"/>
                <w:szCs w:val="18"/>
                <w:shd w:val="clear" w:color="auto" w:fill="FFFFFF"/>
              </w:rPr>
              <w:t>Priru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REVISK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deo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Centar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primenjenu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Srbije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4. </w:t>
            </w:r>
            <w:r w:rsidRPr="00CE20F3">
              <w:rPr>
                <w:sz w:val="18"/>
                <w:szCs w:val="18"/>
                <w:shd w:val="clear" w:color="auto" w:fill="FFFFFF"/>
              </w:rPr>
              <w:t>Andreja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Braj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-Ž</w:t>
            </w:r>
            <w:r w:rsidRPr="00CE20F3">
              <w:rPr>
                <w:sz w:val="18"/>
                <w:szCs w:val="18"/>
                <w:shd w:val="clear" w:color="auto" w:fill="FFFFFF"/>
              </w:rPr>
              <w:t>ganec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Mate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Zagreba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norme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Eysenckov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upitnik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djecu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FFFFF"/>
              </w:rPr>
              <w:t>Junior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EPQ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). </w:t>
            </w:r>
            <w:r w:rsidRPr="00CE20F3">
              <w:rPr>
                <w:sz w:val="18"/>
                <w:szCs w:val="18"/>
                <w:shd w:val="clear" w:color="auto" w:fill="FFFFFF"/>
              </w:rPr>
              <w:t>Jastrebarsko: Naklada Slap, 1998., 44 str.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Izrada studije slučaja.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Opisna ocjena za izradu dosijea - položio/la ili nije položio/la.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bira jednu od tri ponuđene prakse (kliničku, organizacionu, pedagošku).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70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Psihologija porodice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2p 1v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Teorijske osnove razvojne psiholog,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Osnove socijalne psihologije</w:t>
            </w:r>
          </w:p>
        </w:tc>
      </w:tr>
      <w:tr w:rsidR="00EC6504" w:rsidRPr="005374FE" w:rsidTr="008D2C8D">
        <w:trPr>
          <w:trHeight w:val="5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Stic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jedinstvenoj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grupi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аčа</w:t>
            </w:r>
            <w:r w:rsidRPr="00CE20F3">
              <w:rPr>
                <w:sz w:val="18"/>
                <w:szCs w:val="18"/>
                <w:shd w:val="clear" w:color="auto" w:fill="FFFFFF"/>
              </w:rPr>
              <w:t>jnoj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odr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zvoj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pojedinc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а. </w:t>
            </w:r>
            <w:r w:rsidRPr="00CE20F3">
              <w:rPr>
                <w:sz w:val="18"/>
                <w:szCs w:val="18"/>
                <w:shd w:val="clear" w:color="auto" w:fill="FFFFFF"/>
              </w:rPr>
              <w:t>Upozn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znim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teorijskim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modelim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metod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htjevim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interdisciplin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rnog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pristup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ksi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аž</w:t>
            </w:r>
            <w:r w:rsidRPr="00CE20F3">
              <w:rPr>
                <w:sz w:val="18"/>
                <w:szCs w:val="18"/>
                <w:shd w:val="clear" w:color="auto" w:fill="FFFFFF"/>
              </w:rPr>
              <w:t>iv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</w:rPr>
              <w:t>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Student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osposobljen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shd w:val="clear" w:color="auto" w:fill="FFFFFF"/>
              </w:rPr>
              <w:t>primenjuje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tinskim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odrednicama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cilju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prepozavanja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zadatka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ciljeve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koje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potrebno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ostvariti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shd w:val="clear" w:color="auto" w:fill="FFFFFF"/>
              </w:rPr>
              <w:t>diferencira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upu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tretman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grupa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shd w:val="clear" w:color="auto" w:fill="FFFFFF"/>
              </w:rPr>
              <w:t>primenjuje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tehnike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  <w:shd w:val="clear" w:color="auto" w:fill="FFFFFF"/>
              </w:rPr>
              <w:t>dijagnosti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shd w:val="clear" w:color="auto" w:fill="FFFFFF"/>
              </w:rPr>
              <w:t>odre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podsisteme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5.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ocenjuje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prepoznaje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klasifikuje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vrste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patologije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6. </w:t>
            </w:r>
            <w:r w:rsidRPr="00CE20F3">
              <w:rPr>
                <w:sz w:val="18"/>
                <w:szCs w:val="18"/>
                <w:shd w:val="clear" w:color="auto" w:fill="FFFFFF"/>
              </w:rPr>
              <w:t>usmeno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pismeno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prezentuje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nalaz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procjene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porodi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funkcionisanja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mr Helena Rosandić</w:t>
            </w:r>
          </w:p>
        </w:tc>
      </w:tr>
      <w:tr w:rsidR="00EC6504" w:rsidRPr="005374FE" w:rsidTr="008D2C8D">
        <w:trPr>
          <w:trHeight w:val="1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 konsultacije.</w:t>
            </w:r>
          </w:p>
        </w:tc>
      </w:tr>
      <w:tr w:rsidR="00EC6504" w:rsidRPr="00CE20F3" w:rsidTr="008D2C8D">
        <w:trPr>
          <w:trHeight w:val="1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20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460EB8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Definicija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pojam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porodice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T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eorijski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pristupi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u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izu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avanju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razumijevanju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porodice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Metode istraživanja porodice.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Dolazak porodice na prvu seansu.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Rod i promjene u nejednakosti moći.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Bračni i izvanbračni odnosi.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 xml:space="preserve">Životni ciklusi porodice. 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it-IT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Porodica i stress.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Kvalitet života porodica depresivnih osoba.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Opšte teorijske postavke genograma.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 xml:space="preserve">Savremeno roditeljstvo. </w:t>
            </w:r>
            <w:r w:rsidRPr="00CE20F3">
              <w:rPr>
                <w:b/>
                <w:i/>
                <w:sz w:val="18"/>
                <w:szCs w:val="20"/>
                <w:shd w:val="clear" w:color="auto" w:fill="F9F9F9"/>
                <w:lang w:val="it-IT"/>
              </w:rPr>
              <w:t>II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Razvod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Postupanje kod porodice sa nasiljem.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Psihoza i multipla porodična grupna terapija.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n-GB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 xml:space="preserve">Rad sa porodicom sa članom sa roblemom zavisnosti. </w:t>
            </w:r>
            <w:r w:rsidRPr="00CE20F3">
              <w:rPr>
                <w:b/>
                <w:i/>
                <w:sz w:val="18"/>
                <w:szCs w:val="20"/>
                <w:shd w:val="clear" w:color="auto" w:fill="F9F9F9"/>
              </w:rPr>
              <w:t>Završni ispit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367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 xml:space="preserve">Nedjeljno  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4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5 sati i 20  min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</w:t>
            </w:r>
            <w:r w:rsidRPr="00CE20F3">
              <w:rPr>
                <w:rFonts w:cs="Arial"/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color w:val="auto"/>
                <w:sz w:val="16"/>
              </w:rPr>
              <w:t>1 sat</w:t>
            </w:r>
            <w:r w:rsidRPr="00CE20F3">
              <w:rPr>
                <w:rFonts w:cs="Arial"/>
                <w:color w:val="auto"/>
                <w:sz w:val="16"/>
              </w:rPr>
              <w:t xml:space="preserve"> 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2 sata i 20 min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samostalnog rada, uključujući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sati, 20 min)  x 16 = </w:t>
            </w:r>
            <w:r w:rsidRPr="00CE20F3">
              <w:rPr>
                <w:b/>
                <w:color w:val="auto"/>
                <w:sz w:val="14"/>
                <w:u w:val="single"/>
              </w:rPr>
              <w:t>85 sati i 20 min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(5 sati, 20 min)   = </w:t>
            </w:r>
            <w:r w:rsidRPr="00CE20F3">
              <w:rPr>
                <w:b/>
                <w:color w:val="auto"/>
                <w:sz w:val="14"/>
                <w:u w:val="single"/>
              </w:rPr>
              <w:t>10 sati i 40 min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4x30  = 120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24 sati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rPr>
                <w:rFonts w:ascii="Arial" w:hAnsi="Arial"/>
                <w:sz w:val="14"/>
                <w:lang w:val="it-IT"/>
              </w:rPr>
            </w:pPr>
            <w:r w:rsidRPr="00CE20F3">
              <w:rPr>
                <w:rFonts w:ascii="Arial" w:hAnsi="Arial"/>
                <w:sz w:val="14"/>
                <w:lang w:val="it-IT"/>
              </w:rPr>
              <w:t>85 sati i 20 min (Nastava) + 10 sati i 40 min (Priprema) + 24 (Dopunski rad)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sedmično.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Milojković M., Srnа J., Mićović R. ured. (1997): Porodičnа terаpijа, Centrа zа brаk i porodicu.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Kаpor-Stаnulović, N. (1985): Psihologijа roditeljstvа, Nolit, Beogrаd.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Mitić, M. (1997): Porodicа, zdrаvlje i bolest u: Berger D. Zdrаvstvenа psihologijа, Društvo psihologа Srbije-Centаr zа primenjenu psihologiju, Beogrаd.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 Srnа, J. (2003): Genogrаm u: Biro, Butolo ured. Kliničkа psihologijа, Kаtedrа zа kliničku psihologiju Ludvig Mаksimilijаn Univerzitetа u Minhenu i Futurа publikаcije, Novi Sаd;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 xml:space="preserve">Jovanović A.(1997).Ratne psihotraume I porodica. </w:t>
            </w:r>
            <w:r w:rsidRPr="00CE20F3">
              <w:rPr>
                <w:sz w:val="20"/>
                <w:szCs w:val="20"/>
                <w:shd w:val="clear" w:color="auto" w:fill="FFFFFF"/>
              </w:rPr>
              <w:t>Beograd. Zadužbina Andrejević.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Kliničko psihološki nalazi i intervencije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3p 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64"/>
        <w:gridCol w:w="2081"/>
        <w:gridCol w:w="6335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Psihodijagnostika mentalnih poremećaja i poremećaja ponašanja</w:t>
            </w:r>
          </w:p>
        </w:tc>
      </w:tr>
      <w:tr w:rsidR="00EC6504" w:rsidRPr="005374FE" w:rsidTr="008D2C8D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znanja o osnovima primene kliničko-psihološkog nalaza i intervencijama koje se mogu sprovoditi zavisno od nalaza.Upoznavanje sa intervencijama koje sprovodi stručni tim u različitim institucijama u kojima je zaposlen klinički psiholog.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Student će biti osposobljen da primenjuje znanja o:1)primeni kliničko-psihološkog nalaza u slučaju dijagnostikovanja neurotskog poremećaja i intervencijama koje slede ovu dijagnozu;2) primeni  kliničko-psihološkog nalaza u slučaju dijagnostikovanja psihotičnog poremećaja i intervencijama koje se sprovode;3)primeni kliničko-psihološkog nalaza u slučaju dijagnostikovanja graničnog poremećaja;4)primeni kliničko-psihološkog nalaza u slučaju dijagnostike adolescentne krize;5)primeni kliničko-psihološkog nalaza u slučaju dijagnostike psihoorganiciteta i intervencijama koje se nakon toga sprovode;6) o primeni kliničko-psihološkog nalaza u slučaju dijagnostike suicidalnosti i suicidalnih tendencija i intervencijama koje slede; 7)primena kliničko-psihološkog nalaza u slučaju dijagnostike poremećaja ponašanja kod djece i omladine i intervencijama koje slede;8)o slučaju primene klniičko-psihološkog nalaza u slučaju procjene kompetentnosti roditeljskih sposobnosti;9) o slučaju primjene kliničko-psihološkog nalaza u forenzičko-sudske svrhe i intervencijama koje slede.10) o slučaju primjene kliničko-psihološkog nalaza u slučaju dijagnostike različitih vrsta depresivnost:neurotska depresija-intervencije;psihotična depresija-intervencije;adolescentna depresija-intervencije;organska depresija-intervencije;depresija u PTSP-intervencije. 11) Primena kliničko psihološkog nalaza u slučaju dijagnostikovanja kriznih stanja:moguće intervencije.</w:t>
            </w:r>
          </w:p>
        </w:tc>
      </w:tr>
      <w:tr w:rsidR="00EC6504" w:rsidRPr="005374FE" w:rsidTr="008D2C8D">
        <w:trPr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mr Helena Rosandić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Inter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ktivn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uvodn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-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kombin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cij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izl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diskusije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grupe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gdje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se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temu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pored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vnik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а, 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njegovim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uputstvim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priprem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jo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š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neko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od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studen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>а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t</w:t>
            </w:r>
            <w:r w:rsidRPr="00460EB8">
              <w:rPr>
                <w:sz w:val="18"/>
                <w:szCs w:val="18"/>
                <w:shd w:val="clear" w:color="auto" w:fill="FFFFFF"/>
                <w:lang w:val="sr-Latn-ME"/>
              </w:rPr>
              <w:t xml:space="preserve">а. </w:t>
            </w:r>
            <w:r w:rsidRPr="00CE20F3">
              <w:rPr>
                <w:sz w:val="18"/>
                <w:szCs w:val="18"/>
                <w:shd w:val="clear" w:color="auto" w:fill="FFFFFF"/>
              </w:rPr>
              <w:t>Vježbe i konsultacije.</w:t>
            </w:r>
          </w:p>
        </w:tc>
      </w:tr>
      <w:tr w:rsidR="00EC6504" w:rsidRPr="00CE20F3" w:rsidTr="008D2C8D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680"/>
        </w:trPr>
        <w:tc>
          <w:tcPr>
            <w:tcW w:w="80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</w:rPr>
              <w:t>Definicija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pojam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predmeta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klini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ko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20"/>
                <w:shd w:val="clear" w:color="auto" w:fill="F9F9F9"/>
              </w:rPr>
              <w:t>psiholo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9F9F9"/>
              </w:rPr>
              <w:t>kog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nalaza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</w:rPr>
              <w:t>Eti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ke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dileme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vezi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psiholo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FFFFF"/>
              </w:rPr>
              <w:t>kog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nalaza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9F9F9"/>
              </w:rPr>
              <w:t>ta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zna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za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osobu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dijagnoza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neuroti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nog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poreme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9F9F9"/>
              </w:rPr>
              <w:t>aja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kakve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intervencije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sprovodimo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ovom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slu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aju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?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9F9F9"/>
              </w:rPr>
              <w:t>ta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zna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nalaz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grani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nog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poreme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9F9F9"/>
              </w:rPr>
              <w:t>aja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koje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su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mogu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9F9F9"/>
              </w:rPr>
              <w:t>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posledice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ove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dijagnoze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po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li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</w:rPr>
              <w:t>nost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</w:rPr>
              <w:t>ispitanika</w:t>
            </w:r>
            <w:r w:rsidRPr="00CE20F3">
              <w:rPr>
                <w:sz w:val="18"/>
                <w:szCs w:val="20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FFFFF"/>
              </w:rPr>
              <w:t>ta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zna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nalaz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psihoti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nog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poreme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</w:rPr>
              <w:t>aja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koja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je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mogu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</w:rPr>
              <w:t>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lepeza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intervencija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ovom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slu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aju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?</w:t>
            </w: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Nalaz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psihoorganskog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sindroma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mogu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posledice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ove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dijagnoze</w:t>
            </w: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Klini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ko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psiholo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nalaz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: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Ispitanik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je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suicidalan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Eti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dileme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povodom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suicidalnosti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.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Odnos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suicidalnosti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homicidalnosti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it-IT"/>
              </w:rPr>
              <w:t>I</w:t>
            </w:r>
            <w:r w:rsidRPr="00460EB8">
              <w:rPr>
                <w:b/>
                <w:i/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it-IT"/>
              </w:rPr>
              <w:t>kolokvijum</w:t>
            </w:r>
          </w:p>
          <w:p w:rsidR="00EC6504" w:rsidRPr="00460EB8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Komplikacije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adolescentne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krize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: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mogu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e</w:t>
            </w:r>
            <w:r w:rsidRPr="00460EB8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intervencije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Klini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ko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psiholo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ki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nalaz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: </w:t>
            </w:r>
            <w:r w:rsidRPr="00CE20F3">
              <w:rPr>
                <w:sz w:val="18"/>
                <w:szCs w:val="20"/>
                <w:shd w:val="clear" w:color="auto" w:fill="F9F9F9"/>
                <w:lang w:val="it-IT"/>
              </w:rPr>
              <w:t>depresija</w:t>
            </w:r>
            <w:r w:rsidRPr="00460EB8">
              <w:rPr>
                <w:sz w:val="18"/>
                <w:szCs w:val="20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Koje vrste depresije poznajemo?Intervencije u radu sa različitim oblicima depresije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Dijagnoza:poremećaja ponašanja kod dece I omladine-praktične posledice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Koji je roditelj “adekvatniji”? Primjena psihološkog nalaza u cilju sprovodjenja donošenja odluke o roditeljstvu nakon razvoda braka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 xml:space="preserve">Dijagnoza bolesti zavisnosti.Posledice ove dijagnoze I  moguče intervencije </w:t>
            </w:r>
            <w:r w:rsidRPr="00CE20F3">
              <w:rPr>
                <w:b/>
                <w:i/>
                <w:sz w:val="18"/>
                <w:szCs w:val="20"/>
                <w:shd w:val="clear" w:color="auto" w:fill="FFFFFF"/>
                <w:lang w:val="es-ES_tradnl"/>
              </w:rPr>
              <w:t>II kolokvijum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Procena ličnosti u svrhu dijagnostike uračunljivosti osobe u momentu izvršenja krivičnog dela. Moguće intervencije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Kliničko-psihološko nalaz u slučajevima kada osoba nije sposobna da preuzme brigu o sebi. Intervencije I posledice: oduzimanje poslovne sposobnosti, privremeno, trajno?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9F9F9"/>
                <w:lang w:val="es-ES_tradnl"/>
              </w:rPr>
              <w:t>Smrt bliske osobe u porodici.Kliničko-psihološki nalaz osobe koja je u procesu žalovanja.Moguće intervencije</w:t>
            </w:r>
            <w:r w:rsidRPr="00CE20F3">
              <w:rPr>
                <w:b/>
                <w:i/>
                <w:sz w:val="18"/>
                <w:szCs w:val="20"/>
                <w:shd w:val="clear" w:color="auto" w:fill="F9F9F9"/>
                <w:lang w:val="es-ES_tradnl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</w:rPr>
            </w:pPr>
            <w:r w:rsidRPr="00CE20F3">
              <w:rPr>
                <w:b/>
                <w:i/>
                <w:sz w:val="18"/>
                <w:szCs w:val="20"/>
                <w:shd w:val="clear" w:color="auto" w:fill="F9F9F9"/>
              </w:rPr>
              <w:t>Završni ispit</w:t>
            </w:r>
          </w:p>
        </w:tc>
      </w:tr>
      <w:tr w:rsidR="00EC6504" w:rsidRPr="00CE20F3" w:rsidTr="008D2C8D">
        <w:trPr>
          <w:trHeight w:val="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359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sz w:val="16"/>
              </w:rPr>
              <w:t>3 sata</w:t>
            </w:r>
            <w:r w:rsidRPr="00CE20F3">
              <w:rPr>
                <w:sz w:val="16"/>
              </w:rPr>
              <w:t xml:space="preserve"> samostalnog rada, uključujući </w:t>
            </w:r>
            <w:r w:rsidRPr="00CE20F3">
              <w:rPr>
                <w:b/>
                <w:sz w:val="16"/>
              </w:rPr>
              <w:t xml:space="preserve"> </w:t>
            </w:r>
            <w:r w:rsidRPr="00CE20F3">
              <w:rPr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Pohadjanje predavanja i vježbi je obavezno.</w:t>
            </w:r>
          </w:p>
        </w:tc>
      </w:tr>
      <w:tr w:rsidR="00EC6504" w:rsidRPr="005374FE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Konsultacije sa nastavnicima i saradnicima se odvijaju jednom nedjeljno prema terminima dogovorenim na početku akademske godine.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Berger Josip.(2013).Empirocentrična ili testimentalna perspektiva u psihologiji.Centar za primenjenu psihologiju.Beograd; Berger Josip.(2010).Sinopsis.Pitanja psihološke procene ličnosti i integracije. Centar za primenjenu psihologiju.Beograd.Biro,M,Smedervac.s, Novovic Z.(2012).Procena psiholoških i psihopatoloških fenomena. Centar za primenjenu psihologiju.Beograd.;Stojković Lidija(2010).Prvih deset godina tugovanja.Gubitak deteta. IP:Žarko Albulj. Beograd,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Golubović G.2002. Osnovi forenzičke psihologijeipsihopatologije.Filozofski fakultet u Kosovskoj Mitrovici.</w:t>
            </w:r>
          </w:p>
        </w:tc>
      </w:tr>
      <w:tr w:rsidR="00EC6504" w:rsidRPr="005374FE" w:rsidTr="008D2C8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14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učenja i nastave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cs="Arial"/>
              </w:rPr>
            </w:pPr>
            <w:r w:rsidRPr="00CE20F3">
              <w:rPr>
                <w:rFonts w:cs="Arial"/>
              </w:rPr>
              <w:t>3P+2V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Psihologije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Psihologije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pam</w:t>
            </w:r>
            <w:r w:rsidRPr="00CE20F3">
              <w:rPr>
                <w:i/>
                <w:sz w:val="18"/>
                <w:szCs w:val="18"/>
                <w:lang w:val="sr-Latn-CS"/>
              </w:rPr>
              <w:t>ć</w:t>
            </w:r>
            <w:r w:rsidRPr="00CE20F3">
              <w:rPr>
                <w:i/>
                <w:sz w:val="18"/>
                <w:szCs w:val="18"/>
              </w:rPr>
              <w:t>enja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mi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i/>
                <w:sz w:val="18"/>
                <w:szCs w:val="18"/>
              </w:rPr>
              <w:t>ljenja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5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Cilj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produbi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pove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poha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anjem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bazi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tinama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neophodni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razumevanje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planiranje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izvo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efekata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predmeta</w:t>
            </w:r>
            <w:r w:rsidRPr="00CE20F3">
              <w:rPr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gledi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pravaca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psihologiji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aspekte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. 2.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metodama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tehnikama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okvirima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disciplina</w:t>
            </w:r>
            <w:r w:rsidRPr="00CE20F3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</w:rPr>
              <w:t>prirodnih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matemati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tzv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. 3.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postupcima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vrednovanja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njenih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postupcima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ocenjivanja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uspe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ostvarivanju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ciljeva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enika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tako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nastavnika</w:t>
            </w:r>
            <w:r w:rsidRPr="00CE20F3">
              <w:rPr>
                <w:sz w:val="18"/>
                <w:szCs w:val="18"/>
                <w:lang w:val="sr-Latn-CS"/>
              </w:rPr>
              <w:t xml:space="preserve">. 4.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upoznat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metodama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tehnikama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specifi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starijih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polaznika</w:t>
            </w:r>
            <w:r w:rsidRPr="00CE20F3">
              <w:rPr>
                <w:sz w:val="18"/>
                <w:szCs w:val="18"/>
                <w:lang w:val="sr-Latn-CS"/>
              </w:rPr>
              <w:t xml:space="preserve">. 5. </w:t>
            </w:r>
            <w:r w:rsidRPr="00CE20F3">
              <w:rPr>
                <w:sz w:val="18"/>
                <w:szCs w:val="18"/>
              </w:rPr>
              <w:t>Putem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ste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konkretno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iskustvo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postupcima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kreiranja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konkretnih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postupaka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ocenjivanja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tzv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testova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pitanjima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vidovima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oblicima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postupcima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vrednovanja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nastavnika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itd</w:t>
            </w:r>
            <w:r w:rsidRPr="00CE20F3">
              <w:rPr>
                <w:sz w:val="18"/>
                <w:szCs w:val="18"/>
                <w:lang w:val="sr-Latn-CS"/>
              </w:rPr>
              <w:t xml:space="preserve">.) 6. </w:t>
            </w:r>
            <w:r w:rsidRPr="00CE20F3">
              <w:rPr>
                <w:sz w:val="18"/>
                <w:szCs w:val="18"/>
              </w:rPr>
              <w:t>Putem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ste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iskustvo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planiranju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oblasti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kreiranju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planova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programa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odabiru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preciziranju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metoda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postupaka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njihovo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ostvarivanje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Dejan Lalović, saradnika nema-</w:t>
            </w:r>
          </w:p>
        </w:tc>
      </w:tr>
      <w:tr w:rsidR="00EC6504" w:rsidRPr="00CE20F3" w:rsidTr="008D2C8D">
        <w:trPr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Usmena predavanja i praktične vežbe. </w:t>
            </w:r>
            <w:r w:rsidRPr="00CE20F3">
              <w:rPr>
                <w:sz w:val="18"/>
                <w:szCs w:val="18"/>
              </w:rPr>
              <w:t>Usmena izlaganja polaznika, sa diskusijom.</w:t>
            </w:r>
          </w:p>
        </w:tc>
      </w:tr>
      <w:tr w:rsidR="00EC6504" w:rsidRPr="00CE20F3" w:rsidTr="008D2C8D">
        <w:trPr>
          <w:trHeight w:val="12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166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Odnos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konstrukta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delatnosti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sistemi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1: </w:t>
            </w:r>
            <w:r w:rsidRPr="00CE20F3">
              <w:rPr>
                <w:sz w:val="18"/>
                <w:szCs w:val="18"/>
              </w:rPr>
              <w:t>tradicionalni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bihejviorizam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ge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talt</w:t>
            </w:r>
            <w:r w:rsidRPr="00CE20F3">
              <w:rPr>
                <w:sz w:val="18"/>
                <w:szCs w:val="18"/>
                <w:lang w:val="sr-Latn-CS"/>
              </w:rPr>
              <w:t>).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Psihološki sistemi i školsko učenje 2. savremeni pristupi (kognitivistički i humanistički).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Potencijali za školsko učenje1: struktura intelektualnih sposobnosti i kognitivni stil.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Potencijali za školsko učenje 2: struktura ličnosti; interakcija ličnosti i faktora školskog učenja.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Metode i tehnike školskog podučavanja (aktivnosti nastavnika).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Prvi pisani kolokvijum.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Metode i tehnike školskog učenja (aktivnosti učenika).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Usvajanje veštine čitanja: preduslovi; komponente veštine.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Čitanje sa razumevanjem pročitanog kao osnova školskog učenja.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Učenje matematike i prirodnih nauka.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Praćenje, procena i merenje efekata školskog učenja.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Drugi pisani kolokvijum.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Vrednovanje rada nastavnika.</w:t>
            </w:r>
          </w:p>
          <w:p w:rsidR="00EC6504" w:rsidRPr="00CE20F3" w:rsidRDefault="00EC6504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Podučavanje u odraslom dobu.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034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sz w:val="16"/>
              </w:rPr>
              <w:t>3 sata</w:t>
            </w:r>
            <w:r w:rsidRPr="00CE20F3">
              <w:rPr>
                <w:sz w:val="16"/>
              </w:rPr>
              <w:t xml:space="preserve"> samostalnog rada, uključujući </w:t>
            </w:r>
            <w:r w:rsidRPr="00CE20F3">
              <w:rPr>
                <w:b/>
                <w:sz w:val="16"/>
              </w:rPr>
              <w:t xml:space="preserve"> </w:t>
            </w:r>
            <w:r w:rsidRPr="00CE20F3">
              <w:rPr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Pohađanje nastave. Dva polusatna usmena izlaganja na odbranu temu. </w:t>
            </w:r>
            <w:r w:rsidRPr="00CE20F3">
              <w:rPr>
                <w:sz w:val="18"/>
                <w:szCs w:val="18"/>
              </w:rPr>
              <w:t>Učešće u diskusijama povodom izlaganja kolega.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Fakultativne</w:t>
            </w:r>
          </w:p>
        </w:tc>
      </w:tr>
      <w:tr w:rsidR="00EC6504" w:rsidRPr="00CE20F3" w:rsidTr="008D2C8D">
        <w:trPr>
          <w:cantSplit/>
          <w:trHeight w:val="2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Vidović, V., Rijavec, M., Vlahović-Štetić, V., Miljković, D. (2003). Psihologija obrazovanja. Zagreb: IEP-VERN’ (odabrana poglavlja) Lalović, D. (2012). Čitanje: od slova do teksta. Beograd: Centar za izdavačku delatnost Filozofskog fakulteta. (odabrana poglavlja) Autorizovane MS Power Point prezentacije i ostali materijali korišćeni na časovima predavanja.</w:t>
            </w:r>
          </w:p>
        </w:tc>
      </w:tr>
      <w:tr w:rsidR="00EC6504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Pisani kolokvijumi, ocenjivanje usmenih izlaganja, ocenjivanje ucesca u diskusijama, završni usmeni ispit.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C6504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Dejan Lalović</w:t>
            </w:r>
          </w:p>
        </w:tc>
      </w:tr>
      <w:tr w:rsidR="00EC6504" w:rsidRPr="00CE20F3" w:rsidTr="008D2C8D">
        <w:trPr>
          <w:gridBefore w:val="1"/>
          <w:wBefore w:w="525" w:type="pct"/>
          <w:trHeight w:val="9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Psihologija u menadžmentu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C6504" w:rsidRPr="005374FE" w:rsidTr="008D2C8D">
        <w:trPr>
          <w:trHeight w:val="3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</w:rPr>
              <w:t>Upoznavanje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osnovnim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pojmovima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zadacima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menta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ajnim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prakti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problemima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discipline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Poseban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akcenat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razvijanju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svijesti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najva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nijim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problemima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mjestu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ulozi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menad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menta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psihologa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organizacije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Studenti će biti u mogućnosti da: utvrde stanje ljudskih resursa u organizaciji, predlažu promjene u pravcu unapređenja, da učestvuje u strateškom planiranju, da primjeni tehnike zapošljavanja i selekcije kadrova, primjenjuje tehnike upravljanja učinkom, analizira konkurentski položaj organizacija,razlikuje tipove organizacionih uloga,razvija sopstvene potencijale za liderstvo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Dragica Rajković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 konsultacije.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13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Uvod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psihologiju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menad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9F9F9"/>
              </w:rPr>
              <w:t>menta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Menad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9F9F9"/>
              </w:rPr>
              <w:t>ment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ljudskih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resursa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kao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poslovna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funkcija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nau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</w:rPr>
              <w:t>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disciplina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Pojam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ljudskih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resursa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</w:rPr>
              <w:t>upravljanje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ljudskim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resursima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Pojam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rukovo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9F9F9"/>
              </w:rPr>
              <w:t>enja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liderstva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Univerzalističke i situacione teorije liderstva i rukovodjenja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Osnovni pojmovi strateškog planiranja ljudskih resursa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SWOT analiza, portfolio ljudskih potencijala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Regrutacija i selekcija: analiza radnog mjesta i regrutovanje kandidata </w:t>
            </w:r>
            <w:r w:rsidRPr="00CE20F3">
              <w:rPr>
                <w:b/>
                <w:i/>
                <w:sz w:val="18"/>
                <w:szCs w:val="18"/>
                <w:shd w:val="clear" w:color="auto" w:fill="F9F9F9"/>
                <w:lang w:val="sr-Latn-CS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Regrutacija i selekcija:testiranje i intervjuisanje i odabir kandidata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Napredne tehnike u zapošljavanju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Trening i razvoj zaposlenih  </w:t>
            </w:r>
            <w:r w:rsidRPr="00CE20F3">
              <w:rPr>
                <w:b/>
                <w:i/>
                <w:sz w:val="18"/>
                <w:szCs w:val="18"/>
                <w:shd w:val="clear" w:color="auto" w:fill="F9F9F9"/>
                <w:lang w:val="sr-Latn-CS"/>
              </w:rPr>
              <w:t>II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Upravljanje radnom efikasnošću-motivacija za rad, 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Upravljanje radnom efikasnošću-pojam i svrha praćenja radne uspješnosti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Kompenzacija i beneficije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Psihosocijalni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uzroci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stresa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menad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9F9F9"/>
              </w:rPr>
              <w:t>era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</w:rPr>
              <w:t>efekti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stresa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</w:rPr>
              <w:t>upravljanje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stresom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Crte ličnosti i uspješnost menadžera.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shd w:val="clear" w:color="auto" w:fill="F9F9F9"/>
              </w:rPr>
              <w:t>Završni ispit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37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6 sati i 40 min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predavanja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1 sat i 30 min</w:t>
            </w:r>
            <w:r w:rsidRPr="00CE20F3">
              <w:rPr>
                <w:rFonts w:ascii="Arial" w:hAnsi="Arial" w:cs="Arial"/>
                <w:sz w:val="16"/>
                <w:lang w:val="it-IT"/>
              </w:rPr>
              <w:t xml:space="preserve"> vježbi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sati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b/>
                <w:bCs/>
                <w:color w:val="auto"/>
                <w:sz w:val="16"/>
              </w:rPr>
              <w:t xml:space="preserve"> 25 </w:t>
            </w:r>
            <w:r w:rsidRPr="00CE20F3">
              <w:rPr>
                <w:rFonts w:cs="Arial"/>
                <w:b/>
                <w:bCs/>
                <w:color w:val="auto"/>
                <w:sz w:val="16"/>
                <w:lang w:val="it-IT"/>
              </w:rPr>
              <w:t>min</w:t>
            </w:r>
            <w:r w:rsidRPr="00460EB8">
              <w:rPr>
                <w:rFonts w:cs="Arial"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samostalnog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rada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uklju</w:t>
            </w:r>
            <w:r w:rsidRPr="00460EB8">
              <w:rPr>
                <w:rFonts w:cs="Arial"/>
                <w:color w:val="auto"/>
                <w:sz w:val="16"/>
              </w:rPr>
              <w:t>č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uju</w:t>
            </w:r>
            <w:r w:rsidRPr="00460EB8">
              <w:rPr>
                <w:rFonts w:cs="Arial"/>
                <w:color w:val="auto"/>
                <w:sz w:val="16"/>
              </w:rPr>
              <w:t>ć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i</w:t>
            </w:r>
            <w:r w:rsidRPr="00460EB8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it-IT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(6 sati, 40 min)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106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 i 40 min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 (6 sati, 40 min) 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>13 sati i 20 min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30 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Cs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color w:val="auto"/>
                <w:sz w:val="14"/>
                <w:lang w:val="sv-SE"/>
              </w:rPr>
              <w:t>106</w:t>
            </w:r>
            <w:r w:rsidRPr="00CE20F3">
              <w:rPr>
                <w:rFonts w:cs="Arial"/>
                <w:bCs/>
                <w:color w:val="auto"/>
                <w:sz w:val="14"/>
                <w:lang w:val="sv-SE"/>
              </w:rPr>
              <w:t xml:space="preserve"> sati i 40 min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(Nastava) +  13 sati i 20 min</w:t>
            </w:r>
            <w:r w:rsidRPr="00CE20F3">
              <w:rPr>
                <w:rFonts w:cs="Arial"/>
                <w:color w:val="auto"/>
                <w:sz w:val="14"/>
                <w:u w:val="single"/>
                <w:lang w:val="sv-S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  <w:lang w:val="sv-SE"/>
              </w:rPr>
              <w:t xml:space="preserve"> (Priprema) + 30 sati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dužni da redovno pohađaju nastavu, učestvuju u debatama, i rade dva kolokvijuma.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 Grupne i individualne na sedmičnom nivou.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rStyle w:val="apple-converted-space"/>
                <w:shd w:val="clear" w:color="auto" w:fill="FFFFFF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Dunđerović, R. (2004): Osnovi psihologije menadžmenta, FAM,Novi Sad.</w:t>
            </w:r>
            <w:r w:rsidRPr="00CE20F3">
              <w:rPr>
                <w:rStyle w:val="apple-converted-space"/>
                <w:shd w:val="clear" w:color="auto" w:fill="FFFFFF"/>
                <w:lang w:val="it-IT"/>
              </w:rPr>
              <w:t> 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2. Dessler, G. (2007). Osnovi menadžmenta ljudskih resursa (prevod). </w:t>
            </w:r>
            <w:r w:rsidRPr="00CE20F3">
              <w:rPr>
                <w:sz w:val="18"/>
                <w:szCs w:val="18"/>
              </w:rPr>
              <w:t>Beograd: Data status. Белешке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3. Torrington, D., Hall, L., &amp; Taylor, S. (2008). Human resource management. Harlow: Financial Times Prentice Hall.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4. Bahtijarević-Šiber, F (1999). Management ljudskih potencijala. Golden marketing, Zagreb. (odabrana poglavlja)</w:t>
            </w:r>
          </w:p>
        </w:tc>
      </w:tr>
      <w:tr w:rsidR="00EC6504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kolokvijuma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</w:rPr>
              <w:t>Ukupno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isticanje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10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, </w:t>
            </w:r>
            <w:r w:rsidRPr="00CE20F3">
              <w:rPr>
                <w:sz w:val="18"/>
                <w:szCs w:val="18"/>
                <w:shd w:val="clear" w:color="auto" w:fill="F9F9F9"/>
              </w:rPr>
              <w:t>Zavr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</w:rPr>
              <w:t>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ispit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  <w:r w:rsidRPr="00CE20F3">
              <w:rPr>
                <w:rStyle w:val="apple-converted-space"/>
                <w:shd w:val="clear" w:color="auto" w:fill="F9F9F9"/>
              </w:rPr>
              <w:t> 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Dragica Rajković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18"/>
          <w:szCs w:val="18"/>
          <w:lang w:val="en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lang w:val="sr-Latn-RS"/>
              </w:rPr>
            </w:pPr>
            <w:r w:rsidRPr="00CE20F3">
              <w:rPr>
                <w:sz w:val="22"/>
                <w:lang w:val="sl-SI"/>
              </w:rPr>
              <w:t>Psihoterapijski modaliteti ( za kliničku, organizacionu i pedagošku praksu)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5v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Uvod u psihopatologiju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osnovnih znanja o humanistički  i kognitivno-bihevijoralnio orijentisanim  psihoterapijskim modalitetima individualnim i grupnim, koji su primenljivi u različitim vidovima prakse,kliničke i nekliničke. Usvajanje znanja o razlikama primene psihoterapijskih modaliteta zavisno od konteksta .Usvajanje osnovnih znanja o indikacijama i kontraindikacijama  primene ovih modaliteta u radu sa različitim populacijama.Upoznavanje sa osnovama organizacionog konsultinga.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Studenti će biti u stanju da difereneciraju i shodno tome indikuju primenu osnovnih akcionih tehnika iz oblasti   humanističkih psihoterapijskih modaliteta prvenstveno u preventivne svrhe,kao i u različitim oblastima problema življenja. Studenti će  biti osposobjeni za dijagnostiku poremećaja na nivou ponašanja i kognicije kao i primenu   elementarnih tehnika ovih  psihoterapijskih modaliteta.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Jasna Veljković</w:t>
            </w:r>
            <w:r w:rsidRPr="00CE20F3">
              <w:rPr>
                <w:sz w:val="18"/>
                <w:szCs w:val="18"/>
                <w:lang w:val="sr-Latn-RS"/>
              </w:rPr>
              <w:t>, mr Helena Rosandić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it-IT"/>
              </w:rPr>
              <w:t>Predavanja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vje</w:t>
            </w:r>
            <w:r w:rsidRPr="00460EB8">
              <w:rPr>
                <w:sz w:val="20"/>
                <w:szCs w:val="20"/>
                <w:lang w:val="sr-Latn-ME"/>
              </w:rPr>
              <w:t>ž</w:t>
            </w:r>
            <w:r w:rsidRPr="00CE20F3">
              <w:rPr>
                <w:sz w:val="20"/>
                <w:szCs w:val="20"/>
                <w:lang w:val="it-IT"/>
              </w:rPr>
              <w:t>be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uz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diskusiju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primjera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iz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literature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ili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audio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video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traka</w:t>
            </w:r>
            <w:r w:rsidRPr="00460EB8">
              <w:rPr>
                <w:sz w:val="20"/>
                <w:szCs w:val="20"/>
                <w:lang w:val="sr-Latn-ME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igranje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uloga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savjetnika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ME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klijenta</w:t>
            </w:r>
            <w:r w:rsidRPr="00460EB8">
              <w:rPr>
                <w:sz w:val="20"/>
                <w:szCs w:val="20"/>
                <w:lang w:val="sr-Latn-ME"/>
              </w:rPr>
              <w:t>.</w:t>
            </w:r>
          </w:p>
        </w:tc>
      </w:tr>
      <w:tr w:rsidR="00EC6504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266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20"/>
                <w:lang w:val="sr-Latn-CS"/>
              </w:rPr>
            </w:pPr>
            <w:r w:rsidRPr="00CE20F3">
              <w:rPr>
                <w:sz w:val="18"/>
                <w:szCs w:val="20"/>
                <w:lang w:val="sr-Latn-CS"/>
              </w:rPr>
              <w:t>Humanistički psihoterapijski modaliteti, filozofske osnove  i osnovna područja primene.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</w:rPr>
              <w:t>Psihodrama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20"/>
                <w:shd w:val="clear" w:color="auto" w:fill="FFFFFF"/>
              </w:rPr>
              <w:t>Who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will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survive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?</w:t>
            </w:r>
            <w:r w:rsidRPr="00CE20F3">
              <w:rPr>
                <w:sz w:val="18"/>
                <w:szCs w:val="20"/>
                <w:shd w:val="clear" w:color="auto" w:fill="FFFFFF"/>
              </w:rPr>
              <w:t>Osnovne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postavke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,</w:t>
            </w:r>
            <w:r w:rsidRPr="00CE20F3">
              <w:rPr>
                <w:sz w:val="18"/>
                <w:szCs w:val="20"/>
                <w:shd w:val="clear" w:color="auto" w:fill="FFFFFF"/>
              </w:rPr>
              <w:t>inikaciona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podru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</w:rPr>
              <w:t>ja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primene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</w:rPr>
              <w:t>Primena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psihodrame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klini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ke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svrhe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.</w:t>
            </w:r>
            <w:r w:rsidRPr="00CE20F3">
              <w:rPr>
                <w:sz w:val="18"/>
                <w:szCs w:val="20"/>
                <w:shd w:val="clear" w:color="auto" w:fill="FFFFFF"/>
              </w:rPr>
              <w:t>Razli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iti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nivoi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primene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psihodrame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zavisno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od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klini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20"/>
                <w:shd w:val="clear" w:color="auto" w:fill="FFFFFF"/>
              </w:rPr>
              <w:t>kih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populacija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kojima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radi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</w:rPr>
              <w:t>Primena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psihodrame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univerzitetskom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obrazovanju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20"/>
                <w:shd w:val="clear" w:color="auto" w:fill="FFFFFF"/>
              </w:rPr>
              <w:t>Integrativni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akcioni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pristupiu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radu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adolescentima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sa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poreme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20"/>
                <w:shd w:val="clear" w:color="auto" w:fill="FFFFFF"/>
              </w:rPr>
              <w:t>ajima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20"/>
                <w:shd w:val="clear" w:color="auto" w:fill="FFFFFF"/>
              </w:rPr>
              <w:t>pona</w:t>
            </w:r>
            <w:r w:rsidRPr="00CE20F3">
              <w:rPr>
                <w:sz w:val="18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20"/>
                <w:shd w:val="clear" w:color="auto" w:fill="FFFFFF"/>
              </w:rPr>
              <w:t>anja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Transakciona analiza u radu sa problemima življenja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Primena TA u organizacijama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Perlosva Geštalt terapija- terapija problema življenja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Logoterapija Viktora Frankla-potraga za smislom.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it-IT"/>
              </w:rPr>
              <w:t>Tjelesna terapija-primena telesne psihoterapije u razrešavanju tenzija svakodnevnog življenja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Racionalno emotivno-bihevijoralna terapija-REBT.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Primena REBTA u organizacijama I rešavanju konflikata na radnom mestu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Narativna terapija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FFFFF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Primena narativne terapije u radu vaspitačkog osoblja   sa djecom u predškolskim institucijama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  <w:lang w:val="es-ES_tradnl"/>
              </w:rPr>
            </w:pPr>
            <w:r w:rsidRPr="00CE20F3">
              <w:rPr>
                <w:sz w:val="18"/>
                <w:szCs w:val="20"/>
                <w:shd w:val="clear" w:color="auto" w:fill="FFFFFF"/>
                <w:lang w:val="es-ES_tradnl"/>
              </w:rPr>
              <w:t>Velike grupe, Psihologija I psihopatologija radnih kolektiva</w:t>
            </w:r>
          </w:p>
          <w:p w:rsidR="00EC6504" w:rsidRPr="00CE20F3" w:rsidRDefault="00EC6504" w:rsidP="008D2C8D">
            <w:pPr>
              <w:rPr>
                <w:sz w:val="18"/>
                <w:szCs w:val="20"/>
                <w:shd w:val="clear" w:color="auto" w:fill="F9F9F9"/>
              </w:rPr>
            </w:pPr>
            <w:r w:rsidRPr="00CE20F3">
              <w:rPr>
                <w:b/>
                <w:i/>
                <w:sz w:val="18"/>
                <w:szCs w:val="20"/>
                <w:shd w:val="clear" w:color="auto" w:fill="F9F9F9"/>
              </w:rPr>
              <w:t>Završni ispit</w:t>
            </w:r>
          </w:p>
        </w:tc>
      </w:tr>
      <w:tr w:rsidR="00EC6504" w:rsidRPr="00CE20F3" w:rsidTr="008D2C8D">
        <w:trPr>
          <w:trHeight w:val="1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224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6 kredita x 40/30  =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5 sati </w:t>
            </w:r>
            <w:r w:rsidRPr="00CE20F3">
              <w:rPr>
                <w:rFonts w:cs="Arial"/>
                <w:bCs/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3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sata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 samostalnog rada, uključujući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cs="Arial"/>
                <w:color w:val="auto"/>
                <w:sz w:val="14"/>
              </w:rPr>
              <w:t>: 8 sati x 16 =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 128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 xml:space="preserve"> sati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cs="Arial"/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4"/>
              </w:rPr>
              <w:t xml:space="preserve">2 x 8 sati = </w:t>
            </w:r>
            <w:r w:rsidRPr="00CE20F3">
              <w:rPr>
                <w:rFonts w:cs="Arial"/>
                <w:b/>
                <w:color w:val="auto"/>
                <w:sz w:val="14"/>
                <w:u w:val="single"/>
              </w:rPr>
              <w:t xml:space="preserve">16 </w:t>
            </w:r>
            <w:r w:rsidRPr="00CE20F3">
              <w:rPr>
                <w:rFonts w:cs="Arial"/>
                <w:b/>
                <w:bCs/>
                <w:color w:val="auto"/>
                <w:sz w:val="14"/>
                <w:u w:val="single"/>
              </w:rPr>
              <w:t>sati</w:t>
            </w:r>
            <w:r w:rsidRPr="00CE20F3">
              <w:rPr>
                <w:rFonts w:cs="Arial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cs="Arial"/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cs="Arial"/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rFonts w:cs="Arial"/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Pohadjanje predavanja i vježbi je obavezno.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Konsultacije sa nastavnicima i saradnicima se odvijaju jednom nedjeljno prema terminima dogovorenim na početku akademske godine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Veljkovic J, Djuric Z.(2003).Psihodrama.Beograd. Centar za primenjenu psihologiju ; Veljkovic J.(2013).Psihodrama i promena.Beograd. Zadužbina Andrejević;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Veljkovic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J.(2016).Sociodrama i globalna ekonomska i politička kriza. Beograd.Srpska nauka danas.PP.90-102.,Vol,1/198.Ven Džoins.(2011).Savremena transakciona analiza.Novi Sad. Psihopolis. Bern E.(2013).Koju igru igras. Novi Sa.Psihopolis.Ginger S.(2013).Gestalt terapija-umetnost življenja.Novi Sad.Psihopolis. Fridman Dž , Combs Dž.(2009).Narativna terapija.Novi Sad. Psihopolis.Durisic-Bojanovic M.(2013).Psihologija organizacionih promena i razvoja. Beograd.Centar za primenjenu psihologiju Drustva psihologa Srbije.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isticanje u nastavi sa 5 poena;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6504" w:rsidRPr="00CE20F3" w:rsidRDefault="00EC6504" w:rsidP="00EC6504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Jasna Veljković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109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</w:rPr>
            </w:pPr>
            <w:r w:rsidRPr="00CE20F3">
              <w:rPr>
                <w:rFonts w:ascii="Times New Roman" w:hAnsi="Times New Roman"/>
                <w:i/>
                <w:sz w:val="22"/>
              </w:rPr>
              <w:t>SOCIOLOŠKA ISTRAŽIVANJA U OBLASTI KULTURE</w:t>
            </w:r>
          </w:p>
        </w:tc>
      </w:tr>
      <w:tr w:rsidR="00EC6504" w:rsidRPr="00CE20F3" w:rsidTr="008D2C8D">
        <w:trPr>
          <w:trHeight w:val="18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174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3"/>
        <w:gridCol w:w="1844"/>
        <w:gridCol w:w="6583"/>
      </w:tblGrid>
      <w:tr w:rsidR="00EC6504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C6504" w:rsidRPr="005374FE" w:rsidTr="008D2C8D">
        <w:trPr>
          <w:trHeight w:val="56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6504" w:rsidRPr="00CE20F3" w:rsidRDefault="00EC6504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značajnim teoretičarima, pristupima i konceptima u oblasti Sociologije kulture;</w:t>
            </w:r>
          </w:p>
          <w:p w:rsidR="00EC6504" w:rsidRPr="00CE20F3" w:rsidRDefault="00EC6504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Razumijevanje kulture u njenom najšrem značenju, </w:t>
            </w:r>
          </w:p>
          <w:p w:rsidR="00EC6504" w:rsidRPr="00CE20F3" w:rsidRDefault="00EC6504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Razmiju i upoređuju kulturne fenomene i kulturne prakse, kako na lokalnom, tako i na globalnom nivou 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Nakon odslušanog predmeta studenti će biti osposobljeni da:</w:t>
            </w:r>
          </w:p>
          <w:p w:rsidR="00EC6504" w:rsidRPr="00CE20F3" w:rsidRDefault="00EC6504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Izlažu i upoređuju različite teorijske pristupe u sociologiji kulture;</w:t>
            </w:r>
          </w:p>
          <w:p w:rsidR="00EC6504" w:rsidRPr="00CE20F3" w:rsidRDefault="00EC6504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Objasne kulturne fenomene i kritički se odnose prema njima;</w:t>
            </w:r>
          </w:p>
          <w:p w:rsidR="00EC6504" w:rsidRPr="00CE20F3" w:rsidRDefault="00EC6504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Objasne uzroke nastanka kulturnih promjena i njihovu refleksiju na društvo i pojedinca;</w:t>
            </w:r>
          </w:p>
          <w:p w:rsidR="00EC6504" w:rsidRPr="00CE20F3" w:rsidRDefault="00EC6504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Objasne razliku između avangardne i angažovane umjestnosti;</w:t>
            </w:r>
          </w:p>
          <w:p w:rsidR="00EC6504" w:rsidRPr="00CE20F3" w:rsidRDefault="00EC6504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Analiziraju položaj kulture i umjetnosti u društvu.</w:t>
            </w:r>
          </w:p>
        </w:tc>
      </w:tr>
      <w:tr w:rsidR="00EC6504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185"/>
        </w:trPr>
        <w:tc>
          <w:tcPr>
            <w:tcW w:w="80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41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</w:p>
        </w:tc>
      </w:tr>
      <w:tr w:rsidR="00EC6504" w:rsidRPr="005374FE" w:rsidTr="008D2C8D">
        <w:trPr>
          <w:cantSplit/>
          <w:trHeight w:val="33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shd w:val="clear" w:color="auto" w:fill="FFFFFF"/>
              </w:rPr>
              <w:t>Odre</w:t>
            </w:r>
            <w:r w:rsidRPr="00CE20F3">
              <w:rPr>
                <w:sz w:val="20"/>
                <w:shd w:val="clear" w:color="auto" w:fill="FFFFFF"/>
                <w:lang w:val="sr-Latn-CS"/>
              </w:rPr>
              <w:t>đ</w:t>
            </w:r>
            <w:r w:rsidRPr="00CE20F3">
              <w:rPr>
                <w:sz w:val="20"/>
                <w:shd w:val="clear" w:color="auto" w:fill="FFFFFF"/>
              </w:rPr>
              <w:t>iv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nje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predmet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sociologije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kulture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njenog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odnos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prem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srodnim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disciplin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m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 (</w:t>
            </w:r>
            <w:r w:rsidRPr="00CE20F3">
              <w:rPr>
                <w:sz w:val="20"/>
                <w:shd w:val="clear" w:color="auto" w:fill="FFFFFF"/>
              </w:rPr>
              <w:t>filozofij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а, psihologija, </w:t>
            </w:r>
            <w:r w:rsidRPr="00CE20F3">
              <w:rPr>
                <w:sz w:val="20"/>
                <w:shd w:val="clear" w:color="auto" w:fill="FFFFFF"/>
              </w:rPr>
              <w:t>istorij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а, kulturna а</w:t>
            </w:r>
            <w:r w:rsidRPr="00CE20F3">
              <w:rPr>
                <w:sz w:val="20"/>
                <w:shd w:val="clear" w:color="auto" w:fill="FFFFFF"/>
              </w:rPr>
              <w:t>ntropologij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а)</w:t>
            </w:r>
          </w:p>
        </w:tc>
      </w:tr>
      <w:tr w:rsidR="00EC6504" w:rsidRPr="005374FE" w:rsidTr="008D2C8D">
        <w:trPr>
          <w:cantSplit/>
          <w:trHeight w:val="24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Sociološko određenje pojmova „kulture i civilizacije“</w:t>
            </w:r>
          </w:p>
        </w:tc>
      </w:tr>
      <w:tr w:rsidR="00EC6504" w:rsidRPr="005374FE" w:rsidTr="008D2C8D">
        <w:trPr>
          <w:cantSplit/>
          <w:trHeight w:val="24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shd w:val="clear" w:color="auto" w:fill="FFFFFF"/>
              </w:rPr>
              <w:t>Uzajamni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odnos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kulture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dru</w:t>
            </w:r>
            <w:r w:rsidRPr="00CE20F3">
              <w:rPr>
                <w:sz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20"/>
                <w:shd w:val="clear" w:color="auto" w:fill="FFFFFF"/>
              </w:rPr>
              <w:t>tva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20"/>
                <w:shd w:val="clear" w:color="auto" w:fill="FFFFFF"/>
              </w:rPr>
              <w:t>istra</w:t>
            </w:r>
            <w:r w:rsidRPr="00CE20F3">
              <w:rPr>
                <w:sz w:val="20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0"/>
                <w:shd w:val="clear" w:color="auto" w:fill="FFFFFF"/>
              </w:rPr>
              <w:t>ivanje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kulturnih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praksi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u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crnogorskom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dru</w:t>
            </w:r>
            <w:r w:rsidRPr="00CE20F3">
              <w:rPr>
                <w:sz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20"/>
                <w:shd w:val="clear" w:color="auto" w:fill="FFFFFF"/>
              </w:rPr>
              <w:t>tvu</w:t>
            </w:r>
          </w:p>
        </w:tc>
      </w:tr>
      <w:tr w:rsidR="00EC6504" w:rsidRPr="005374FE" w:rsidTr="008D2C8D">
        <w:trPr>
          <w:cantSplit/>
          <w:trHeight w:val="25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shd w:val="clear" w:color="auto" w:fill="FFFFFF"/>
              </w:rPr>
              <w:t>Akultur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cij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enkultur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cij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k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o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procesi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kulturne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din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mike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20"/>
                <w:shd w:val="clear" w:color="auto" w:fill="FFFFFF"/>
              </w:rPr>
              <w:t>Tipologij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kulturnih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kont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k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t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а. </w:t>
            </w:r>
            <w:r w:rsidRPr="00CE20F3">
              <w:rPr>
                <w:sz w:val="20"/>
                <w:shd w:val="clear" w:color="auto" w:fill="FFFFFF"/>
              </w:rPr>
              <w:t>Tr</w:t>
            </w:r>
            <w:r w:rsidRPr="00CE20F3">
              <w:rPr>
                <w:sz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hd w:val="clear" w:color="auto" w:fill="FFFFFF"/>
              </w:rPr>
              <w:t>dicij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hd w:val="clear" w:color="auto" w:fill="FFFFFF"/>
              </w:rPr>
              <w:t>i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hd w:val="clear" w:color="auto" w:fill="FFFFFF"/>
              </w:rPr>
              <w:t>progres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20"/>
                <w:shd w:val="clear" w:color="auto" w:fill="FFFFFF"/>
              </w:rPr>
              <w:t>me</w:t>
            </w:r>
            <w:r w:rsidRPr="00CE20F3">
              <w:rPr>
                <w:sz w:val="20"/>
                <w:shd w:val="clear" w:color="auto" w:fill="FFFFFF"/>
                <w:lang w:val="sr-Latn-CS"/>
              </w:rPr>
              <w:t>đ</w:t>
            </w:r>
            <w:r w:rsidRPr="00CE20F3">
              <w:rPr>
                <w:sz w:val="20"/>
                <w:shd w:val="clear" w:color="auto" w:fill="FFFFFF"/>
              </w:rPr>
              <w:t>uodnos</w:t>
            </w:r>
            <w:r w:rsidRPr="00CE20F3">
              <w:rPr>
                <w:sz w:val="20"/>
                <w:shd w:val="clear" w:color="auto" w:fill="FFFFFF"/>
                <w:lang w:val="sr-Latn-CS"/>
              </w:rPr>
              <w:t xml:space="preserve"> </w:t>
            </w:r>
          </w:p>
        </w:tc>
      </w:tr>
      <w:tr w:rsidR="00EC6504" w:rsidRPr="005374FE" w:rsidTr="008D2C8D">
        <w:trPr>
          <w:cantSplit/>
          <w:trHeight w:val="25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460EB8" w:rsidRDefault="00EC6504" w:rsidP="008D2C8D">
            <w:pPr>
              <w:rPr>
                <w:sz w:val="20"/>
                <w:shd w:val="clear" w:color="auto" w:fill="FFFFFF"/>
                <w:lang w:val="de-DE"/>
              </w:rPr>
            </w:pPr>
            <w:r w:rsidRPr="00CE20F3">
              <w:rPr>
                <w:sz w:val="20"/>
                <w:lang w:val="sr-Latn-CS"/>
              </w:rPr>
              <w:t>Simbolički karakter kulture – analiza i diskusija</w:t>
            </w:r>
          </w:p>
        </w:tc>
      </w:tr>
      <w:tr w:rsidR="00EC6504" w:rsidRPr="005374FE" w:rsidTr="008D2C8D">
        <w:trPr>
          <w:cantSplit/>
          <w:trHeight w:val="24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 xml:space="preserve">Kulturni modeli: potkultura i kontrakultura </w:t>
            </w:r>
          </w:p>
        </w:tc>
      </w:tr>
      <w:tr w:rsidR="00EC6504" w:rsidRPr="00CE20F3" w:rsidTr="008D2C8D">
        <w:trPr>
          <w:cantSplit/>
          <w:trHeight w:val="25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Kulturni identitet;  Postmoderna kultura prema predmodernoj i modernoj. Označitelj i „stvarnost“. Dekonstrukcija. Čovjek kao narcis.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Kolokvijum I</w:t>
            </w:r>
          </w:p>
        </w:tc>
      </w:tr>
      <w:tr w:rsidR="00EC6504" w:rsidRPr="005374FE" w:rsidTr="008D2C8D">
        <w:trPr>
          <w:cantSplit/>
          <w:trHeight w:val="88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 xml:space="preserve">Masovno društvo; masovna kultura i masovne komunikacije - „globalno selo“ 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Avangardna i angažovana umjetnost</w:t>
            </w:r>
          </w:p>
        </w:tc>
      </w:tr>
      <w:tr w:rsidR="00EC6504" w:rsidRPr="005374FE" w:rsidTr="008D2C8D">
        <w:trPr>
          <w:cantSplit/>
          <w:trHeight w:val="270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Određenje pojma ljudskih potreba; Diskusija na temu: Potrebe „sada i odmah“</w:t>
            </w:r>
          </w:p>
        </w:tc>
      </w:tr>
      <w:tr w:rsidR="00EC6504" w:rsidRPr="00CE20F3" w:rsidTr="008D2C8D">
        <w:trPr>
          <w:cantSplit/>
          <w:trHeight w:val="22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 xml:space="preserve">Vrijednosti i vrijednosne orijentacije </w:t>
            </w:r>
          </w:p>
        </w:tc>
      </w:tr>
      <w:tr w:rsidR="00EC6504" w:rsidRPr="00CE20F3" w:rsidTr="008D2C8D">
        <w:trPr>
          <w:cantSplit/>
          <w:trHeight w:val="22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 xml:space="preserve">Sociokulturni aspekti potrošačke kulture </w:t>
            </w:r>
          </w:p>
        </w:tc>
      </w:tr>
      <w:tr w:rsidR="00EC6504" w:rsidRPr="005374FE" w:rsidTr="008D2C8D">
        <w:trPr>
          <w:cantSplit/>
          <w:trHeight w:val="25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Trijvijalna kultura: relacija-kultura i kič; kič i šund; Kič kao „kulturni“ normativ svakodnevnice</w:t>
            </w:r>
          </w:p>
        </w:tc>
      </w:tr>
      <w:tr w:rsidR="00EC6504" w:rsidRPr="00CE20F3" w:rsidTr="008D2C8D">
        <w:trPr>
          <w:cantSplit/>
          <w:trHeight w:val="255"/>
        </w:trPr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20"/>
                <w:lang w:val="sr-Latn-CS"/>
              </w:rPr>
            </w:pPr>
            <w:r w:rsidRPr="00CE20F3">
              <w:rPr>
                <w:sz w:val="20"/>
                <w:lang w:val="sr-Latn-CS"/>
              </w:rPr>
              <w:t>Kolokvijum II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72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r-Latn-CS"/>
              </w:rPr>
              <w:t>3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 kredita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x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r-Latn-CS"/>
              </w:rPr>
              <w:t xml:space="preserve">4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sata</w:t>
            </w:r>
            <w:r w:rsidRPr="00CE20F3">
              <w:rPr>
                <w:sz w:val="16"/>
                <w:szCs w:val="16"/>
              </w:rPr>
              <w:t> predavanja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0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vje</w:t>
            </w:r>
            <w:r w:rsidRPr="00CE20F3">
              <w:rPr>
                <w:sz w:val="16"/>
                <w:szCs w:val="16"/>
                <w:lang w:val="sr-Latn-CS"/>
              </w:rPr>
              <w:t>ž</w:t>
            </w:r>
            <w:r w:rsidRPr="00CE20F3">
              <w:rPr>
                <w:sz w:val="16"/>
                <w:szCs w:val="16"/>
              </w:rPr>
              <w:t>bi</w:t>
            </w:r>
            <w:r w:rsidRPr="00CE20F3">
              <w:rPr>
                <w:sz w:val="16"/>
                <w:szCs w:val="16"/>
                <w:lang w:val="sr-Latn-CS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 xml:space="preserve">2 </w:t>
            </w:r>
            <w:r w:rsidRPr="00CE20F3">
              <w:rPr>
                <w:b/>
                <w:bCs/>
                <w:sz w:val="16"/>
                <w:szCs w:val="16"/>
              </w:rPr>
              <w:t>sati</w:t>
            </w:r>
            <w:r w:rsidRPr="00CE20F3">
              <w:rPr>
                <w:sz w:val="16"/>
                <w:szCs w:val="16"/>
              </w:rPr>
              <w:t> individualnog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rada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studenta</w:t>
            </w:r>
            <w:r w:rsidRPr="00CE20F3">
              <w:rPr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sz w:val="16"/>
                <w:szCs w:val="16"/>
              </w:rPr>
              <w:t>priprema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za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kolokvijume</w:t>
            </w:r>
            <w:r w:rsidRPr="00CE20F3">
              <w:rPr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</w:rPr>
              <w:t>izrada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doma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ih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zadataka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uklju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</w:rPr>
              <w:t>uju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konsultacije</w:t>
            </w:r>
            <w:r w:rsidRPr="00CE20F3">
              <w:rPr>
                <w:sz w:val="16"/>
                <w:szCs w:val="16"/>
                <w:lang w:val="sr-Latn-CS"/>
              </w:rPr>
              <w:t xml:space="preserve"> )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8 sati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EC6504" w:rsidRPr="005374FE" w:rsidTr="008D2C8D">
        <w:trPr>
          <w:cantSplit/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Ili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M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. (1991).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Sociologija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kulture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umetnosti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Beograd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knjiga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Kloskovska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>. (1985). Masovna kultura, Novi Sad: Matica srpska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Koković D. (2005). Pukotine kulture, Novi Sad: Prometej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Frojd, S. (1988): Nelagodnosti u kulturi, Beograd: Rad</w:t>
            </w:r>
            <w:r w:rsidRPr="00CE20F3">
              <w:rPr>
                <w:lang w:val="sr-Latn-CS"/>
              </w:rPr>
              <w:t xml:space="preserve">.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Debor, Gi (1967): Društvo spektakla, Porodična biblioteka br.4, II izdanje anarhija/blok 45.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Bauman, Z. (2009), Fluidni život, Novi Sad: Mediterran publishing.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Jameson, F. (1995), Postmodernizam u kasnom kapitalizmu, Beograd: Kiz „“ART PRESS“ 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(1999). Ja i drugi, Beograd: Republika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(1998). Čovek i njegov svet, Beograd: Plato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Đukanović, B. &amp; Bešić (2000), Svjetovi vrijednosti- preobražaj društvene svjesti u Crnoj Gori, Podgorica: CID&amp;So Cen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Krivokapić, N. (2008), Sociološki pristupi slobodnom vremenu,  Nikšić: Univerzitet Crne Gore</w:t>
            </w:r>
          </w:p>
        </w:tc>
      </w:tr>
      <w:tr w:rsidR="00EC6504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 kolokvijum -15 bodova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kolokvijum- 20 bodova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Miomirka Lučić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p w:rsidR="00EC6504" w:rsidRPr="00CE20F3" w:rsidRDefault="00EC6504" w:rsidP="00EC6504"/>
    <w:p w:rsidR="00EC6504" w:rsidRPr="00CE20F3" w:rsidRDefault="00EC6504" w:rsidP="00EC6504"/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Zdravstveno obrazovanje i higijena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2+0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C6504" w:rsidRPr="00CE20F3" w:rsidTr="008D2C8D">
        <w:trPr>
          <w:trHeight w:val="2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sa osnovama zdravstvenog obrazovanja i osnovnim higijenskim navikama i potrebama</w:t>
            </w:r>
          </w:p>
        </w:tc>
      </w:tr>
      <w:tr w:rsidR="00EC6504" w:rsidRPr="00CE20F3" w:rsidTr="008D2C8D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Očekuje se da nakon položenog ispita studenti pravilno analiziraju i opieuju svoje zdravstveno stanje, definišu promjene na kičmenom stubu, prepoznaju simptome zaraznih i nezaraznih bolesti i učestvuju u grupnom radu sa psihijatrom, pedagogom , logopedom i ostalim medicinskim specijalnostima, kada je u pitanju psihoterapija.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prof. Dr Emilija Nikolić 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Metod nastave i savladanja gradiva: </w:t>
            </w:r>
            <w:r w:rsidRPr="00CE20F3">
              <w:rPr>
                <w:sz w:val="18"/>
                <w:szCs w:val="18"/>
                <w:lang w:val="sr-Latn-CS"/>
              </w:rPr>
              <w:t>u okviru predavanja, praktičnih vjećbi, obilaska Domova zdravlja i bolničkih ustanova u Nikšiću i Podgorici.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      </w:t>
            </w:r>
            <w:r w:rsidRPr="00CE20F3"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EC6504" w:rsidRPr="005374FE" w:rsidTr="008D2C8D">
        <w:trPr>
          <w:cantSplit/>
          <w:trHeight w:val="3046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Pojam zdravlja i nastanak bolesti; Osnove zdravstvenog vaspitanja;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Bazični principi zdravstvenog vaspitanja djece predškolske dobi;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Forme, metode i oblici zdravstvenog vaspitanja djece predškolske dobi;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Lična higijena /higijena kože, higijena usta i usne duplje/;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Higijena u obrazovnim institucijama /zgrada vrtića, prostorije i namještaj u vrtiću/;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Sprečavanje zaraznih boleti u predškolskoj ustanovi;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  test znanja / kolokvijum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Epidemiologija zaraznih bolesti;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Prirodni /aktivni i pasivni/ imunitet;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Vještački /aktivni i pasivni/ imunitet; Vakcine i vakcijacije;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Deformiteti kičmenog stuba i vježbe za njihovo otklanjanje;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Zadaci i uticaj vježbi oblikovanja za djecu predškolske dobi;</w:t>
            </w:r>
          </w:p>
          <w:p w:rsidR="00EC6504" w:rsidRPr="00CE20F3" w:rsidRDefault="00EC6504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II  test znanja / kolokvijum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color w:val="auto"/>
              </w:rPr>
              <w:t xml:space="preserve">Zdrava ishrana. 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lang w:val="sr-Latn-RS"/>
              </w:rPr>
              <w:t>Higijena ishrane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r-Latn-RS"/>
              </w:rPr>
              <w:t>Završni ispit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Ovjera semestra i upis ocjena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rFonts w:cs="Arial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  <w:lang w:val="sr-Latn-R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3 kredita x 40/30 = 4 sati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2 sati predavanja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0 sati vježbi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  <w:lang w:val="sr-Latn-R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seminarski radovi, prisustvo vježbama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>: 1x sedmično nakon nastave</w:t>
            </w:r>
          </w:p>
        </w:tc>
      </w:tr>
      <w:tr w:rsidR="00EC6504" w:rsidRPr="00CE20F3" w:rsidTr="008D2C8D">
        <w:trPr>
          <w:cantSplit/>
          <w:trHeight w:val="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udžbenik ZDRAVSTVENO OBRAZOVANJE I HIGIJENA –prof  Emilija Nikolić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sa 5 poena;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koji je pripremio podatke prof. Dr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Emilija Nikolić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r w:rsidRPr="00CE20F3">
        <w:br w:type="page"/>
      </w:r>
    </w:p>
    <w:tbl>
      <w:tblPr>
        <w:tblW w:w="4297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EC6504" w:rsidRPr="00CE20F3" w:rsidTr="008D2C8D">
        <w:trPr>
          <w:gridBefore w:val="1"/>
          <w:wBefore w:w="1049" w:type="pct"/>
          <w:trHeight w:val="359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sv-FI"/>
              </w:rPr>
              <w:t>Pedagogija ranog djetinjstva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49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2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razlozima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nastanka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modela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vrstama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karakteristikama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epistemolo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paradigmi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.; </w:t>
            </w:r>
            <w:r w:rsidRPr="00CE20F3">
              <w:rPr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konceptom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idejama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aktivnog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kolskom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uzrastu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Podsticanje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kriti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ljanje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komparativnu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analizu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modela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</w:rPr>
              <w:t>Nakon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</w:rPr>
              <w:t>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ovaj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ispit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mogu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- </w:t>
            </w:r>
            <w:r w:rsidRPr="00CE20F3">
              <w:rPr>
                <w:bCs/>
                <w:iCs/>
                <w:sz w:val="18"/>
                <w:szCs w:val="18"/>
              </w:rPr>
              <w:t>Opi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razli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ite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koncepcije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; (</w:t>
            </w:r>
            <w:r w:rsidRPr="00CE20F3">
              <w:rPr>
                <w:bCs/>
                <w:iCs/>
                <w:sz w:val="18"/>
                <w:szCs w:val="18"/>
              </w:rPr>
              <w:t>teorijski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pristupi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praksa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); 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-  </w:t>
            </w:r>
            <w:r w:rsidRPr="00CE20F3">
              <w:rPr>
                <w:bCs/>
                <w:iCs/>
                <w:sz w:val="18"/>
                <w:szCs w:val="18"/>
              </w:rPr>
              <w:t>Razumije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probleme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odrastanja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savremenom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dru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tvu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porodici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Poznaje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istorijski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proces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evolucije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dru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tvene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svijesti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razvojnim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potrebama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djeteta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Procjenjuje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kvalitet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razumije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heterogene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ž</w:t>
            </w:r>
            <w:r w:rsidRPr="00CE20F3">
              <w:rPr>
                <w:bCs/>
                <w:iCs/>
                <w:sz w:val="18"/>
                <w:szCs w:val="18"/>
              </w:rPr>
              <w:t>ivotne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situacije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djeteta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savremenoj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porodici</w:t>
            </w:r>
          </w:p>
          <w:p w:rsidR="00EC6504" w:rsidRPr="00460EB8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- 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Objasnjava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razvojne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etape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u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mikro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>-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istra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>ž</w:t>
            </w:r>
            <w:r w:rsidRPr="00CE20F3">
              <w:rPr>
                <w:bCs/>
                <w:iCs/>
                <w:sz w:val="18"/>
                <w:szCs w:val="18"/>
                <w:lang w:val="es-ES_tradnl"/>
              </w:rPr>
              <w:t>ivanju</w:t>
            </w:r>
            <w:r w:rsidRPr="00460EB8">
              <w:rPr>
                <w:bCs/>
                <w:iCs/>
                <w:sz w:val="18"/>
                <w:szCs w:val="18"/>
                <w:lang w:val="sr-Latn-ME"/>
              </w:rPr>
              <w:t xml:space="preserve">; 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- Organizuje i sprovodi mala istraživanja u predškolskom kontekstu;</w:t>
            </w:r>
          </w:p>
          <w:p w:rsidR="00EC6504" w:rsidRPr="00CE20F3" w:rsidRDefault="00EC6504" w:rsidP="008D2C8D">
            <w:pPr>
              <w:ind w:left="36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- Kritički analizira mogućnosti transformacije konteksta i vaspitno-obrazovne prakse dječjih vrtića.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Tatjana Novović, mr Jovana Marojević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307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Protivurje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>(</w:t>
            </w:r>
            <w:r w:rsidRPr="00CE20F3">
              <w:rPr>
                <w:sz w:val="18"/>
                <w:szCs w:val="18"/>
              </w:rPr>
              <w:t>Tradicionalni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pedago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modeli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savremeni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modeli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intervencije</w:t>
            </w:r>
            <w:r w:rsidRPr="00CE20F3">
              <w:rPr>
                <w:sz w:val="18"/>
                <w:szCs w:val="18"/>
                <w:lang w:val="sr-Latn-CS"/>
              </w:rPr>
              <w:t>)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zasnivanje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ustanovama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bihejvioristi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fenomenolo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psihoanaliti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kognitivisti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kulturno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istorijska</w:t>
            </w:r>
            <w:r w:rsidRPr="00CE20F3">
              <w:rPr>
                <w:sz w:val="18"/>
                <w:szCs w:val="18"/>
                <w:lang w:val="sr-Latn-CS"/>
              </w:rPr>
              <w:t>).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uzrastu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liz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cij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Koncepcija djeteta, njegovog razvoja i vaspitanja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Detinjstvo k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o kulturno-istorijsk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 xml:space="preserve"> tvorevin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(Pojmovi i pristupi; shv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t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nje djetinjstv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)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N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učne i druge koncepcije detinjstv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 xml:space="preserve"> (Istorijska, sociološka, etnogr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fska, psihološka, liter</w:t>
            </w:r>
            <w:r w:rsidRPr="00CE20F3">
              <w:rPr>
                <w:sz w:val="18"/>
                <w:szCs w:val="18"/>
              </w:rPr>
              <w:t>а</w:t>
            </w:r>
            <w:r w:rsidRPr="00CE20F3">
              <w:rPr>
                <w:sz w:val="18"/>
                <w:szCs w:val="18"/>
                <w:lang w:val="es-ES_tradnl"/>
              </w:rPr>
              <w:t>rna)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Nove istraživačke metode(akciono istraživanje, etnografski pristup)</w:t>
            </w:r>
          </w:p>
          <w:p w:rsidR="00EC6504" w:rsidRPr="00460EB8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Nove istraživačke metode(participativna istraživanja, mikro istraživanja praktičara)</w:t>
            </w:r>
          </w:p>
          <w:p w:rsidR="00EC6504" w:rsidRPr="00460EB8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Kontekst ustanove za rano obrazovanje, holistički pristup</w:t>
            </w:r>
          </w:p>
          <w:p w:rsidR="00EC6504" w:rsidRPr="00460EB8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Mijenjanje konteksta i vaspitno/obrazovne prakse dječjih vrtića</w:t>
            </w:r>
          </w:p>
          <w:p w:rsidR="00EC6504" w:rsidRPr="00460EB8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Kurikulum ranog vaspitanja i obrazovanja</w:t>
            </w:r>
          </w:p>
          <w:p w:rsidR="00EC6504" w:rsidRPr="00460EB8" w:rsidRDefault="00EC6504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Ustanove ranog vaspitanja kao samoorganizirajući i otvoreni system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674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  <w:lang w:val="sr-Latn-R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3 kredita x 40/30 = 4 sati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2 sati predavanja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0 sati vježbi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  <w:lang w:val="sr-Latn-RS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12:00 sati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rijes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Vekovi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detinjstv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ZUNS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, 1989, 176-185, 210-218.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Bruner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  <w:lang w:val="sr-Latn-CS"/>
              </w:rPr>
              <w:t xml:space="preserve">., </w:t>
            </w:r>
            <w:r w:rsidRPr="00CE20F3">
              <w:rPr>
                <w:sz w:val="18"/>
                <w:szCs w:val="18"/>
              </w:rPr>
              <w:t>Kultur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obr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zov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Eduk</w:t>
            </w:r>
            <w:r w:rsidRPr="00CE20F3">
              <w:rPr>
                <w:sz w:val="18"/>
                <w:szCs w:val="18"/>
                <w:lang w:val="sr-Latn-CS"/>
              </w:rPr>
              <w:t xml:space="preserve">а,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greb</w:t>
            </w:r>
            <w:r w:rsidRPr="00CE20F3">
              <w:rPr>
                <w:sz w:val="18"/>
                <w:szCs w:val="18"/>
                <w:lang w:val="sr-Latn-CS"/>
              </w:rPr>
              <w:t xml:space="preserve">, 2000, 17-55, 139-157. </w:t>
            </w:r>
            <w:r w:rsidRPr="00CE20F3">
              <w:rPr>
                <w:sz w:val="18"/>
                <w:szCs w:val="18"/>
              </w:rPr>
              <w:t xml:space="preserve">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Marjanovi</w:t>
            </w:r>
            <w:r w:rsidRPr="00460EB8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460EB8">
              <w:rPr>
                <w:sz w:val="18"/>
                <w:szCs w:val="18"/>
                <w:lang w:val="sr-Latn-CS"/>
              </w:rPr>
              <w:t xml:space="preserve"> (1987). </w:t>
            </w:r>
            <w:r w:rsidRPr="00CE20F3">
              <w:rPr>
                <w:sz w:val="18"/>
                <w:szCs w:val="18"/>
                <w:lang w:val="it-IT"/>
              </w:rPr>
              <w:t>at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al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it-IT"/>
              </w:rPr>
              <w:t>De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vrti</w:t>
            </w:r>
            <w:r w:rsidRPr="00460EB8">
              <w:rPr>
                <w:sz w:val="18"/>
                <w:szCs w:val="18"/>
                <w:lang w:val="sr-Latn-CS"/>
              </w:rPr>
              <w:t xml:space="preserve">ć </w:t>
            </w:r>
            <w:r w:rsidRPr="00CE20F3">
              <w:rPr>
                <w:sz w:val="18"/>
                <w:szCs w:val="18"/>
                <w:lang w:val="it-IT"/>
              </w:rPr>
              <w:t>kao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otvoreni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sistem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Pred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kolsko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dete</w:t>
            </w:r>
            <w:r w:rsidRPr="00460EB8">
              <w:rPr>
                <w:sz w:val="18"/>
                <w:szCs w:val="18"/>
                <w:lang w:val="sr-Latn-CS"/>
              </w:rPr>
              <w:t xml:space="preserve">, 1-4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Marjanovi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(1987).: </w:t>
            </w:r>
            <w:r w:rsidRPr="00CE20F3">
              <w:rPr>
                <w:sz w:val="18"/>
                <w:szCs w:val="18"/>
              </w:rPr>
              <w:t>Protivre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javnog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dece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dete</w:t>
            </w:r>
            <w:r w:rsidRPr="00CE20F3">
              <w:rPr>
                <w:sz w:val="18"/>
                <w:szCs w:val="18"/>
                <w:lang w:val="sr-Latn-CS"/>
              </w:rPr>
              <w:t xml:space="preserve">, 1-4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Miljak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. (1996) : </w:t>
            </w:r>
            <w:r w:rsidRPr="00CE20F3">
              <w:rPr>
                <w:sz w:val="18"/>
                <w:szCs w:val="18"/>
              </w:rPr>
              <w:t>Humanisti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 xml:space="preserve">Zagreb, Persona.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(1998);: </w:t>
            </w:r>
            <w:r w:rsidRPr="00CE20F3">
              <w:rPr>
                <w:sz w:val="18"/>
                <w:szCs w:val="18"/>
              </w:rPr>
              <w:t>Pedagogija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akciji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metodolo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priru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nik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IPA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Vigotski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uzrastu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dete</w:t>
            </w:r>
            <w:r w:rsidRPr="00CE20F3">
              <w:rPr>
                <w:sz w:val="18"/>
                <w:szCs w:val="18"/>
                <w:lang w:val="sr-Latn-CS"/>
              </w:rPr>
              <w:t xml:space="preserve">,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Horvat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>. (1986) ::</w:t>
            </w:r>
            <w:r w:rsidRPr="00CE20F3">
              <w:rPr>
                <w:sz w:val="18"/>
                <w:szCs w:val="18"/>
              </w:rPr>
              <w:t>Pred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kolsko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vaspitanje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intelektualni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ZUNS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 xml:space="preserve">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Petrovi</w:t>
            </w:r>
            <w:r w:rsidRPr="00CE20F3">
              <w:rPr>
                <w:sz w:val="18"/>
                <w:szCs w:val="18"/>
                <w:lang w:val="sr-Latn-CS"/>
              </w:rPr>
              <w:t>č-</w:t>
            </w:r>
            <w:r w:rsidRPr="00CE20F3">
              <w:rPr>
                <w:sz w:val="18"/>
                <w:szCs w:val="18"/>
              </w:rPr>
              <w:t>So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.: </w:t>
            </w:r>
            <w:r w:rsidRPr="00CE20F3">
              <w:rPr>
                <w:sz w:val="18"/>
                <w:szCs w:val="18"/>
              </w:rPr>
              <w:t>Kontekst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ustanove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obrazovanje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holisti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• </w:t>
            </w:r>
            <w:r w:rsidRPr="00CE20F3">
              <w:rPr>
                <w:sz w:val="18"/>
                <w:szCs w:val="18"/>
              </w:rPr>
              <w:t>Petrovi</w:t>
            </w:r>
            <w:r w:rsidRPr="00CE20F3">
              <w:rPr>
                <w:sz w:val="18"/>
                <w:szCs w:val="18"/>
                <w:lang w:val="sr-Latn-CS"/>
              </w:rPr>
              <w:t>č-</w:t>
            </w:r>
            <w:r w:rsidRPr="00CE20F3">
              <w:rPr>
                <w:sz w:val="18"/>
                <w:szCs w:val="18"/>
              </w:rPr>
              <w:t>So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Mijenjanje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konteksta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odgojne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jih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vrti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• 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Pija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, Ž. (1975):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Psihologija</w:t>
            </w:r>
            <w:r w:rsidRPr="00CE20F3">
              <w:rPr>
                <w:sz w:val="18"/>
                <w:szCs w:val="18"/>
                <w:lang w:val="sr-Latn-CS"/>
              </w:rPr>
              <w:t>, 3</w:t>
            </w:r>
          </w:p>
          <w:p w:rsidR="00EC6504" w:rsidRPr="00CE20F3" w:rsidRDefault="00EC6504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Slunjski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(2009): </w:t>
            </w:r>
            <w:r w:rsidRPr="00CE20F3">
              <w:rPr>
                <w:sz w:val="18"/>
                <w:szCs w:val="18"/>
              </w:rPr>
              <w:t>Dje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vrti</w:t>
            </w:r>
            <w:r w:rsidRPr="00CE20F3">
              <w:rPr>
                <w:sz w:val="18"/>
                <w:szCs w:val="18"/>
                <w:lang w:val="sr-Latn-CS"/>
              </w:rPr>
              <w:t xml:space="preserve">ć - </w:t>
            </w:r>
            <w:r w:rsidRPr="00CE20F3">
              <w:rPr>
                <w:sz w:val="18"/>
                <w:szCs w:val="18"/>
              </w:rPr>
              <w:t>Zajednica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Spektar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Media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Tatjana Novović</w:t>
            </w:r>
          </w:p>
        </w:tc>
      </w:tr>
    </w:tbl>
    <w:p w:rsidR="00EC6504" w:rsidRPr="00CE20F3" w:rsidRDefault="00EC6504" w:rsidP="00EC6504">
      <w:pPr>
        <w:rPr>
          <w:lang w:val="it-IT"/>
        </w:rPr>
      </w:pPr>
    </w:p>
    <w:p w:rsidR="00EC6504" w:rsidRPr="00CE20F3" w:rsidRDefault="00EC6504" w:rsidP="00EC650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Metodologija naučno – istraživačkog rada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 postoji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Upoznati studente sa novim dostignućima naučno istraživačkog rada u ključnim područjima primjenjene psihologije (kliničke, organizacione, pedagoške), podstaći ih na učestvovanje u naučno – istraživačkom radu, te osposobiti ih da samostalno realizuju projekte.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Nakon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š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to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polo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ovaj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predmet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student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ć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biti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mogu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ć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nosti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da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1. </w:t>
            </w:r>
            <w:r w:rsidRPr="00CE20F3">
              <w:rPr>
                <w:sz w:val="20"/>
                <w:szCs w:val="20"/>
                <w:shd w:val="clear" w:color="auto" w:fill="FFFFFF"/>
              </w:rPr>
              <w:t>Razumije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principe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nau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</w:rPr>
              <w:t>no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20"/>
                <w:szCs w:val="20"/>
                <w:shd w:val="clear" w:color="auto" w:fill="FFFFFF"/>
              </w:rPr>
              <w:t>istra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0"/>
                <w:szCs w:val="20"/>
                <w:shd w:val="clear" w:color="auto" w:fill="FFFFFF"/>
              </w:rPr>
              <w:t>iva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</w:rPr>
              <w:t>kog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rada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; 2. </w:t>
            </w:r>
            <w:r w:rsidRPr="00CE20F3">
              <w:rPr>
                <w:sz w:val="20"/>
                <w:szCs w:val="20"/>
                <w:shd w:val="clear" w:color="auto" w:fill="FFFFFF"/>
              </w:rPr>
              <w:t>Opi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š</w:t>
            </w:r>
            <w:r w:rsidRPr="00CE20F3">
              <w:rPr>
                <w:sz w:val="20"/>
                <w:szCs w:val="20"/>
                <w:shd w:val="clear" w:color="auto" w:fill="FFFFFF"/>
              </w:rPr>
              <w:t>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prednosti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nedostatke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pojedinih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metoda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tehnika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istra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0"/>
                <w:szCs w:val="20"/>
                <w:shd w:val="clear" w:color="auto" w:fill="FFFFFF"/>
              </w:rPr>
              <w:t>ivanja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; 3. </w:t>
            </w:r>
            <w:r w:rsidRPr="00CE20F3">
              <w:rPr>
                <w:sz w:val="20"/>
                <w:szCs w:val="20"/>
                <w:shd w:val="clear" w:color="auto" w:fill="FFFFFF"/>
              </w:rPr>
              <w:t xml:space="preserve">Primjeni savremene metode u svom naučno - istraživačkom radu; 4.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</w:t>
            </w:r>
          </w:p>
        </w:tc>
      </w:tr>
      <w:tr w:rsidR="00EC6504" w:rsidRPr="005374FE" w:rsidTr="008D2C8D">
        <w:trPr>
          <w:trHeight w:val="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izrada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nacrta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realizacija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pisanje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rada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>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30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Pripreme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etak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semestra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Uvod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metodologiju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nau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</w:rPr>
              <w:t>no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20"/>
                <w:szCs w:val="20"/>
                <w:shd w:val="clear" w:color="auto" w:fill="FFFFFF"/>
              </w:rPr>
              <w:t>istra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ž</w:t>
            </w:r>
            <w:r w:rsidRPr="00CE20F3">
              <w:rPr>
                <w:sz w:val="20"/>
                <w:szCs w:val="20"/>
                <w:shd w:val="clear" w:color="auto" w:fill="FFFFFF"/>
              </w:rPr>
              <w:t>iva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</w:rPr>
              <w:t>kog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>rada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Nauka, njena uloga I zadaci. Ko se može baviti naukom?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Naučne metode I tehnologija naučnih istraživanja, principi naučne spoznaje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Razlika između metodologije I metodike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Naučno istraživanje kao proces komunikacije</w:t>
            </w:r>
          </w:p>
          <w:p w:rsidR="00EC6504" w:rsidRPr="00CE20F3" w:rsidRDefault="00EC6504" w:rsidP="008D2C8D">
            <w:pPr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it-IT"/>
              </w:rPr>
              <w:t>Naučno istraživanje kao proces rješavanja problema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Naučno projektovanje i faze istraživanja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Projekt istraživanja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Izrada nacrta istraživanja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Realizacija istraživanja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Oblikovanja i obrada naučnog i stručnog rada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Publikovanje naučno istraživačkih radova.</w:t>
            </w:r>
          </w:p>
          <w:p w:rsidR="00EC6504" w:rsidRPr="00CE20F3" w:rsidRDefault="00EC6504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Način prezentovanja na naučnim skupovima i ostalim </w:t>
            </w:r>
          </w:p>
        </w:tc>
      </w:tr>
      <w:tr w:rsidR="00EC6504" w:rsidRPr="005374FE" w:rsidTr="008D2C8D">
        <w:trPr>
          <w:trHeight w:val="13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</w:t>
            </w:r>
            <w:r w:rsidRPr="00CE20F3">
              <w:rPr>
                <w:sz w:val="18"/>
                <w:szCs w:val="18"/>
                <w:lang w:val="sr-Latn-CS"/>
              </w:rPr>
              <w:t>Studenti su u obavezi sprovesti istraživanje i napisati izvještaj o istom.</w:t>
            </w:r>
          </w:p>
        </w:tc>
      </w:tr>
      <w:tr w:rsidR="00EC6504" w:rsidRPr="005374FE" w:rsidTr="008D2C8D">
        <w:trPr>
          <w:cantSplit/>
          <w:trHeight w:val="133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2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</w:rPr>
              <w:t>4 sata</w:t>
            </w:r>
            <w:r w:rsidRPr="00CE20F3">
              <w:rPr>
                <w:color w:val="auto"/>
                <w:sz w:val="16"/>
              </w:rPr>
              <w:t xml:space="preserve"> samostalnog rada, uključujući 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Studenti su u obavezi da pohađaju vježbe kako bi znali da primijene testove i analiziraju dobijene rezultate. Studenti su u obavezi da  napišu studiju slučaja.</w:t>
            </w:r>
          </w:p>
        </w:tc>
      </w:tr>
      <w:tr w:rsidR="00EC6504" w:rsidRPr="00CE20F3" w:rsidTr="008D2C8D">
        <w:trPr>
          <w:cantSplit/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semdično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Fajgelj, S. (2005). Metode istraživanja ponašanja, (V dopunjeno izdanje ). Centar za primenjenu psihologiju. Beograd.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Garner, M., Wagner, C., Kawulich, B. (2009). Teaching research methods in the social sciences. Ashgate. Burlington.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Mejovšek, M. (2007). Metode znanstvenog istraživanja u društvenim i humanističkim znanostima. Naklada Slap. Zagreb.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Milas, G. (2005). Istraživačke metode u psihologiji i drugim društvenim znanostima. Naklada Slap. Jastrebarsko.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Milosavljević, N. (1989). Osnovi naučno istraživačkog rada. Naučna knjiga. Beograd.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Ristić, Ž. (1995). O istraživanju, metodu i znanju. Institut za pedagoška istraživanja. Beograd.</w:t>
            </w:r>
          </w:p>
        </w:tc>
      </w:tr>
      <w:tr w:rsidR="00EC6504" w:rsidRPr="005374FE" w:rsidTr="008D2C8D">
        <w:trPr>
          <w:trHeight w:val="1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Ocjenjuje se samo izvještaj o istraživanju ocjenama A, B, C, D, E, F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EC6504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Studenti su u obavezi da predaju izvještaj o istraživanju, ne polažu kolokvijume i ispite.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18"/>
          <w:szCs w:val="18"/>
          <w:lang w:val="it-IT"/>
        </w:rPr>
      </w:pPr>
    </w:p>
    <w:p w:rsidR="00EC6504" w:rsidRPr="00CE20F3" w:rsidRDefault="00EC6504" w:rsidP="00EC6504">
      <w:pPr>
        <w:rPr>
          <w:lang w:val="it-IT"/>
        </w:rPr>
      </w:pPr>
    </w:p>
    <w:p w:rsidR="00EC6504" w:rsidRPr="00CE20F3" w:rsidRDefault="00EC6504" w:rsidP="00EC6504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sr-Latn-RS"/>
              </w:rPr>
              <w:t>Psihopatologija djece i mladih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  <w:lang w:val="sr-Latn-RS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  <w:lang w:val="sr-Latn-RS"/>
              </w:rPr>
              <w:t>3p 2v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Razvojna psihologija, Uvod u psihopatologiju, Psihologija ličnosti</w:t>
            </w:r>
          </w:p>
        </w:tc>
      </w:tr>
      <w:tr w:rsidR="00EC6504" w:rsidRPr="005374FE" w:rsidTr="008D2C8D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informacija o razvojnoj dimenziji različitih psiholoških poremećaja, sticanje informacija o etiologiji, kliničkoj slici, dijagnostici, diferencijalnoj dijagnostici i osnovnim terapijskim procedurama koje se primenjuju za izučavane poremećaje</w:t>
            </w:r>
          </w:p>
        </w:tc>
      </w:tr>
      <w:tr w:rsidR="00EC6504" w:rsidRPr="005374FE" w:rsidTr="008D2C8D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Nakon što student položi ovaj ispit, biće u mogućnosti da: identifikuje osnovne odrednice glavnih teorija u dečjoj psihopatologiji, razum</w:t>
            </w:r>
            <w:r w:rsidRPr="00CE20F3">
              <w:rPr>
                <w:bCs/>
                <w:iCs/>
                <w:sz w:val="18"/>
                <w:szCs w:val="18"/>
                <w:lang w:val="sr-Latn-RS"/>
              </w:rPr>
              <w:t xml:space="preserve">jeće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ICD dijagnostičke kriterijume za specifične poremećaje, razumjeće pozitivne i negativne posledice etiketiranja djeteta sa psihološkim poremećajem, moći će da primene nove informacije u studijama slučajeva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Ivona Mila</w:t>
            </w:r>
            <w:r w:rsidRPr="00CE20F3">
              <w:rPr>
                <w:sz w:val="18"/>
                <w:szCs w:val="18"/>
                <w:lang w:val="sr-Latn-RS"/>
              </w:rPr>
              <w:t>čić Vidojević, mr Helena Rosandić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 seminarski rad, konsultacije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it-IT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Učenje za kolokvijume i završni ispit.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054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Uvod u dečju i adolescentnu psihopatologiju, dijagnoza i klasifikacija psiholoških poremećaja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Vulnerabilnost i riziko faktori za razvojnu psihopatologiju, protektivni faktori, rezilijentnost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Zlostavljanje i zanemarivanje dece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Eksternalizujući poremećaji ponašanja -Poremećaj pažnje i hiperaktivnosti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Buntovničko, prkosno ponašanje, Poremećaj ponašanja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Zloupotreba psihoaktivnih supstanci u detinjstvu i mladosti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Internalizujući poremećaji ponašanja – Anksiozni poremećaji </w:t>
            </w:r>
            <w:r w:rsidRPr="00CE20F3">
              <w:rPr>
                <w:b/>
                <w:i/>
                <w:sz w:val="18"/>
                <w:lang w:val="sr-Latn-CS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Poremećaji raspoloženja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Drugi poremećaji – Autistički spektar poremećaja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Dečja shizofrenija </w:t>
            </w:r>
            <w:r w:rsidRPr="00CE20F3">
              <w:rPr>
                <w:b/>
                <w:i/>
                <w:sz w:val="18"/>
                <w:lang w:val="sr-Latn-CS"/>
              </w:rPr>
              <w:t xml:space="preserve"> II kolokvijum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Intelektualna ometenost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Smetnje učenja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Poremećaji ishrane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Poremećaji komunikacije</w:t>
            </w:r>
          </w:p>
          <w:p w:rsidR="00EC6504" w:rsidRPr="00CE20F3" w:rsidRDefault="00EC6504" w:rsidP="008D2C8D">
            <w:p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Poremećaji motorike</w:t>
            </w:r>
          </w:p>
          <w:p w:rsidR="00EC6504" w:rsidRPr="00CE20F3" w:rsidRDefault="00EC6504" w:rsidP="008D2C8D">
            <w:pPr>
              <w:rPr>
                <w:b/>
                <w:sz w:val="18"/>
                <w:lang w:val="sr-Latn-CS"/>
              </w:rPr>
            </w:pPr>
            <w:r w:rsidRPr="00CE20F3">
              <w:rPr>
                <w:b/>
                <w:sz w:val="18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289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sz w:val="16"/>
              </w:rPr>
              <w:t>3 sata</w:t>
            </w:r>
            <w:r w:rsidRPr="00CE20F3">
              <w:rPr>
                <w:sz w:val="16"/>
              </w:rPr>
              <w:t xml:space="preserve"> samostalnog rada, uključujući </w:t>
            </w:r>
            <w:r w:rsidRPr="00CE20F3">
              <w:rPr>
                <w:b/>
                <w:sz w:val="16"/>
              </w:rPr>
              <w:t xml:space="preserve"> </w:t>
            </w:r>
            <w:r w:rsidRPr="00CE20F3">
              <w:rPr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seminarski rad. Rad se prezentuje pred grupom i u diskusiji učestvuju svi. Završni ispit je obavezan.      </w:t>
            </w:r>
          </w:p>
        </w:tc>
      </w:tr>
      <w:tr w:rsidR="00EC6504" w:rsidRPr="00CE20F3" w:rsidTr="008D2C8D">
        <w:trPr>
          <w:cantSplit/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ICD-10, WHO; Ivona Milačić-Vidojević (2008).Autizam – dijagnoza i tretman, FASPER, Beograd.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Ivona Milačić-Vidojević, Dragojević Nada, Čolić Marija (u štampi). Ometenost i mentalna bolest: stavovi, stigma, diskriminacija. FASPER, Beograd.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Tadić Nevenka i saradnici (1992). Psihoanalitička psihoterapija dece i mladih. Naučna knjiga, Beograd.(odabrana poglavlja)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Tadić Nevenka (1992). Psihijatrija detinjstva i mladosti. Naučna knjiga, Beograd.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Smiljka Popović -Deušić (2012). Psihijatrija razvojnog doba. IMZ, Beograd.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teorijskoj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0-2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prakti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</w:rPr>
              <w:t>noj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0-2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Doma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zadatak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0-3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10-20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10-20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Zavr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</w:rPr>
              <w:t>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ispit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0-50 </w:t>
            </w:r>
            <w:r w:rsidRPr="00CE20F3">
              <w:rPr>
                <w:sz w:val="18"/>
                <w:szCs w:val="18"/>
                <w:shd w:val="clear" w:color="auto" w:fill="F9F9F9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Prelazna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ocjena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dobija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ako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kumulativno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sakupi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min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  <w:shd w:val="clear" w:color="auto" w:fill="F9F9F9"/>
              </w:rPr>
              <w:t>poen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Ivona Milačić Vidojević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/>
    <w:p w:rsidR="00EC6504" w:rsidRPr="00CE20F3" w:rsidRDefault="00EC6504" w:rsidP="00EC6504">
      <w:pPr>
        <w:jc w:val="center"/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Psiholo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pristup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u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socijalnom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radu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EC6504" w:rsidRPr="00CE20F3" w:rsidRDefault="00EC6504" w:rsidP="00EC6504">
      <w:pPr>
        <w:rPr>
          <w:sz w:val="18"/>
          <w:szCs w:val="18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Teorija testova</w:t>
            </w:r>
          </w:p>
        </w:tc>
      </w:tr>
      <w:tr w:rsidR="00EC6504" w:rsidRPr="005374FE" w:rsidTr="008D2C8D">
        <w:trPr>
          <w:trHeight w:val="5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treba da usvoji znanja potrebna za procjenu,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planiranje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sprovo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it-IT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intervencija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cilju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osna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pojedinaca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grupa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porodica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skladu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psihosocijalnom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perspektivom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stekne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potrebne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procjenu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potreba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korisnika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izbor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odgovaraju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intervencija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usmjerene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proces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promjene</w:t>
            </w:r>
            <w:r w:rsidRPr="00CE20F3">
              <w:rPr>
                <w:sz w:val="18"/>
                <w:szCs w:val="18"/>
                <w:lang w:val="sr-Latn-CS"/>
              </w:rPr>
              <w:t xml:space="preserve">.  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it-IT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 1.</w:t>
            </w: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pristupa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socijalnom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radu</w:t>
            </w:r>
            <w:r w:rsidRPr="00CE20F3">
              <w:rPr>
                <w:sz w:val="18"/>
                <w:szCs w:val="18"/>
                <w:lang w:val="sr-Latn-CS"/>
              </w:rPr>
              <w:t xml:space="preserve">; 2.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razvojne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teorije</w:t>
            </w:r>
            <w:r w:rsidRPr="00CE20F3">
              <w:rPr>
                <w:sz w:val="18"/>
                <w:szCs w:val="18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lang w:val="it-IT"/>
              </w:rPr>
              <w:t>identifikuje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potrebe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pojedinca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porodice</w:t>
            </w:r>
            <w:r w:rsidRPr="00CE20F3">
              <w:rPr>
                <w:sz w:val="18"/>
                <w:szCs w:val="18"/>
                <w:lang w:val="sr-Latn-CS"/>
              </w:rPr>
              <w:t xml:space="preserve">; 3.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metode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procjene</w:t>
            </w:r>
            <w:r w:rsidRPr="00CE20F3">
              <w:rPr>
                <w:sz w:val="18"/>
                <w:szCs w:val="18"/>
                <w:lang w:val="sr-Latn-CS"/>
              </w:rPr>
              <w:t xml:space="preserve">; 4. </w:t>
            </w:r>
            <w:r w:rsidRPr="00CE20F3">
              <w:rPr>
                <w:sz w:val="18"/>
                <w:szCs w:val="18"/>
                <w:lang w:val="it-IT"/>
              </w:rPr>
              <w:t>odabere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odgovaraju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intervenciju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zavisnosti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karakteristika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korisnika</w:t>
            </w:r>
            <w:r w:rsidRPr="00CE20F3">
              <w:rPr>
                <w:sz w:val="18"/>
                <w:szCs w:val="18"/>
                <w:lang w:val="sr-Latn-CS"/>
              </w:rPr>
              <w:t xml:space="preserve">; 5. </w:t>
            </w: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primjenjuje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intervencije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cilju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zadovoljavanja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potreba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korisnika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EC6504" w:rsidRPr="005374FE" w:rsidTr="008D2C8D">
        <w:trPr>
          <w:trHeight w:val="1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Bojana Miletić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 seminarski rad, konsultacije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it-IT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Učenje za kolokvijume i završni ispit.</w:t>
            </w:r>
          </w:p>
        </w:tc>
      </w:tr>
      <w:tr w:rsidR="00EC6504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BD57C4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Priprema za početak semestra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Karakteristike psihološkog pristupa u socijalnom radu; psihološka perspektiva u radu sa pojedincima i porodicom.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 xml:space="preserve">Razvojne psihološke teorije.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Pojam životne krize, planiranje i sprovođenje kriznih intervencija sa pojedincima, porodicama i zajednicama.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Uvod u metod vođenja slučaja.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 xml:space="preserve">I kolokvijum 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Procjena potreba djeteta i porodice.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Procjena potreba odraslih i starih osoba.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Uticaj porodičnih i sredinskih faktora.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Posebne oblasti procjene- potrebe djece i roditelja tokom tranzicije izazvane separacijom ili razvodom.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Zlostavljanje i zanemarivanje djece- karakteristike, indikatori prepoznavanja, intervencije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Metode procjene motivacije za promjenom.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Tehnike procjene u socijalnom radu.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b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sz w:val="18"/>
                <w:szCs w:val="18"/>
              </w:rPr>
              <w:t>II kolokvijum</w:t>
            </w:r>
          </w:p>
          <w:p w:rsidR="00EC6504" w:rsidRPr="00CE20F3" w:rsidRDefault="00EC6504" w:rsidP="008D2C8D">
            <w:pPr>
              <w:pStyle w:val="tekst"/>
              <w:rPr>
                <w:rFonts w:ascii="Times New Roman" w:hAnsi="Times New Roman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Planiranje aktivnosti i usluga.</w:t>
            </w:r>
          </w:p>
          <w:p w:rsidR="00EC6504" w:rsidRPr="00CE20F3" w:rsidRDefault="00EC6504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10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439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sz w:val="16"/>
              </w:rPr>
              <w:t>3 sata</w:t>
            </w:r>
            <w:r w:rsidRPr="00CE20F3">
              <w:rPr>
                <w:sz w:val="16"/>
              </w:rPr>
              <w:t xml:space="preserve"> samostalnog rada, uključujući </w:t>
            </w:r>
            <w:r w:rsidRPr="00CE20F3">
              <w:rPr>
                <w:b/>
                <w:sz w:val="16"/>
              </w:rPr>
              <w:t xml:space="preserve"> </w:t>
            </w:r>
            <w:r w:rsidRPr="00CE20F3">
              <w:rPr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Studenti su dužni da redovno pohađaju nastavu.</w:t>
            </w:r>
            <w:r w:rsidRPr="00CE20F3">
              <w:rPr>
                <w:sz w:val="18"/>
                <w:szCs w:val="18"/>
                <w:lang w:val="it-IT"/>
              </w:rPr>
              <w:t xml:space="preserve"> Tokom semestra znanje studenata se kontinuirano provjerava kroz praktično rješavanje zadataka u okviru vježbi, dva kolokvijuma i  zavšnog ispita.</w:t>
            </w:r>
            <w:r w:rsidRPr="00CE20F3">
              <w:rPr>
                <w:lang w:val="it-IT"/>
              </w:rPr>
              <w:t xml:space="preserve">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360"/>
              <w:rPr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228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Žegarac N. (2015): Od problema do prilika u vođenju slučaja- priručnik, Kancelarija Programa Ujedinjenih nacija za razvoj (UNDP) u Crnoj Gori, Podgorica  Fajgelj, A. (2005): Psihometrija- metod i teorija psihološkog mjerenja, Centar za psrimjenjenu psihologiju, Beograd</w:t>
            </w:r>
          </w:p>
          <w:p w:rsidR="00EC6504" w:rsidRPr="00CE20F3" w:rsidRDefault="00EC6504" w:rsidP="008D2C8D">
            <w:pPr>
              <w:numPr>
                <w:ilvl w:val="0"/>
                <w:numId w:val="228"/>
              </w:num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Vlajković, J. (2005): Životne krize- prevencija i prevazilaženje, IP „Žarko Albulj“, Beograd </w:t>
            </w:r>
          </w:p>
          <w:p w:rsidR="00EC6504" w:rsidRPr="00CE20F3" w:rsidRDefault="00EC6504" w:rsidP="008D2C8D">
            <w:pPr>
              <w:numPr>
                <w:ilvl w:val="0"/>
                <w:numId w:val="228"/>
              </w:num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Arambašić, L. (2000.) (ur.) Psihološke krizne intervencije. </w:t>
            </w:r>
            <w:r w:rsidRPr="00CE20F3">
              <w:rPr>
                <w:sz w:val="18"/>
                <w:szCs w:val="18"/>
              </w:rPr>
              <w:t>Zagreb: Društvo za psihološku pomoć</w:t>
            </w:r>
          </w:p>
          <w:p w:rsidR="00EC6504" w:rsidRPr="00CE20F3" w:rsidRDefault="00EC6504" w:rsidP="008D2C8D">
            <w:pPr>
              <w:numPr>
                <w:ilvl w:val="0"/>
                <w:numId w:val="228"/>
              </w:num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Bronfenbrenner, U. (1979.) The ecology of human development. Cambridge, MA: Harvard Univeristy Press. 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testa sa 20 poena (ukupno 40 poena),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poena,</w:t>
            </w:r>
          </w:p>
          <w:p w:rsidR="00EC6504" w:rsidRPr="00CE20F3" w:rsidRDefault="00EC6504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50 poena.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51–60 (E); 61–70 (D); 71–80 (C); 81–90 (B); 91–100 (A).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Bojana Miletić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lang w:val="sv-FI"/>
              </w:rPr>
              <w:t>Metodika nastave čitanja i pisanja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 xml:space="preserve"> 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848"/>
        <w:gridCol w:w="1133"/>
        <w:gridCol w:w="7009"/>
      </w:tblGrid>
      <w:tr w:rsidR="00EC6504" w:rsidRPr="005374FE" w:rsidTr="008D2C8D">
        <w:trPr>
          <w:trHeight w:val="2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saznanja o metodici nastave čitanja i pisanja kao o naučnoj i nastavnoj disciplini.  Upoznavanje  sa razvojem pisma i pismenosti u istorijskoj dimenziji uz akcentovanje elemenata bliskih ili pripadajućih psihologiji. Usvajanje znanja o razvoju pismenosti kod pojedinca. Ovladavanje opštim metodičkim pojmovima nastave čitanja i pisanja, elementima metodičkih modela za usvajanje različitih vrsta čitanja i pisanja. Razumijevanje i analiza procesa čitanja i pisanja, procesa njihovog usvajanja i razvoja. Osposobljavanje studenata za identifikaciju učenika koji imaju poteškoća u čitanju i pisanju i predlaganje rješenja za metodičko unapređenje ove nastave.  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čenja. </w:t>
            </w:r>
            <w:r w:rsidRPr="00CE20F3">
              <w:rPr>
                <w:sz w:val="18"/>
                <w:szCs w:val="18"/>
                <w:lang w:val="sr-Latn-CS"/>
              </w:rPr>
              <w:t>Nakon</w:t>
            </w:r>
            <w:r w:rsidRPr="00CE20F3">
              <w:rPr>
                <w:sz w:val="18"/>
                <w:szCs w:val="18"/>
                <w:lang w:val="sr-Latn-ME"/>
              </w:rPr>
              <w:t xml:space="preserve"> š</w:t>
            </w:r>
            <w:r w:rsidRPr="00CE20F3">
              <w:rPr>
                <w:sz w:val="18"/>
                <w:szCs w:val="18"/>
                <w:lang w:val="sr-Latn-CS"/>
              </w:rPr>
              <w:t>to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student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polo</w:t>
            </w:r>
            <w:r w:rsidRPr="00CE20F3">
              <w:rPr>
                <w:sz w:val="18"/>
                <w:szCs w:val="18"/>
                <w:lang w:val="sr-Latn-ME"/>
              </w:rPr>
              <w:t>ž</w:t>
            </w:r>
            <w:r w:rsidRPr="00CE20F3">
              <w:rPr>
                <w:sz w:val="18"/>
                <w:szCs w:val="18"/>
                <w:lang w:val="sr-Latn-CS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ovaj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ispit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bi</w:t>
            </w:r>
            <w:r w:rsidRPr="00CE20F3">
              <w:rPr>
                <w:sz w:val="18"/>
                <w:szCs w:val="18"/>
                <w:lang w:val="sr-Latn-ME"/>
              </w:rPr>
              <w:t>ć</w:t>
            </w:r>
            <w:r w:rsidRPr="00CE20F3">
              <w:rPr>
                <w:sz w:val="18"/>
                <w:szCs w:val="18"/>
                <w:lang w:val="sr-Latn-CS"/>
              </w:rPr>
              <w:t>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mogu</w:t>
            </w:r>
            <w:r w:rsidRPr="00CE20F3">
              <w:rPr>
                <w:sz w:val="18"/>
                <w:szCs w:val="18"/>
                <w:lang w:val="sr-Latn-ME"/>
              </w:rPr>
              <w:t>ć</w:t>
            </w:r>
            <w:r w:rsidRPr="00CE20F3">
              <w:rPr>
                <w:sz w:val="18"/>
                <w:szCs w:val="18"/>
                <w:lang w:val="sr-Latn-CS"/>
              </w:rPr>
              <w:t>nosti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da</w:t>
            </w:r>
            <w:r w:rsidRPr="00CE20F3">
              <w:rPr>
                <w:sz w:val="18"/>
                <w:szCs w:val="18"/>
                <w:lang w:val="sr-Latn-ME"/>
              </w:rPr>
              <w:t xml:space="preserve">: 1. definiše osnovne pojmove iz  metodike nastave čitanja i pisanja; 2. objasni razvoj pisma i pismenosti u filogenetskom i ontogenetskom kontekstu; 3. opiše procese usvajanja različitih vrsta čitanja i pisanja počevši od početnog opismenjavanja; 4. objasni metodičke pristupe učenju čitanja i pisanja, nastavne metode, tehnike, strategije i postupke učenja; 5. vrednjuje napredovanje učenika u ovladavanju čitanjem i pisanjem primjenjujući odgovarajuće mjerne instrumente; 6. predlaže korekcije u metodičkim postupcima učenja čitanja i pisanja u skladu sa identifikovanim teškoćama i poremećajima čitanja i pisanja.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 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680"/>
        </w:trPr>
        <w:tc>
          <w:tcPr>
            <w:tcW w:w="94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0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Naučni i nastavni karakter metodike, interdisciplinarnost. Predmet i zadaci metodike čitanja i pisanja. Povezanost metodike nastave sa psihološkim disciplinama.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čitanja i pisanja kroz istoriju. Pojava i usavršavanje pisma. Današnje vrste pisama. Uticaj pisma na razvoj civilizacije. 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Osnove procesa čitanja i pisanja – fiziološke, psihološke, lingvističke, komunikacijske. Istraživanja čitanja i pisanja u školskom ambijentu.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Proces čitanja – kako čitamo?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Učenje čitanja.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Učenje pisanja.  I Kolokvijum.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Početno usvajanje čitanja i pisanja. Periodizacija nastave početnog čitanja i pisanja, školski programi, udžbenici i ostali izvori znanja.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Metode i postupci početnog opismenjavanja. Tehnike i strategije za uspješno ovladavanje čitanjem i pisanjem. Specifičnosti učenja dva ili više pisama. Rano opismenjavanje.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Teškoće i poremećaji u učenju čitanja i pisanja.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Vrste čitanja zastupljene u školskim programima: glasno, tiho, interpretativno, sa predviđanjem, brzo, vođeno, spontano, pomno, (a)simpatičko... Čitanje hajperteksta. Razvojni pristup vrstama čitanja.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Savremeno shvatanje </w:t>
            </w:r>
            <w:r w:rsidRPr="00CE20F3">
              <w:rPr>
                <w:i/>
                <w:sz w:val="18"/>
                <w:szCs w:val="18"/>
                <w:lang w:val="sr-Latn-CS"/>
              </w:rPr>
              <w:t>čitalačke pismenosti</w:t>
            </w:r>
            <w:r w:rsidRPr="00CE20F3">
              <w:rPr>
                <w:sz w:val="18"/>
                <w:szCs w:val="18"/>
                <w:lang w:val="sr-Latn-CS"/>
              </w:rPr>
              <w:t xml:space="preserve"> – definisanje, tipovi i situacije čitanja, vrste teksta, razumijevanje pročitanog.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Učenje čitanjem</w:t>
            </w:r>
            <w:r w:rsidRPr="00CE20F3">
              <w:rPr>
                <w:sz w:val="18"/>
                <w:szCs w:val="18"/>
                <w:lang w:val="sr-Latn-CS"/>
              </w:rPr>
              <w:t xml:space="preserve"> različitih verbalnih sadržaja. Upotreba grafičkih organizatora znanja. Čitanje u nastavi različitih predmeta.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Učeničko pismeno stvaralaštvo – umjetnički i neumjetnički (naučno-popularni) stil. II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Prezentacije i analize studentskih samostalno realizovanih aktivnosti –  seminarski radovi.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ispit. </w:t>
            </w:r>
          </w:p>
        </w:tc>
      </w:tr>
      <w:tr w:rsidR="00EC6504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511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sv-SE"/>
              </w:rPr>
              <w:t>3 kredita x 40/30= 4 sata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 samostalnog rada uključujući konsultacije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</w:p>
          <w:p w:rsidR="00EC6504" w:rsidRPr="00CE20F3" w:rsidRDefault="00EC6504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C6504" w:rsidRPr="00CE20F3" w:rsidRDefault="00EC6504" w:rsidP="008D2C8D">
            <w:pPr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sz w:val="18"/>
                <w:szCs w:val="18"/>
                <w:lang w:val="it-IT"/>
              </w:rPr>
              <w:t xml:space="preserve">  (preostalo vrijeme od prve dvije stavke od ukupnog opterećenja za predmet)</w:t>
            </w:r>
          </w:p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C6504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 Studenti su obavezni da pohađaju nastavu, učestvuju u diskusijama i rade dva kolokvijuma. Oni pripremaju po jedan seminarski rad. Rad se prezentuje pred grupom i u diskusiji učestvuju svi. Izlazak na završni ispit je obavezan.      </w:t>
            </w:r>
          </w:p>
        </w:tc>
      </w:tr>
      <w:tr w:rsidR="00EC6504" w:rsidRPr="00CE20F3" w:rsidTr="008D2C8D">
        <w:trPr>
          <w:cantSplit/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srijeda, 14–15h, kabinet 105.</w:t>
            </w:r>
          </w:p>
        </w:tc>
      </w:tr>
      <w:tr w:rsidR="00EC6504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Čudina-Obradović, Mira: </w:t>
            </w:r>
            <w:r w:rsidRPr="00CE20F3">
              <w:rPr>
                <w:i/>
                <w:sz w:val="18"/>
                <w:szCs w:val="18"/>
                <w:lang w:val="sr-Latn-CS"/>
              </w:rPr>
              <w:t>Psihologija čitanja – od motivacije do razumijevanja.</w:t>
            </w:r>
            <w:r w:rsidRPr="00CE20F3">
              <w:rPr>
                <w:sz w:val="18"/>
                <w:szCs w:val="18"/>
                <w:lang w:val="sr-Latn-CS"/>
              </w:rPr>
              <w:t xml:space="preserve"> Golden marketing – Tehnička knjiga i Učiteljski fakultet Sveučilišta u Zagrebu, Zagreb, 2014.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Milatović, Vuk: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nastave početnog čitanja i pisanja</w:t>
            </w:r>
            <w:r w:rsidRPr="00CE20F3">
              <w:rPr>
                <w:sz w:val="18"/>
                <w:szCs w:val="18"/>
                <w:lang w:val="sr-Latn-CS"/>
              </w:rPr>
              <w:t>, Topy, Beograd, 2005.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Dehaene, Stanislas: </w:t>
            </w:r>
            <w:r w:rsidRPr="00CE20F3">
              <w:rPr>
                <w:i/>
                <w:sz w:val="18"/>
                <w:szCs w:val="18"/>
                <w:lang w:val="sr-Latn-CS"/>
              </w:rPr>
              <w:t>Čitanje u mozgu – znanost i evolucija ljudskog izuma</w:t>
            </w:r>
            <w:r w:rsidRPr="00CE20F3">
              <w:rPr>
                <w:sz w:val="18"/>
                <w:szCs w:val="18"/>
                <w:lang w:val="sr-Latn-CS"/>
              </w:rPr>
              <w:t>, Algoritam, Zagreb, 2013.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Visinko, Karol: </w:t>
            </w:r>
            <w:r w:rsidRPr="00CE20F3">
              <w:rPr>
                <w:i/>
                <w:sz w:val="18"/>
                <w:szCs w:val="18"/>
                <w:lang w:val="sr-Latn-CS"/>
              </w:rPr>
              <w:t>Čitanje – poučavanje i učenje</w:t>
            </w:r>
            <w:r w:rsidRPr="00CE20F3">
              <w:rPr>
                <w:sz w:val="18"/>
                <w:szCs w:val="18"/>
                <w:lang w:val="sr-Latn-CS"/>
              </w:rPr>
              <w:t xml:space="preserve">, Školska knjiga, Zagreb, 2014.  </w:t>
            </w:r>
          </w:p>
          <w:p w:rsidR="00EC6504" w:rsidRPr="00CE20F3" w:rsidRDefault="00EC6504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9" w:history="1">
              <w:r w:rsidRPr="00CE20F3">
                <w:rPr>
                  <w:rStyle w:val="Hyperlink"/>
                  <w:color w:val="auto"/>
                  <w:sz w:val="18"/>
                  <w:szCs w:val="18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. </w:t>
            </w:r>
          </w:p>
          <w:p w:rsidR="00EC6504" w:rsidRPr="00CE20F3" w:rsidRDefault="00EC6504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Bugarski, Ranko: </w:t>
            </w:r>
            <w:r w:rsidRPr="00CE20F3">
              <w:rPr>
                <w:i/>
                <w:color w:val="auto"/>
                <w:sz w:val="18"/>
                <w:szCs w:val="18"/>
                <w:lang w:val="sr-Latn-CS"/>
              </w:rPr>
              <w:t>Pismo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>, Čigoja, Beograd, 2009.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15 poena;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15 poena (ukupno 30); </w:t>
            </w:r>
          </w:p>
          <w:p w:rsidR="00EC6504" w:rsidRPr="00CE20F3" w:rsidRDefault="00EC6504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6504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/>
    <w:p w:rsidR="00EC6504" w:rsidRPr="00CE20F3" w:rsidRDefault="00EC6504" w:rsidP="00EC6504"/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Penološka psihologija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 v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/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Upoznavanje studenata sa ulogom i značajem penološke psihologije u penološkom tretmanu; Sticanje elementarnih znanja o metodama penološke psihologije i različitim oblicima nasilja u kaznenim zavodima Prepoznavanje poremećaja ličnosti karakterističnih za ciljnu populaaciju; Usvajanje postupaka za rješavanja problema u penološkom tretmanu; Primjena metodologije rada sa maloljetnim delikventima; </w:t>
            </w:r>
          </w:p>
        </w:tc>
      </w:tr>
      <w:tr w:rsidR="00EC6504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Nakon polo\enog predmeta student će 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moći da: 1. primjenjuje metode rada sa osuđenim licima, 2. vrši procjenu ličnosti osuđenog lica, 3. identifikuje postojanje nasilja u kaznenom zavodu, 4. vrši procjenu rizika od povratništva, 5. prepoznaje psihičke poremećaje kod zatvorenika; 6. planira tretmana osuđenog lica i uočava probleme koji se javljaju u toku procesa tretmana; 7. učestvuje u multidisciplinarnom timu za  rada sa vulnerabilnim grupama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Dragica Rajković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diskusije, seminarski rad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05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Definicija, ciljevi i metode penološke psihologije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Penološka psihologija i njen odnos sa drugim područjima psihologije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Sistemi izvršenja kazne lišenja slobode u svijetu i izvršenje krivičnih sankcija u Crnoj Gori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Psihologija u izvršenju kaznenih mjera (kazne zatvora i alternativnih sankcija)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Psihosocijalna klima u penalnim ustanovama, fomralne i neformalne grupe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Prepoznavanje poremećaja ličnosti karakterističnih za zatvorsku populaciju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Autoagresivna ponašanja; individualni i kolektivni oblici nasilja; 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Tretman i elementi tretmana zatvorenika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Procjena ličnosti zatvorenika i njena uloga u tretmanu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Problemi u penološkom tretmanu i metodologija njihovog rješavanja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Mogućnost prognoze recidivizma-procjena rizika; Instrumenti za procjenu; II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Metodologija rada sa osjetljivim grupama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Metodologija rada sa maloljetnim delikventima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Dugoročne posljedice boravka u kaznenom zavodu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Stres kod osoblja kaznenih zavoda i modeli prevazilaženja; ZAVRŠNI ISPIT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153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  <w:u w:val="single"/>
              </w:rPr>
              <w:t>Nedjeljno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6 kredita x 40/30  =</w:t>
            </w:r>
            <w:r w:rsidRPr="00CE20F3">
              <w:rPr>
                <w:b/>
                <w:color w:val="auto"/>
                <w:sz w:val="16"/>
                <w:u w:val="single"/>
              </w:rPr>
              <w:t xml:space="preserve"> 8 sati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3 sata</w:t>
            </w:r>
            <w:r w:rsidRPr="00CE20F3">
              <w:rPr>
                <w:color w:val="auto"/>
                <w:sz w:val="16"/>
              </w:rPr>
              <w:t xml:space="preserve"> predavanja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vježbi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sz w:val="16"/>
              </w:rPr>
              <w:t>3 sata</w:t>
            </w:r>
            <w:r w:rsidRPr="00CE20F3">
              <w:rPr>
                <w:sz w:val="16"/>
              </w:rPr>
              <w:t xml:space="preserve"> samostalnog rada, uključujući </w:t>
            </w:r>
            <w:r w:rsidRPr="00CE20F3">
              <w:rPr>
                <w:b/>
                <w:sz w:val="16"/>
              </w:rPr>
              <w:t xml:space="preserve"> </w:t>
            </w:r>
            <w:r w:rsidRPr="00CE20F3">
              <w:rPr>
                <w:sz w:val="16"/>
              </w:rPr>
              <w:t>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jc w:val="center"/>
              <w:rPr>
                <w:b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  <w:lang w:val="sr-Latn-RS"/>
              </w:rPr>
              <w:t xml:space="preserve"> </w:t>
            </w:r>
            <w:r w:rsidRPr="00CE20F3">
              <w:rPr>
                <w:b/>
                <w:color w:val="auto"/>
                <w:sz w:val="16"/>
                <w:u w:val="single"/>
              </w:rPr>
              <w:t>U toku semestra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>: 8 sati x 16 =</w:t>
            </w:r>
            <w:r w:rsidRPr="00CE20F3">
              <w:rPr>
                <w:b/>
                <w:color w:val="auto"/>
                <w:sz w:val="14"/>
                <w:u w:val="single"/>
              </w:rPr>
              <w:t xml:space="preserve"> 128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8 sati = </w:t>
            </w:r>
            <w:r w:rsidRPr="00CE20F3">
              <w:rPr>
                <w:b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color w:val="auto"/>
                <w:sz w:val="16"/>
                <w:u w:val="single"/>
              </w:rPr>
              <w:t>6x30  = 180 sati</w:t>
            </w:r>
          </w:p>
          <w:p w:rsidR="00EC6504" w:rsidRPr="00CE20F3" w:rsidRDefault="00EC6504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iznosi iznosi 36 sata </w:t>
            </w:r>
          </w:p>
          <w:p w:rsidR="00EC6504" w:rsidRPr="00CE20F3" w:rsidRDefault="00EC6504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Struktura opterećenja: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lang w:val="sr-Latn-RS"/>
              </w:rPr>
            </w:pPr>
            <w:r w:rsidRPr="00CE20F3">
              <w:rPr>
                <w:color w:val="auto"/>
                <w:sz w:val="14"/>
              </w:rPr>
              <w:t>128 sati (Nastava) + 16 sati (Priprema) + 36 sata (Dopunski rad)</w:t>
            </w: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i aktivnost na predavanjima i vježbama, izrada seminarskog rada, polaganje kolokvijuma i ispita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1x sedmično nakon predavanja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Majovšek, M. (2001.) Uvod u penološku psihologiju, Jastebarsko, Naklada Slap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2. Špadijer-Dđinić, J. (1973.) Zatvoreničko društvo, Beograd, IKSI</w:t>
            </w:r>
          </w:p>
          <w:p w:rsidR="00EC6504" w:rsidRPr="00CE20F3" w:rsidRDefault="00EC6504" w:rsidP="008D2C8D">
            <w:pPr>
              <w:ind w:left="284" w:hanging="284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       3.  </w:t>
            </w:r>
            <w:r w:rsidRPr="00CE20F3">
              <w:rPr>
                <w:sz w:val="18"/>
                <w:szCs w:val="18"/>
                <w:lang w:val="it-IT"/>
              </w:rPr>
              <w:t xml:space="preserve">Mejovšek, M., Lebedina-Manzoni, M., Lotar, M. i Šarić, J. (2007). Percepcija psihosocijalne klime i osobine            ličnosti zatvorenika. </w:t>
            </w:r>
            <w:r w:rsidRPr="00CE20F3">
              <w:rPr>
                <w:i/>
                <w:sz w:val="18"/>
                <w:szCs w:val="18"/>
                <w:lang w:val="it-IT"/>
              </w:rPr>
              <w:t xml:space="preserve">Kriminologija i socijalna integracija, 15, 1, </w:t>
            </w:r>
            <w:r w:rsidRPr="00CE20F3">
              <w:rPr>
                <w:sz w:val="18"/>
                <w:szCs w:val="18"/>
                <w:lang w:val="it-IT"/>
              </w:rPr>
              <w:t>1-13.</w:t>
            </w:r>
          </w:p>
          <w:p w:rsidR="00EC6504" w:rsidRPr="00CE20F3" w:rsidRDefault="00EC6504" w:rsidP="008D2C8D">
            <w:pPr>
              <w:ind w:left="284" w:hanging="284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                 4. Ajduković, D. i Kulenović A. (1989). Konstrukcija skale psihosocijalne klime u penalnim ustanovama. </w:t>
            </w:r>
            <w:r w:rsidRPr="00CE20F3">
              <w:rPr>
                <w:i/>
                <w:sz w:val="18"/>
                <w:szCs w:val="18"/>
              </w:rPr>
              <w:t>Penološke teme, 4</w:t>
            </w:r>
            <w:r w:rsidRPr="00CE20F3">
              <w:rPr>
                <w:sz w:val="18"/>
                <w:szCs w:val="18"/>
              </w:rPr>
              <w:t>, 207-213.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semestra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sakupljati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bodove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sljede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</w:p>
          <w:p w:rsidR="00EC6504" w:rsidRPr="00CE20F3" w:rsidRDefault="00EC6504" w:rsidP="008D2C8D">
            <w:pPr>
              <w:ind w:left="2127" w:hanging="426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10   bodova – prisustvo iaktivnost na nastavi</w:t>
            </w:r>
          </w:p>
          <w:p w:rsidR="00EC6504" w:rsidRPr="00CE20F3" w:rsidRDefault="00EC6504" w:rsidP="008D2C8D">
            <w:pPr>
              <w:ind w:left="2127" w:hanging="426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20   bodova – seminarski rad</w:t>
            </w:r>
          </w:p>
          <w:p w:rsidR="00EC6504" w:rsidRPr="00CE20F3" w:rsidRDefault="00EC6504" w:rsidP="008D2C8D">
            <w:pPr>
              <w:ind w:left="2127" w:hanging="426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70   bodova – kolokvijumi i završni i ispit </w:t>
            </w:r>
          </w:p>
        </w:tc>
      </w:tr>
      <w:tr w:rsidR="00EC6504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tabs>
                <w:tab w:val="left" w:pos="648"/>
              </w:tabs>
              <w:ind w:left="648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it-IT"/>
              </w:rPr>
              <w:t>90-100 =  (A)</w:t>
            </w:r>
          </w:p>
          <w:p w:rsidR="00EC6504" w:rsidRPr="00CE20F3" w:rsidRDefault="00EC6504" w:rsidP="008D2C8D">
            <w:pPr>
              <w:tabs>
                <w:tab w:val="left" w:pos="648"/>
              </w:tabs>
              <w:ind w:left="648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80-89 =  (B) </w:t>
            </w:r>
          </w:p>
          <w:p w:rsidR="00EC6504" w:rsidRPr="00CE20F3" w:rsidRDefault="00EC6504" w:rsidP="008D2C8D">
            <w:pPr>
              <w:tabs>
                <w:tab w:val="left" w:pos="648"/>
                <w:tab w:val="left" w:pos="2670"/>
              </w:tabs>
              <w:ind w:left="648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70-79 =  (C)</w:t>
            </w:r>
            <w:r w:rsidRPr="00CE20F3">
              <w:rPr>
                <w:sz w:val="18"/>
                <w:szCs w:val="18"/>
                <w:lang w:val="it-IT"/>
              </w:rPr>
              <w:tab/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           60-69 = (D)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50-59 = (E)</w:t>
            </w:r>
          </w:p>
        </w:tc>
      </w:tr>
      <w:tr w:rsidR="00EC6504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Dragica Rajković</w:t>
            </w:r>
          </w:p>
        </w:tc>
      </w:tr>
      <w:tr w:rsidR="00EC6504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/>
    <w:p w:rsidR="00EC6504" w:rsidRPr="00CE20F3" w:rsidRDefault="00EC6504" w:rsidP="00EC6504"/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SAVREMENI OBRAZOVNI SISTEMI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2+0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6504" w:rsidRPr="00CE20F3" w:rsidRDefault="00EC6504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Upoznati studente sa osnovnim teorijskim osnovama savremenih obrazovnih sistema i metodama njihove komparacije; </w:t>
            </w:r>
          </w:p>
          <w:p w:rsidR="00EC6504" w:rsidRPr="00CE20F3" w:rsidRDefault="00EC6504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procesima reforme i unaprijeđenja obrazovnog sistema; </w:t>
            </w:r>
          </w:p>
          <w:p w:rsidR="00EC6504" w:rsidRPr="00CE20F3" w:rsidRDefault="00EC6504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društvu sa obrazovne tačke gledišta; </w:t>
            </w:r>
          </w:p>
          <w:p w:rsidR="00EC6504" w:rsidRPr="00CE20F3" w:rsidRDefault="00EC6504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argumentovano preispitivanje savremenih obrazovnih teorija, prakse i politika; 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</w:p>
          <w:p w:rsidR="00EC6504" w:rsidRPr="00CE20F3" w:rsidRDefault="00EC6504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Razumijevanje savremenih pedagoških koncepata na kojima se baziraju aktuelni obrazovni sistemi; </w:t>
            </w:r>
          </w:p>
          <w:p w:rsidR="00EC6504" w:rsidRPr="00CE20F3" w:rsidRDefault="00EC6504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Razumijevanje kulturno-naučnih, psiholoških, socioloških i dr. aspekata koji utiču na obrazovni proces;  </w:t>
            </w:r>
          </w:p>
          <w:p w:rsidR="00EC6504" w:rsidRPr="00CE20F3" w:rsidRDefault="00EC6504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Razumijevanje aktuelnih obrazovnih modela i koncepata; </w:t>
            </w:r>
          </w:p>
          <w:p w:rsidR="00EC6504" w:rsidRPr="00CE20F3" w:rsidRDefault="00EC6504" w:rsidP="008D2C8D">
            <w:pPr>
              <w:ind w:left="720"/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Interpretiranje i kritičko analiziranje različitih kurikularnih procesa i produkata u savremenim obrazovnim sistemima; </w:t>
            </w:r>
          </w:p>
          <w:p w:rsidR="00EC6504" w:rsidRPr="00CE20F3" w:rsidRDefault="00EC6504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Cs/>
                <w:iCs/>
                <w:sz w:val="18"/>
                <w:szCs w:val="18"/>
                <w:lang w:val="sr-Latn-ME"/>
              </w:rPr>
              <w:t xml:space="preserve">Upoznavanje i kompariranje obrazovnih sistema različitih država; </w:t>
            </w:r>
          </w:p>
          <w:p w:rsidR="00EC6504" w:rsidRPr="00CE20F3" w:rsidRDefault="00EC6504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sr-Latn-ME"/>
              </w:rPr>
            </w:pPr>
            <w:r w:rsidRPr="00460EB8">
              <w:rPr>
                <w:sz w:val="18"/>
                <w:szCs w:val="18"/>
                <w:lang w:val="es-ES_tradnl"/>
              </w:rPr>
              <w:t>Razumijevanje i kritička analiza obrazovnih trendova;</w:t>
            </w:r>
            <w:r w:rsidRPr="00460EB8">
              <w:rPr>
                <w:lang w:val="es-ES_tradnl"/>
              </w:rPr>
              <w:t xml:space="preserve">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</w:t>
            </w:r>
          </w:p>
        </w:tc>
      </w:tr>
      <w:tr w:rsidR="00EC6504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CE20F3" w:rsidTr="008D2C8D">
        <w:trPr>
          <w:cantSplit/>
          <w:trHeight w:val="324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savremenih obrazovnih sistema;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II;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/Reggio Emilia, Waldorf/;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/Montessori, Step by Step/;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Creative Curriculum, High Scope/; 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evropskih obrazovnih sistema /nekoliko država/;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azijskih obrazovnih sistema /nekoliko država/;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sjeverno-američkih obrazovnih sistema /SAD i Kanada/;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evaluacije obrazovnih sistema;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unaprijeđenja obrazovanja;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Globalni aspekti reforme obrazovnih sistema; </w:t>
            </w:r>
          </w:p>
          <w:p w:rsidR="00EC6504" w:rsidRPr="00CE20F3" w:rsidRDefault="00EC6504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sv-SE"/>
              </w:rPr>
            </w:pPr>
            <w:r w:rsidRPr="00CE20F3">
              <w:rPr>
                <w:bCs/>
                <w:sz w:val="18"/>
                <w:szCs w:val="18"/>
                <w:lang w:val="sv-SE"/>
              </w:rPr>
              <w:t>3 kredita x 40/30= 4 sata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 samostalnog rada uključujući konsultacije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</w:p>
          <w:p w:rsidR="00EC6504" w:rsidRPr="00CE20F3" w:rsidRDefault="00EC6504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C6504" w:rsidRPr="00CE20F3" w:rsidRDefault="00EC6504" w:rsidP="008D2C8D">
            <w:pPr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C6504" w:rsidRPr="00CE20F3" w:rsidRDefault="00EC6504" w:rsidP="008D2C8D">
            <w:pPr>
              <w:rPr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sz w:val="18"/>
                <w:szCs w:val="18"/>
                <w:lang w:val="it-IT"/>
              </w:rPr>
              <w:t xml:space="preserve">  (preostalo vrijeme od prve dvije stavke od ukupnog opterećenja za predmet)</w:t>
            </w:r>
          </w:p>
          <w:p w:rsidR="00EC6504" w:rsidRPr="00CE20F3" w:rsidRDefault="00EC6504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Milić. S. (2008). Savremeni obrazovni sistemi. Podgorica: Univerzitet Crne Gore.</w:t>
            </w:r>
          </w:p>
          <w:p w:rsidR="00EC6504" w:rsidRPr="00CE20F3" w:rsidRDefault="00EC6504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Benavot, A. &amp; Braslavsky, C. (2006). School Knowledge in Comparative and Historical Perspective. Hong Kong: Comparative Education Research Center &amp; Springer. </w:t>
            </w:r>
          </w:p>
          <w:p w:rsidR="00EC6504" w:rsidRPr="00CE20F3" w:rsidRDefault="00EC6504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Spasenović, V. (2013). Školski sistemi iz komparativne perspektive. Beograd: Institut za pedagogiju i andragogiju Filozofskog fakulteta Univerziteta u Beogradu.</w:t>
            </w:r>
          </w:p>
          <w:p w:rsidR="00EC6504" w:rsidRPr="00CE20F3" w:rsidRDefault="00EC6504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Armstrong, T. (2008). Najbolje škole – kako istraživanje čovjeka može usmjeravati pedagošku praksu. Zagreb: Educa. </w:t>
            </w:r>
          </w:p>
        </w:tc>
      </w:tr>
      <w:tr w:rsidR="00EC6504" w:rsidRPr="005374FE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EC6504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EC6504" w:rsidRPr="00CE20F3" w:rsidRDefault="00EC6504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0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http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://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studiegids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ugent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be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/2016/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EN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studiefiches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H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001891.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pdf</w:t>
              </w:r>
            </w:hyperlink>
          </w:p>
          <w:p w:rsidR="00EC6504" w:rsidRPr="00CE20F3" w:rsidRDefault="00EC6504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1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http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://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www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ffri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uniri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hr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files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studijskiprogrami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/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PED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_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program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_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preddipl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_1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_2015-2016.</w:t>
              </w:r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it-IT"/>
                </w:rPr>
                <w:t>pdf</w:t>
              </w:r>
            </w:hyperlink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jc w:val="center"/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lang w:val="sv-FI"/>
              </w:rPr>
              <w:t>Obrazovna politika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Izborni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PSIHOLOGIJA</w:t>
            </w:r>
          </w:p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cs="Arial"/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cs="Arial"/>
                <w:sz w:val="20"/>
                <w:szCs w:val="20"/>
                <w:lang w:val="sr-Latn-CS"/>
              </w:rPr>
              <w:t>Upoznavanje studenata sa suštinom obrazovne politike, terminologije, djelatnosti i savremenim tendencijama u kreiranju obrazovnih politika; * Upoznavanje studenata sa značajem i svrhom razmatranja obrazovanja u svrhu kreiranja obrazovne politike; *Osposobljavanje studenata za kritičko promišljanje i komparativnu analizu savremenih obrazovnih sistema i tendencija njihovog razvoja.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čenja. </w:t>
            </w:r>
            <w:r w:rsidRPr="00CE20F3">
              <w:rPr>
                <w:sz w:val="18"/>
                <w:szCs w:val="18"/>
                <w:lang w:val="sr-Latn-CS"/>
              </w:rPr>
              <w:t>Nakon</w:t>
            </w:r>
            <w:r w:rsidRPr="00CE20F3">
              <w:rPr>
                <w:sz w:val="18"/>
                <w:szCs w:val="18"/>
                <w:lang w:val="sr-Latn-ME"/>
              </w:rPr>
              <w:t xml:space="preserve"> š</w:t>
            </w:r>
            <w:r w:rsidRPr="00CE20F3">
              <w:rPr>
                <w:sz w:val="18"/>
                <w:szCs w:val="18"/>
                <w:lang w:val="sr-Latn-CS"/>
              </w:rPr>
              <w:t>to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student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polo</w:t>
            </w:r>
            <w:r w:rsidRPr="00CE20F3">
              <w:rPr>
                <w:sz w:val="18"/>
                <w:szCs w:val="18"/>
                <w:lang w:val="sr-Latn-ME"/>
              </w:rPr>
              <w:t>ž</w:t>
            </w:r>
            <w:r w:rsidRPr="00CE20F3">
              <w:rPr>
                <w:sz w:val="18"/>
                <w:szCs w:val="18"/>
                <w:lang w:val="sr-Latn-CS"/>
              </w:rPr>
              <w:t>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ovaj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ispit</w:t>
            </w:r>
            <w:r w:rsidRPr="00CE20F3">
              <w:rPr>
                <w:sz w:val="18"/>
                <w:szCs w:val="18"/>
                <w:lang w:val="sr-Latn-ME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bi</w:t>
            </w:r>
            <w:r w:rsidRPr="00CE20F3">
              <w:rPr>
                <w:sz w:val="18"/>
                <w:szCs w:val="18"/>
                <w:lang w:val="sr-Latn-ME"/>
              </w:rPr>
              <w:t>ć</w:t>
            </w:r>
            <w:r w:rsidRPr="00CE20F3">
              <w:rPr>
                <w:sz w:val="18"/>
                <w:szCs w:val="18"/>
                <w:lang w:val="sr-Latn-CS"/>
              </w:rPr>
              <w:t>e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mogu</w:t>
            </w:r>
            <w:r w:rsidRPr="00CE20F3">
              <w:rPr>
                <w:sz w:val="18"/>
                <w:szCs w:val="18"/>
                <w:lang w:val="sr-Latn-ME"/>
              </w:rPr>
              <w:t>ć</w:t>
            </w:r>
            <w:r w:rsidRPr="00CE20F3">
              <w:rPr>
                <w:sz w:val="18"/>
                <w:szCs w:val="18"/>
                <w:lang w:val="sr-Latn-CS"/>
              </w:rPr>
              <w:t>nosti</w:t>
            </w:r>
            <w:r w:rsidRPr="00CE20F3">
              <w:rPr>
                <w:sz w:val="18"/>
                <w:szCs w:val="18"/>
                <w:lang w:val="sr-Latn-ME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da</w:t>
            </w:r>
            <w:r w:rsidRPr="00CE20F3">
              <w:rPr>
                <w:sz w:val="18"/>
                <w:szCs w:val="18"/>
                <w:lang w:val="sr-Latn-ME"/>
              </w:rPr>
              <w:t xml:space="preserve">:  1.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definiše obrazovnu politiku; 2. a</w:t>
            </w:r>
            <w:r w:rsidRPr="00CE20F3">
              <w:rPr>
                <w:sz w:val="20"/>
                <w:szCs w:val="20"/>
                <w:lang w:val="sr-Latn-CS"/>
              </w:rPr>
              <w:t xml:space="preserve">nalizira istoriju i filozofiju vaspitanja u kontekstu njegovog smisla i obrazovne politike; 3.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o</w:t>
            </w:r>
            <w:r w:rsidRPr="00CE20F3">
              <w:rPr>
                <w:sz w:val="20"/>
                <w:szCs w:val="20"/>
                <w:lang w:val="sr-Latn-CS"/>
              </w:rPr>
              <w:t xml:space="preserve">piše kvalitet, efikasnost i pravičnost obrazovnih sistema; 4.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o</w:t>
            </w:r>
            <w:r w:rsidRPr="00CE20F3">
              <w:rPr>
                <w:sz w:val="20"/>
                <w:szCs w:val="20"/>
                <w:lang w:val="sr-Latn-CS"/>
              </w:rPr>
              <w:t xml:space="preserve">bjasni upravljanje, tendencije i pravce razvoja obrazovnih sistema; 5.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opiše</w:t>
            </w:r>
            <w:r w:rsidRPr="00CE20F3">
              <w:rPr>
                <w:sz w:val="20"/>
                <w:szCs w:val="20"/>
                <w:lang w:val="sr-Latn-CS"/>
              </w:rPr>
              <w:t xml:space="preserve"> spremnost na promjene i proces učenja obrazovne politike.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Vučina Zorić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Učenje za test i završni ispit. Konsultacije.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</w:rPr>
              <w:t>Priprema i upis semestra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Međusobno upoznavanje i predstavljanje nastavnog programa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Uvod u obrazovnu politiku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Definisanje obrazovne politike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Istorija vaspitanja i teorija smisla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Filozofija vaspitanja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Tendencije i pravci razvoja obrazovnih sistema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Upravljanje sistemom vaspitanja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rFonts w:ascii="Calibri" w:hAnsi="Calibr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i/>
                <w:iCs/>
                <w:color w:val="auto"/>
                <w:sz w:val="18"/>
                <w:szCs w:val="18"/>
              </w:rPr>
              <w:t>I  test znanja / kolokvijum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Cjeloživotno učenje i obrazovanje - temelj obrazovne politike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Kvalitet obrazovnih sistema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Efikasnost i pravičnost obrazovnih sistema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Evropski kvalifikacijski okvir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Učenje obrazovne politike</w:t>
            </w:r>
          </w:p>
          <w:p w:rsidR="00EC6504" w:rsidRPr="00CE20F3" w:rsidRDefault="00EC6504" w:rsidP="008D2C8D">
            <w:pPr>
              <w:pStyle w:val="BodyText2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l-SI"/>
              </w:rPr>
              <w:t>- Spremnost za promjene u obrazovnoj politici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rFonts w:ascii="Calibri" w:hAnsi="Calibr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i/>
                <w:iCs/>
                <w:color w:val="auto"/>
                <w:sz w:val="18"/>
                <w:szCs w:val="18"/>
              </w:rPr>
              <w:t xml:space="preserve">I  test znanja / kolokvijum 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i/>
                <w:iCs/>
                <w:color w:val="auto"/>
                <w:sz w:val="18"/>
                <w:szCs w:val="18"/>
              </w:rPr>
              <w:t>Završni ispit</w:t>
            </w:r>
          </w:p>
          <w:p w:rsidR="00EC6504" w:rsidRPr="00CE20F3" w:rsidRDefault="00EC6504" w:rsidP="008D2C8D">
            <w:pPr>
              <w:pStyle w:val="BodyText3"/>
              <w:rPr>
                <w:rFonts w:ascii="Calibri" w:hAnsi="Calibri" w:cs="Arial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Calibri" w:hAnsi="Calibri" w:cs="Arial"/>
                <w:color w:val="auto"/>
                <w:sz w:val="18"/>
                <w:szCs w:val="18"/>
                <w:lang w:val="sl-SI"/>
              </w:rPr>
              <w:t>Ovjera semestra i upis ocjena</w:t>
            </w:r>
          </w:p>
          <w:p w:rsidR="00EC6504" w:rsidRPr="00CE20F3" w:rsidRDefault="00EC6504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EC6504" w:rsidRPr="00CE20F3" w:rsidTr="008D2C8D">
        <w:trPr>
          <w:trHeight w:val="8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99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3 kredita x 40/30 = 4 sati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Struktura: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2 sati predavanja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>0 sati vježbi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  <w:lang w:val="it-IT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Calibri" w:hAnsi="Calibri"/>
                <w:color w:val="auto"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EC6504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Studenti su obavezni da  pohađaju nastavu, učestvuju u debatama i rade dva testa.</w:t>
            </w:r>
            <w:r w:rsidRPr="00CE20F3">
              <w:rPr>
                <w:sz w:val="14"/>
                <w:szCs w:val="14"/>
                <w:lang w:val="sl-SI"/>
              </w:rPr>
              <w:t xml:space="preserve">                                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4"/>
                <w:szCs w:val="14"/>
              </w:rPr>
              <w:t>petak, kabinet 323, 10:30-11:30h</w:t>
            </w:r>
          </w:p>
        </w:tc>
      </w:tr>
      <w:tr w:rsidR="00EC6504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Gvozdenović, S. (2005). 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>Filosofija, obrazovanje, nastava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>.  Zavod za udžbenike i nastavna sredstva, 13-22.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- Hajtger, M. (2004). Filozofska pedagogija. </w:t>
            </w:r>
            <w:r w:rsidRPr="00CE20F3">
              <w:rPr>
                <w:rFonts w:cs="Arial"/>
                <w:i/>
                <w:sz w:val="18"/>
                <w:szCs w:val="18"/>
                <w:lang w:val="sr-Latn-CS"/>
              </w:rPr>
              <w:t>Pedagogija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, 4, 30-41. 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- Nedović, V. (2002). Prosvetna politika ili politička prosveta. 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>Pedagogija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>, 4, 1-18.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- Spariosu.Bodroski, B. (2007). Efikasnost i pravičnost obrazovnih sistema u evropskim politikama obrazovanja, </w:t>
            </w:r>
            <w:r w:rsidRPr="00CE20F3">
              <w:rPr>
                <w:rFonts w:cs="Arial"/>
                <w:i/>
                <w:sz w:val="18"/>
                <w:szCs w:val="18"/>
                <w:lang w:val="sr-Latn-CS"/>
              </w:rPr>
              <w:t>Nastava i vaspit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>anje.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 1.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- Spariosu.Bodroski, B. (2010). Osnovne dimenzije kvaliteta obrazovnih sistema. 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>Nastava i vaspitanje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>, 1, 618-631.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i/>
                <w:sz w:val="18"/>
                <w:szCs w:val="18"/>
                <w:lang w:val="sl-SI"/>
              </w:rPr>
            </w:pPr>
            <w:r w:rsidRPr="00CE20F3">
              <w:rPr>
                <w:rFonts w:cs="Arial"/>
                <w:sz w:val="18"/>
                <w:szCs w:val="18"/>
                <w:lang w:val="pl-PL"/>
              </w:rPr>
              <w:t>- Spasenović, V. (2009).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Tendencije i pravci razvoja obrazovnih sistema evropskih zemalja.</w:t>
            </w:r>
            <w:r w:rsidRPr="00CE20F3">
              <w:rPr>
                <w:rFonts w:cs="Arial"/>
                <w:i/>
                <w:sz w:val="18"/>
                <w:szCs w:val="18"/>
                <w:lang w:val="sl-SI"/>
              </w:rPr>
              <w:t xml:space="preserve"> Zbornik radova sa naučnog skupa Škola budućnosti,   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i/>
                <w:sz w:val="18"/>
                <w:szCs w:val="18"/>
                <w:lang w:val="sl-SI"/>
              </w:rPr>
              <w:t xml:space="preserve">  SAO, Vol. 1,77-93.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- Silov, M. (2007). Odgoj i teorija smisla. </w:t>
            </w:r>
            <w:r w:rsidRPr="00CE20F3">
              <w:rPr>
                <w:rFonts w:cs="Arial"/>
                <w:i/>
                <w:sz w:val="18"/>
                <w:szCs w:val="18"/>
                <w:lang w:val="sr-Latn-CS"/>
              </w:rPr>
              <w:t>Odgojne znanosti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, 9, 1, 75-89.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- Stanković, D. (2010). Upravljanje sistemom obrazovanja: Međunarodni trendovi i glavne teme. 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>Zbornik instituta za pedagoška istraživanja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>, 1, 42-55.</w:t>
            </w:r>
          </w:p>
          <w:p w:rsidR="00EC6504" w:rsidRPr="00CE20F3" w:rsidRDefault="00EC6504" w:rsidP="008D2C8D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E20F3">
              <w:rPr>
                <w:rFonts w:cs="Arial"/>
                <w:sz w:val="18"/>
                <w:szCs w:val="18"/>
              </w:rPr>
              <w:t xml:space="preserve">- Zajda, J. (2002). Education Policy: Changing Paradigms and Issues. </w:t>
            </w:r>
            <w:r w:rsidRPr="00CE20F3">
              <w:rPr>
                <w:rFonts w:cs="Arial"/>
                <w:i/>
                <w:iCs/>
                <w:sz w:val="18"/>
                <w:szCs w:val="18"/>
              </w:rPr>
              <w:t xml:space="preserve">International Review of Education, </w:t>
            </w:r>
            <w:r w:rsidRPr="00CE20F3">
              <w:rPr>
                <w:rFonts w:cs="Arial"/>
                <w:sz w:val="18"/>
                <w:szCs w:val="18"/>
              </w:rPr>
              <w:t>48 (1-2) 67-91.</w:t>
            </w:r>
          </w:p>
          <w:p w:rsidR="00EC6504" w:rsidRPr="00CE20F3" w:rsidRDefault="00EC6504" w:rsidP="008D2C8D">
            <w:pPr>
              <w:jc w:val="both"/>
              <w:rPr>
                <w:rStyle w:val="A1"/>
                <w:color w:val="auto"/>
                <w:lang w:val="sl-SI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- Ziljak, T. (2009). Kako uče oni koji stvaraju obrazovnu politiku. </w:t>
            </w:r>
            <w:r w:rsidRPr="00CE20F3">
              <w:rPr>
                <w:rFonts w:cs="Arial"/>
                <w:i/>
                <w:sz w:val="18"/>
                <w:szCs w:val="18"/>
                <w:lang w:val="sl-SI"/>
              </w:rPr>
              <w:t>Zbornik radova IV Medjunarodne konferencije</w:t>
            </w:r>
            <w:r w:rsidRPr="00CE20F3">
              <w:rPr>
                <w:rStyle w:val="A1"/>
                <w:rFonts w:cs="Arial"/>
                <w:i w:val="0"/>
                <w:color w:val="auto"/>
                <w:lang w:val="sl-SI"/>
              </w:rPr>
              <w:t xml:space="preserve"> 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 xml:space="preserve">Neformalno obrazovanje i informalno </w:t>
            </w:r>
          </w:p>
          <w:p w:rsidR="00EC6504" w:rsidRPr="00CE20F3" w:rsidRDefault="00EC6504" w:rsidP="008D2C8D">
            <w:pPr>
              <w:jc w:val="both"/>
              <w:rPr>
                <w:rStyle w:val="A1"/>
                <w:rFonts w:cs="Arial"/>
                <w:i w:val="0"/>
                <w:iCs w:val="0"/>
                <w:color w:val="auto"/>
                <w:lang w:val="pl-PL"/>
              </w:rPr>
            </w:pPr>
            <w:r w:rsidRPr="00CE20F3">
              <w:rPr>
                <w:rStyle w:val="A1"/>
                <w:rFonts w:cs="Arial"/>
                <w:color w:val="auto"/>
                <w:lang w:val="sl-SI"/>
              </w:rPr>
              <w:t xml:space="preserve">   učenje odraslih,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>237-248.</w:t>
            </w:r>
          </w:p>
          <w:p w:rsidR="00EC6504" w:rsidRPr="00CE20F3" w:rsidRDefault="00EC6504" w:rsidP="008D2C8D">
            <w:pPr>
              <w:jc w:val="both"/>
              <w:rPr>
                <w:rStyle w:val="A1"/>
                <w:rFonts w:cs="Arial"/>
                <w:i w:val="0"/>
                <w:iCs w:val="0"/>
                <w:color w:val="auto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- Ziljak, T. (2005). Politike cjelo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životnog učenja u EU i Hrvatskoj.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rFonts w:cs="Arial"/>
                <w:i/>
                <w:sz w:val="18"/>
                <w:szCs w:val="18"/>
                <w:lang w:val="sl-SI"/>
              </w:rPr>
              <w:t>Političko obrazovanje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>,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 vol. 1, 1, 67-95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rStyle w:val="A1"/>
                <w:rFonts w:cs="Arial"/>
                <w:i w:val="0"/>
                <w:iCs w:val="0"/>
                <w:color w:val="auto"/>
                <w:lang w:val="pl-PL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- Ziljak, T. (2007). Europski okvir za nacionalne obrazovne politike. </w:t>
            </w:r>
            <w:r w:rsidRPr="00CE20F3">
              <w:rPr>
                <w:rFonts w:cs="Arial"/>
                <w:i/>
                <w:sz w:val="18"/>
                <w:szCs w:val="18"/>
                <w:lang w:val="sl-SI"/>
              </w:rPr>
              <w:t>Anali hrvatskog politikološkog društva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>,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 xml:space="preserve"> 261-281</w:t>
            </w:r>
            <w:r w:rsidRPr="00CE20F3">
              <w:rPr>
                <w:rStyle w:val="A1"/>
                <w:rFonts w:cs="Arial"/>
                <w:color w:val="auto"/>
                <w:lang w:val="sl-SI"/>
              </w:rPr>
              <w:t>.</w:t>
            </w:r>
          </w:p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pl-PL"/>
              </w:rPr>
              <w:t xml:space="preserve">- Đurišić-Bojanović, M (2007). Spremnost za promene: nove kompetencije za društvo znanja. </w:t>
            </w:r>
            <w:r w:rsidRPr="00CE20F3">
              <w:rPr>
                <w:rFonts w:cs="Arial"/>
                <w:i/>
                <w:sz w:val="18"/>
                <w:szCs w:val="18"/>
                <w:lang w:val="pl-PL"/>
              </w:rPr>
              <w:t xml:space="preserve"> Zbornik Instituta za pedagoška istraživanja</w:t>
            </w:r>
            <w:r w:rsidRPr="00CE20F3">
              <w:rPr>
                <w:rFonts w:cs="Arial"/>
                <w:sz w:val="18"/>
                <w:szCs w:val="18"/>
                <w:lang w:val="pl-PL"/>
              </w:rPr>
              <w:t>, 2, 211-224.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</w:tc>
      </w:tr>
      <w:tr w:rsidR="00EC6504" w:rsidRPr="005374FE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55 – 63  (E); 64–72 (D); 73–81 (C); 82–90 (B); 91–100 (A). </w:t>
            </w:r>
          </w:p>
        </w:tc>
      </w:tr>
      <w:tr w:rsidR="00EC6504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Vučina Zorić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6504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es-ES_tradnl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es-ES_tradnl"/>
              </w:rPr>
              <w:t>Razvojni problemi u inkluzivnom obrazovanju</w:t>
            </w:r>
          </w:p>
        </w:tc>
      </w:tr>
      <w:tr w:rsidR="00EC6504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6504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EC6504" w:rsidRPr="00CE20F3" w:rsidRDefault="00EC6504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C6504" w:rsidRPr="00CE20F3" w:rsidRDefault="00EC6504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6504" w:rsidRPr="00CE20F3" w:rsidRDefault="00EC6504" w:rsidP="00EC650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6504" w:rsidRPr="005374FE" w:rsidTr="008D2C8D">
        <w:trPr>
          <w:trHeight w:val="2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PSIHOLOGIJA</w:t>
            </w:r>
          </w:p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4 semestara, 120 ECTS kredita).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6"/>
                <w:lang w:val="sl-SI"/>
              </w:rPr>
              <w:t>Nema uslova za prijavljivanje i slušanje predmeta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 Senzibilizacija studenata za rad sa djecom sa smetnjama i teškoćama u razvoju; *Upoznavanje studenata sa teorijskim osnovama inkluzivnog programa; *Upoznavanje studenata sa praktičnim rješenjima implementacije inkluzivnog obrazovanja i sa strategijama senzibilizacije ostale djece na potrebe i probleme djece sa posebnim  obrazovnim potrebama;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Upoznavanje sa specifičnostima razvojnih smetnji i teškoća</w:t>
            </w:r>
          </w:p>
        </w:tc>
      </w:tr>
      <w:tr w:rsidR="00EC6504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1.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Obja</w:t>
            </w:r>
            <w:r w:rsidRPr="00CE20F3">
              <w:rPr>
                <w:sz w:val="16"/>
                <w:szCs w:val="16"/>
                <w:lang w:val="sr-Latn-CS"/>
              </w:rPr>
              <w:t>š</w:t>
            </w:r>
            <w:r w:rsidRPr="00CE20F3">
              <w:rPr>
                <w:sz w:val="16"/>
                <w:szCs w:val="16"/>
              </w:rPr>
              <w:t>njavaja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specifi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</w:rPr>
              <w:t>nosti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razvojnih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smetnji</w:t>
            </w:r>
            <w:r w:rsidRPr="00CE20F3">
              <w:rPr>
                <w:sz w:val="16"/>
                <w:szCs w:val="16"/>
                <w:lang w:val="sr-Latn-CS"/>
              </w:rPr>
              <w:t>;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2. </w:t>
            </w:r>
            <w:r w:rsidRPr="00CE20F3">
              <w:rPr>
                <w:sz w:val="16"/>
                <w:szCs w:val="16"/>
              </w:rPr>
              <w:t>Opisuje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specifi</w:t>
            </w:r>
            <w:r w:rsidRPr="00CE20F3">
              <w:rPr>
                <w:sz w:val="16"/>
                <w:szCs w:val="16"/>
                <w:lang w:val="sr-Latn-CS"/>
              </w:rPr>
              <w:t>č</w:t>
            </w:r>
            <w:r w:rsidRPr="00CE20F3">
              <w:rPr>
                <w:sz w:val="16"/>
                <w:szCs w:val="16"/>
              </w:rPr>
              <w:t>nosti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razvojnih</w:t>
            </w:r>
            <w:r w:rsidRPr="00CE20F3">
              <w:rPr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</w:rPr>
              <w:t>te</w:t>
            </w:r>
            <w:r w:rsidRPr="00CE20F3">
              <w:rPr>
                <w:sz w:val="16"/>
                <w:szCs w:val="16"/>
                <w:lang w:val="sr-Latn-CS"/>
              </w:rPr>
              <w:t>š</w:t>
            </w:r>
            <w:r w:rsidRPr="00CE20F3">
              <w:rPr>
                <w:sz w:val="16"/>
                <w:szCs w:val="16"/>
              </w:rPr>
              <w:t>ko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a</w:t>
            </w:r>
            <w:r w:rsidRPr="00CE20F3">
              <w:rPr>
                <w:sz w:val="16"/>
                <w:szCs w:val="16"/>
                <w:lang w:val="sr-Latn-CS"/>
              </w:rPr>
              <w:t>;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3.</w:t>
            </w:r>
            <w:r w:rsidRPr="00CE20F3">
              <w:rPr>
                <w:sz w:val="16"/>
                <w:szCs w:val="16"/>
              </w:rPr>
              <w:t>Izra</w:t>
            </w:r>
            <w:r w:rsidRPr="00CE20F3">
              <w:rPr>
                <w:sz w:val="16"/>
                <w:szCs w:val="16"/>
                <w:lang w:val="sr-Latn-CS"/>
              </w:rPr>
              <w:t>đ</w:t>
            </w:r>
            <w:r w:rsidRPr="00CE20F3">
              <w:rPr>
                <w:sz w:val="16"/>
                <w:szCs w:val="16"/>
              </w:rPr>
              <w:t>uje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IROP</w:t>
            </w:r>
            <w:r w:rsidRPr="00CE20F3">
              <w:rPr>
                <w:sz w:val="16"/>
                <w:szCs w:val="16"/>
                <w:lang w:val="sr-Latn-CS"/>
              </w:rPr>
              <w:t>;</w:t>
            </w:r>
          </w:p>
          <w:p w:rsidR="00EC6504" w:rsidRPr="00CE20F3" w:rsidRDefault="00EC6504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4.</w:t>
            </w:r>
            <w:r w:rsidRPr="00CE20F3">
              <w:rPr>
                <w:sz w:val="16"/>
                <w:szCs w:val="16"/>
              </w:rPr>
              <w:t>Obrazla</w:t>
            </w:r>
            <w:r w:rsidRPr="00CE20F3">
              <w:rPr>
                <w:sz w:val="16"/>
                <w:szCs w:val="16"/>
                <w:lang w:val="sr-Latn-CS"/>
              </w:rPr>
              <w:t>ž</w:t>
            </w:r>
            <w:r w:rsidRPr="00CE20F3">
              <w:rPr>
                <w:sz w:val="16"/>
                <w:szCs w:val="16"/>
              </w:rPr>
              <w:t>e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ambijent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radne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sobe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za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rad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djecom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smetnjama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i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te</w:t>
            </w:r>
            <w:r w:rsidRPr="00CE20F3">
              <w:rPr>
                <w:sz w:val="16"/>
                <w:szCs w:val="16"/>
                <w:lang w:val="sr-Latn-CS"/>
              </w:rPr>
              <w:t>š</w:t>
            </w:r>
            <w:r w:rsidRPr="00CE20F3">
              <w:rPr>
                <w:sz w:val="16"/>
                <w:szCs w:val="16"/>
              </w:rPr>
              <w:t>ko</w:t>
            </w:r>
            <w:r w:rsidRPr="00CE20F3">
              <w:rPr>
                <w:sz w:val="16"/>
                <w:szCs w:val="16"/>
                <w:lang w:val="sr-Latn-CS"/>
              </w:rPr>
              <w:t>ć</w:t>
            </w:r>
            <w:r w:rsidRPr="00CE20F3">
              <w:rPr>
                <w:sz w:val="16"/>
                <w:szCs w:val="16"/>
              </w:rPr>
              <w:t>ama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u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</w:rPr>
              <w:t>razvoju</w:t>
            </w:r>
            <w:r w:rsidRPr="00CE20F3">
              <w:rPr>
                <w:sz w:val="16"/>
                <w:szCs w:val="16"/>
                <w:lang w:val="sr-Latn-CS"/>
              </w:rPr>
              <w:t>.</w:t>
            </w:r>
          </w:p>
        </w:tc>
      </w:tr>
      <w:tr w:rsidR="00EC6504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Doc.dr  Nada Šakotić </w:t>
            </w:r>
          </w:p>
        </w:tc>
      </w:tr>
      <w:tr w:rsidR="00EC6504" w:rsidRPr="00CE20F3" w:rsidTr="008D2C8D">
        <w:trPr>
          <w:trHeight w:val="1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6504" w:rsidRPr="005374FE" w:rsidTr="008D2C8D">
        <w:trPr>
          <w:cantSplit/>
          <w:trHeight w:val="398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C6504" w:rsidRPr="00CE20F3" w:rsidRDefault="00EC6504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Upoznavanje, priprema i upis semestra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Djeca sa oštećenjem vida 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oštećenjem sluha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mentalnom ometenošću i UKR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poremećajem glasa govora i jezika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motoričkim poremećajima i hroničnim bolestima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Socijalno neprilagođena djeca i djeca sa problemima u ponašanju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Slobodna nedjelja 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I  test znanja / kolokvijum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ADHD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Hipoaktivno dijete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emocionalnim problemima i teškoćama u socijalnom prilagođavanju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Djeca sa autizam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Akalkulija-diskalkulija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Disleksija</w:t>
            </w:r>
          </w:p>
          <w:p w:rsidR="00EC6504" w:rsidRPr="00CE20F3" w:rsidRDefault="00EC6504" w:rsidP="008D2C8D">
            <w:pPr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Disgrafija </w:t>
            </w:r>
          </w:p>
          <w:p w:rsidR="00EC6504" w:rsidRPr="00CE20F3" w:rsidRDefault="00EC6504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Završni ispit</w:t>
            </w:r>
          </w:p>
          <w:p w:rsidR="00EC6504" w:rsidRPr="00CE20F3" w:rsidRDefault="00EC6504" w:rsidP="008D2C8D">
            <w:pPr>
              <w:pStyle w:val="BodyText3"/>
              <w:rPr>
                <w:rFonts w:cs="Arial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cs="Arial"/>
                <w:color w:val="auto"/>
                <w:sz w:val="18"/>
                <w:szCs w:val="18"/>
                <w:lang w:val="sl-SI"/>
              </w:rPr>
              <w:t>Ovjera semestra i upis ocjena</w:t>
            </w:r>
          </w:p>
          <w:p w:rsidR="00EC6504" w:rsidRPr="00CE20F3" w:rsidRDefault="00EC6504" w:rsidP="008D2C8D">
            <w:pPr>
              <w:rPr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EC6504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6504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6504" w:rsidRPr="00CE20F3" w:rsidRDefault="00EC6504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6504" w:rsidRPr="00CE20F3" w:rsidRDefault="00EC6504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EC6504" w:rsidRPr="00CE20F3" w:rsidRDefault="00EC6504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6504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C6504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Utorak 10.30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sl-SI"/>
              </w:rPr>
              <w:t>h</w:t>
            </w:r>
          </w:p>
        </w:tc>
      </w:tr>
      <w:tr w:rsidR="00EC6504" w:rsidRPr="00CE20F3" w:rsidTr="008D2C8D">
        <w:trPr>
          <w:cantSplit/>
          <w:trHeight w:val="2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(U</w:t>
            </w:r>
            <w:r w:rsidRPr="00CE20F3">
              <w:rPr>
                <w:rFonts w:ascii="Arial" w:hAnsi="Arial" w:cs="Arial"/>
                <w:sz w:val="14"/>
                <w:lang w:val="sl-SI"/>
              </w:rPr>
              <w:t xml:space="preserve"> Daniels E. i Staford K.: Uključivanje djece sa posebnim potrebama u redovni vaspitno-obrazovni proces .- Podgorica: Pedagoški centar Crne Gore, 2002.</w:t>
            </w:r>
          </w:p>
          <w:p w:rsidR="00EC6504" w:rsidRPr="00CE20F3" w:rsidRDefault="00EC6504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CE20F3">
              <w:rPr>
                <w:rFonts w:ascii="Arial" w:hAnsi="Arial" w:cs="Arial"/>
                <w:sz w:val="14"/>
                <w:lang w:val="sl-SI"/>
              </w:rPr>
              <w:t>Hrnjica, S.: Dete sa razvojnim smetnjama u osnovnoj školi .- Beograd: Učiteljski fakultet, 1997.</w:t>
            </w:r>
            <w:r w:rsidRPr="00CE20F3">
              <w:rPr>
                <w:rFonts w:ascii="Arial" w:hAnsi="Arial" w:cs="Arial"/>
                <w:noProof/>
                <w:snapToGrid w:val="0"/>
                <w:sz w:val="14"/>
                <w:lang w:val="sl-SI"/>
              </w:rPr>
              <w:t xml:space="preserve"> </w:t>
            </w:r>
          </w:p>
          <w:p w:rsidR="00EC6504" w:rsidRPr="00CE20F3" w:rsidRDefault="00EC6504" w:rsidP="008D2C8D">
            <w:pPr>
              <w:numPr>
                <w:ilvl w:val="0"/>
                <w:numId w:val="40"/>
              </w:numPr>
              <w:jc w:val="both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Vučković, D., 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Šakotić, N. </w:t>
            </w:r>
            <w:r w:rsidRPr="00CE20F3">
              <w:rPr>
                <w:bCs/>
                <w:sz w:val="16"/>
                <w:szCs w:val="16"/>
                <w:lang w:val="sl-SI"/>
              </w:rPr>
              <w:t xml:space="preserve">&amp;Tončić-Vučinić, Z. (2014) Priručnik za nastavu po udžbeniku za opismenjavanje na Brajevom pismu djece oštećenog vida, Savez slijepih Crne Gore,  </w:t>
            </w:r>
          </w:p>
          <w:p w:rsidR="00EC6504" w:rsidRPr="00CE20F3" w:rsidRDefault="00EC6504" w:rsidP="008D2C8D">
            <w:pPr>
              <w:numPr>
                <w:ilvl w:val="0"/>
                <w:numId w:val="40"/>
              </w:numPr>
              <w:jc w:val="both"/>
              <w:rPr>
                <w:sz w:val="16"/>
                <w:szCs w:val="16"/>
                <w:lang w:val="sr-Latn-CS"/>
              </w:rPr>
            </w:pPr>
            <w:r w:rsidRPr="00CE20F3">
              <w:rPr>
                <w:bCs/>
                <w:sz w:val="16"/>
                <w:szCs w:val="16"/>
                <w:lang w:val="sl-SI"/>
              </w:rPr>
              <w:t xml:space="preserve">Mešalić, Š., Vasiljević,  &amp; </w:t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Šakotić, N. </w:t>
            </w:r>
            <w:r w:rsidRPr="00CE20F3">
              <w:rPr>
                <w:bCs/>
                <w:sz w:val="16"/>
                <w:szCs w:val="16"/>
                <w:lang w:val="sl-SI"/>
              </w:rPr>
              <w:t xml:space="preserve">(2010) Teškoće u čitanju i pisanju uzrokovane govorno-jezičkim smetnjama – priručnik za nastavnike, stručne saradnike i studente. </w:t>
            </w:r>
          </w:p>
          <w:p w:rsidR="00EC6504" w:rsidRPr="00CE20F3" w:rsidRDefault="00EC6504" w:rsidP="008D2C8D">
            <w:pPr>
              <w:numPr>
                <w:ilvl w:val="0"/>
                <w:numId w:val="4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Glumbić, N., Brojčin, B., Đorđević, M. (2013). Rana intervencija kod dece s poremećajima autističkog spektra. Specijalna edukacija i rehabilitacija, 12 (1), 103-118.</w:t>
            </w:r>
          </w:p>
          <w:p w:rsidR="00EC6504" w:rsidRPr="00CE20F3" w:rsidRDefault="00EC6504" w:rsidP="008D2C8D">
            <w:pPr>
              <w:numPr>
                <w:ilvl w:val="0"/>
                <w:numId w:val="4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Glumbić, N., Milačić-Vidojević, I., Đorđević, M. (2008). Modeli pružanja podrške deci s poremećajima autističkog spektra u sistemu inkluzivnog obrazovanja. Beogradska defektološka škola, 14 (3), 149-160.</w:t>
            </w:r>
          </w:p>
          <w:p w:rsidR="00EC6504" w:rsidRPr="00CE20F3" w:rsidRDefault="00EC6504" w:rsidP="008D2C8D">
            <w:pPr>
              <w:numPr>
                <w:ilvl w:val="0"/>
                <w:numId w:val="41"/>
              </w:numPr>
              <w:rPr>
                <w:bCs/>
                <w:sz w:val="16"/>
                <w:szCs w:val="16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Glumbić, N., Vdović, Lj. (2012). Individualizacija u radu sa decom sa smetnjama u napredovanju u redovnoj školi: priručnik za nastavnike. Eduka. Beograd.</w:t>
            </w:r>
          </w:p>
        </w:tc>
      </w:tr>
      <w:tr w:rsidR="00EC6504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</w:t>
            </w:r>
          </w:p>
          <w:p w:rsidR="00EC6504" w:rsidRPr="00CE20F3" w:rsidRDefault="00EC6504" w:rsidP="008D2C8D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Dva testa sa  po 15 poena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4"/>
                <w:lang w:val="sr-Latn-CS"/>
              </w:rPr>
              <w:t>.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kupno 30 poena),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5 poena,: Esej sa 10 poena, prisustvo 5 poena ; domaći 5 poena;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45 poena.</w:t>
            </w:r>
          </w:p>
          <w:p w:rsidR="00EC6504" w:rsidRPr="00CE20F3" w:rsidRDefault="00EC6504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55 poena</w:t>
            </w:r>
          </w:p>
        </w:tc>
      </w:tr>
      <w:tr w:rsidR="00EC6504" w:rsidRPr="005374FE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t xml:space="preserve">                    A(91-100)       B(82-90)       C(73-81)       D(64-72)       E(55-63)</w:t>
            </w:r>
          </w:p>
        </w:tc>
      </w:tr>
      <w:tr w:rsidR="00EC6504" w:rsidRPr="005374FE" w:rsidTr="008D2C8D">
        <w:trPr>
          <w:gridBefore w:val="1"/>
          <w:wBefore w:w="525" w:type="pct"/>
          <w:trHeight w:val="11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Doc. dr Nada Šakotić </w:t>
            </w:r>
          </w:p>
        </w:tc>
      </w:tr>
      <w:tr w:rsidR="00EC6504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04" w:rsidRPr="00CE20F3" w:rsidRDefault="00EC6504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6504" w:rsidRPr="00CE20F3" w:rsidRDefault="00EC6504" w:rsidP="00EC6504">
      <w:pPr>
        <w:rPr>
          <w:sz w:val="2"/>
          <w:szCs w:val="2"/>
          <w:lang w:val="sr-Latn-CS"/>
        </w:rPr>
      </w:pPr>
    </w:p>
    <w:p w:rsidR="00EC6504" w:rsidRPr="00CE20F3" w:rsidRDefault="00EC6504" w:rsidP="00EC6504">
      <w:pPr>
        <w:jc w:val="center"/>
      </w:pPr>
    </w:p>
    <w:p w:rsidR="00EC6504" w:rsidRPr="00CE20F3" w:rsidRDefault="00EC6504" w:rsidP="00EC6504">
      <w:pPr>
        <w:pStyle w:val="ListParagraph"/>
        <w:jc w:val="both"/>
        <w:rPr>
          <w:lang w:val="sr-Latn-RS"/>
        </w:rPr>
      </w:pPr>
    </w:p>
    <w:p w:rsidR="00EB68FB" w:rsidRPr="00EC6504" w:rsidRDefault="00EB68FB" w:rsidP="00EB68FB">
      <w:pPr>
        <w:rPr>
          <w:lang w:val="sr-Latn-RS"/>
        </w:rPr>
      </w:pPr>
    </w:p>
    <w:sectPr w:rsidR="00EB68FB" w:rsidRPr="00EC6504" w:rsidSect="00DB7C33">
      <w:footerReference w:type="default" r:id="rId12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34" w:rsidRDefault="00ED0834" w:rsidP="004B08DF">
      <w:r>
        <w:separator/>
      </w:r>
    </w:p>
  </w:endnote>
  <w:endnote w:type="continuationSeparator" w:id="0">
    <w:p w:rsidR="00ED0834" w:rsidRDefault="00ED0834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0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34" w:rsidRDefault="00ED0834" w:rsidP="004B08DF">
      <w:r>
        <w:separator/>
      </w:r>
    </w:p>
  </w:footnote>
  <w:footnote w:type="continuationSeparator" w:id="0">
    <w:p w:rsidR="00ED0834" w:rsidRDefault="00ED0834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C6504"/>
    <w:rsid w:val="00ED0834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ri.uniri.hr/files/studijskiprogrami/PED_program_preddipl_1P_2015-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iegids.ugent.be/2016/EN/studiefiches/H00189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E47A-B673-4CF4-95ED-276741B1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16653</Words>
  <Characters>94924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2017-11-30T16:36:00Z</dcterms:created>
  <dcterms:modified xsi:type="dcterms:W3CDTF">2017-11-30T16:36:00Z</dcterms:modified>
</cp:coreProperties>
</file>