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D21117">
        <w:rPr>
          <w:rFonts w:ascii="Times New Roman Bold" w:hAnsi="Times New Roman Bold"/>
          <w:b/>
          <w:caps/>
          <w:sz w:val="32"/>
          <w:szCs w:val="32"/>
        </w:rPr>
        <w:t>STANISLAVKA-SAŠKA CEBALOVIĆ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D21117">
        <w:rPr>
          <w:b/>
          <w:sz w:val="32"/>
          <w:szCs w:val="32"/>
          <w:lang w:val="sl-SI"/>
        </w:rPr>
        <w:t>158</w:t>
      </w:r>
      <w:r w:rsidR="009326A2">
        <w:rPr>
          <w:b/>
          <w:sz w:val="32"/>
          <w:szCs w:val="32"/>
          <w:lang w:val="sl-SI"/>
        </w:rPr>
        <w:t>/</w:t>
      </w:r>
      <w:r w:rsidR="00920F25">
        <w:rPr>
          <w:b/>
          <w:sz w:val="32"/>
          <w:szCs w:val="32"/>
          <w:lang w:val="sl-SI"/>
        </w:rPr>
        <w:t>1</w:t>
      </w:r>
      <w:r w:rsidR="00D21117">
        <w:rPr>
          <w:b/>
          <w:sz w:val="32"/>
          <w:szCs w:val="32"/>
          <w:lang w:val="sl-SI"/>
        </w:rPr>
        <w:t>3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B31677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D21117">
        <w:rPr>
          <w:b/>
          <w:bCs/>
          <w:sz w:val="32"/>
          <w:szCs w:val="32"/>
        </w:rPr>
        <w:t>ANALIZA BEZGOTOVINSKIH OBLIKA PLAĆANJA I UTICAJ NA EKONOMSKI RAST S OSVRTOM NA CRNU GORU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920F25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D21117">
        <w:rPr>
          <w:b/>
          <w:sz w:val="28"/>
          <w:szCs w:val="28"/>
          <w:lang w:val="sl-SI"/>
        </w:rPr>
        <w:t>Nikola Fabris</w:t>
      </w:r>
      <w:bookmarkStart w:id="1" w:name="_GoBack"/>
      <w:bookmarkEnd w:id="1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075C58">
        <w:rPr>
          <w:rFonts w:ascii="Times New Roman" w:hAnsi="Times New Roman"/>
          <w:sz w:val="28"/>
          <w:szCs w:val="28"/>
          <w:lang w:val="sl-SI"/>
        </w:rPr>
        <w:t>04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920F25">
        <w:rPr>
          <w:rFonts w:ascii="Times New Roman" w:hAnsi="Times New Roman"/>
          <w:sz w:val="28"/>
          <w:szCs w:val="28"/>
          <w:lang w:val="sl-SI"/>
        </w:rPr>
        <w:t>0</w:t>
      </w:r>
      <w:r w:rsidR="00075C58">
        <w:rPr>
          <w:rFonts w:ascii="Times New Roman" w:hAnsi="Times New Roman"/>
          <w:sz w:val="28"/>
          <w:szCs w:val="28"/>
          <w:lang w:val="sl-SI"/>
        </w:rPr>
        <w:t>5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C02289">
        <w:rPr>
          <w:rFonts w:ascii="Times New Roman" w:hAnsi="Times New Roman"/>
          <w:sz w:val="28"/>
          <w:szCs w:val="28"/>
          <w:lang w:val="sl-SI"/>
        </w:rPr>
        <w:t>202</w:t>
      </w:r>
      <w:r w:rsidR="00920F25">
        <w:rPr>
          <w:rFonts w:ascii="Times New Roman" w:hAnsi="Times New Roman"/>
          <w:sz w:val="28"/>
          <w:szCs w:val="28"/>
          <w:lang w:val="sl-SI"/>
        </w:rPr>
        <w:t>1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75C58"/>
    <w:rsid w:val="00083FFC"/>
    <w:rsid w:val="000C14B9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308FA"/>
    <w:rsid w:val="00536FBC"/>
    <w:rsid w:val="00542182"/>
    <w:rsid w:val="005A3EA7"/>
    <w:rsid w:val="006138FD"/>
    <w:rsid w:val="00682ACA"/>
    <w:rsid w:val="00694037"/>
    <w:rsid w:val="006B6F77"/>
    <w:rsid w:val="006C43B2"/>
    <w:rsid w:val="006C56C7"/>
    <w:rsid w:val="006C5777"/>
    <w:rsid w:val="006E514F"/>
    <w:rsid w:val="00705341"/>
    <w:rsid w:val="00714291"/>
    <w:rsid w:val="007359C9"/>
    <w:rsid w:val="007415AB"/>
    <w:rsid w:val="007C28EA"/>
    <w:rsid w:val="0080456A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D4694"/>
    <w:rsid w:val="00AF3456"/>
    <w:rsid w:val="00AF49A9"/>
    <w:rsid w:val="00B00A35"/>
    <w:rsid w:val="00B25ABC"/>
    <w:rsid w:val="00B31677"/>
    <w:rsid w:val="00C02289"/>
    <w:rsid w:val="00C06D26"/>
    <w:rsid w:val="00C219B6"/>
    <w:rsid w:val="00C47EA9"/>
    <w:rsid w:val="00C772B0"/>
    <w:rsid w:val="00CA0ABF"/>
    <w:rsid w:val="00CC533A"/>
    <w:rsid w:val="00D21117"/>
    <w:rsid w:val="00D41C10"/>
    <w:rsid w:val="00D90848"/>
    <w:rsid w:val="00E006E0"/>
    <w:rsid w:val="00EA4ADB"/>
    <w:rsid w:val="00F62678"/>
    <w:rsid w:val="00F647F7"/>
    <w:rsid w:val="00F777D3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2021-04-29T11:53:00Z</cp:lastPrinted>
  <dcterms:created xsi:type="dcterms:W3CDTF">2021-04-29T11:53:00Z</dcterms:created>
  <dcterms:modified xsi:type="dcterms:W3CDTF">2021-04-29T11:53:00Z</dcterms:modified>
</cp:coreProperties>
</file>