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UNIVERZITET CRNE GORE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FILOLOŠKI FAKULTET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SP ITALIJANSKI JEZIK I KNJIŽEVNOST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Literatura za upis na master studije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Marcello Sensini,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Le forme della Lingua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A. Mondadori Scuola, Milano, 2010.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Đulio Feroni,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Istorija italijanske književnosti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CID, Podgorica 2005.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Đulijano Prokači,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Istorija Italijana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, CID, Podgorica, Filozofski fakultet, Nikšić, 2010.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Moderna italijanska kultura, CID, Podgorica, 2007.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/>
      </w:pPr>
      <w:bookmarkStart w:colFirst="0" w:colLast="0" w:name="_heading=h.sjyy92vxqw0r" w:id="1"/>
      <w:bookmarkEnd w:id="1"/>
      <w:r w:rsidDel="00000000" w:rsidR="00000000" w:rsidRPr="00000000">
        <w:rPr>
          <w:color w:val="333333"/>
          <w:highlight w:val="white"/>
          <w:rtl w:val="0"/>
        </w:rPr>
        <w:t xml:space="preserve">Saša Moderc, </w:t>
      </w:r>
      <w:r w:rsidDel="00000000" w:rsidR="00000000" w:rsidRPr="00000000">
        <w:rPr>
          <w:i w:val="1"/>
          <w:color w:val="333333"/>
          <w:highlight w:val="white"/>
          <w:rtl w:val="0"/>
        </w:rPr>
        <w:t xml:space="preserve">Gramatika italijanskog jezika</w:t>
      </w:r>
      <w:r w:rsidDel="00000000" w:rsidR="00000000" w:rsidRPr="00000000">
        <w:rPr>
          <w:color w:val="333333"/>
          <w:highlight w:val="white"/>
          <w:rtl w:val="0"/>
        </w:rPr>
        <w:t xml:space="preserve">, Udruženje nastavnika italijanskog jezika Srbije, 2004. ili </w:t>
      </w:r>
      <w:r w:rsidDel="00000000" w:rsidR="00000000" w:rsidRPr="00000000">
        <w:rPr>
          <w:color w:val="333333"/>
          <w:highlight w:val="white"/>
          <w:rtl w:val="0"/>
        </w:rPr>
        <w:t xml:space="preserve">Saša Moderc, </w:t>
      </w:r>
      <w:r w:rsidDel="00000000" w:rsidR="00000000" w:rsidRPr="00000000">
        <w:rPr>
          <w:i w:val="1"/>
          <w:color w:val="333333"/>
          <w:highlight w:val="white"/>
          <w:rtl w:val="0"/>
        </w:rPr>
        <w:t xml:space="preserve">Gramatika italijanskog jezika</w:t>
      </w:r>
      <w:r w:rsidDel="00000000" w:rsidR="00000000" w:rsidRPr="00000000">
        <w:rPr>
          <w:color w:val="333333"/>
          <w:highlight w:val="white"/>
          <w:rtl w:val="0"/>
        </w:rPr>
        <w:t xml:space="preserve">, Luna crescens, Beograd, 2015.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0" w:hanging="357"/>
        <w:jc w:val="left"/>
        <w:rPr>
          <w:color w:val="333333"/>
          <w:highlight w:val="white"/>
        </w:rPr>
      </w:pPr>
      <w:bookmarkStart w:colFirst="0" w:colLast="0" w:name="_heading=h.jptyut5lx263" w:id="2"/>
      <w:bookmarkEnd w:id="2"/>
      <w:r w:rsidDel="00000000" w:rsidR="00000000" w:rsidRPr="00000000">
        <w:rPr>
          <w:color w:val="333333"/>
          <w:highlight w:val="white"/>
          <w:rtl w:val="0"/>
        </w:rPr>
        <w:t xml:space="preserve">Mila Samardžić, </w:t>
      </w:r>
      <w:r w:rsidDel="00000000" w:rsidR="00000000" w:rsidRPr="00000000">
        <w:rPr>
          <w:i w:val="1"/>
          <w:color w:val="333333"/>
          <w:highlight w:val="white"/>
          <w:rtl w:val="0"/>
        </w:rPr>
        <w:t xml:space="preserve">Pogled na reči</w:t>
      </w:r>
      <w:r w:rsidDel="00000000" w:rsidR="00000000" w:rsidRPr="00000000">
        <w:rPr>
          <w:color w:val="333333"/>
          <w:highlight w:val="white"/>
          <w:rtl w:val="0"/>
        </w:rPr>
        <w:t xml:space="preserve">, Filološki fakultet, Beograd, 2011.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r-Latn-M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D66B1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Pxz3Twf16w8EqnRhjSRgaErVAg==">AMUW2mXBpIIl3IHbAg2JjxevRVzQY2jW/eGU9Hd0FhJBq63AQVVwD7LNV0ed7QfLGiGN3X48RRHI+XKtIW8mWd0Rnuy3KpIqT8b0zp3ywLNTkrMv5AQRicz0OgJwuTNIbDp5s3iJj1NKpw3TJB4S/BuXQ6vL+o3RYnbn2G/VLbDct4hVPI1w/CI=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2021-07-22T12:07:00Z</dcterms:created>
  <dc:creator>Moderator</dc:creator>
</cp:coreProperties>
</file>