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BE" w:rsidRPr="00CE20F3" w:rsidRDefault="00373DBE" w:rsidP="00373DBE">
      <w:pPr>
        <w:jc w:val="both"/>
        <w:rPr>
          <w:sz w:val="18"/>
          <w:szCs w:val="18"/>
          <w:lang w:val="sr-Latn-CS"/>
        </w:rPr>
      </w:pPr>
      <w:bookmarkStart w:id="0" w:name="_GoBack"/>
      <w:bookmarkEnd w:id="0"/>
    </w:p>
    <w:p w:rsidR="00373DBE" w:rsidRPr="00CE20F3" w:rsidRDefault="00373DBE" w:rsidP="00373DBE">
      <w:pPr>
        <w:ind w:firstLine="1560"/>
        <w:rPr>
          <w:u w:val="single"/>
          <w:lang w:val="nb-NO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E20F3" w:rsidRDefault="00373DBE" w:rsidP="00373DBE">
      <w:pPr>
        <w:ind w:left="360"/>
        <w:jc w:val="center"/>
        <w:rPr>
          <w:b/>
          <w:sz w:val="40"/>
          <w:szCs w:val="40"/>
          <w:lang w:val="sr-Latn-CS"/>
        </w:rPr>
      </w:pPr>
    </w:p>
    <w:p w:rsidR="00373DBE" w:rsidRPr="00C511EF" w:rsidRDefault="00373DBE" w:rsidP="00373DBE">
      <w:pPr>
        <w:ind w:left="360"/>
        <w:jc w:val="center"/>
        <w:rPr>
          <w:sz w:val="40"/>
          <w:szCs w:val="40"/>
          <w:lang w:val="sr-Latn-CS"/>
        </w:rPr>
      </w:pPr>
      <w:r w:rsidRPr="00C511EF">
        <w:rPr>
          <w:b/>
          <w:sz w:val="40"/>
          <w:szCs w:val="40"/>
          <w:lang w:val="sr-Latn-CS"/>
        </w:rPr>
        <w:t xml:space="preserve">STUDIJSKI PROGRAM: </w:t>
      </w:r>
      <w:bookmarkStart w:id="1" w:name="_Toc453070103"/>
      <w:r w:rsidRPr="00C511EF">
        <w:rPr>
          <w:sz w:val="40"/>
          <w:szCs w:val="40"/>
          <w:lang w:val="sr-Latn-CS"/>
        </w:rPr>
        <w:t>PSIHOLOGIJA</w:t>
      </w:r>
      <w:bookmarkEnd w:id="1"/>
    </w:p>
    <w:p w:rsidR="00373DBE" w:rsidRPr="00CE20F3" w:rsidRDefault="00373DBE" w:rsidP="00373DBE">
      <w:pPr>
        <w:rPr>
          <w:b/>
          <w:lang w:val="sr-Latn-CS"/>
        </w:rPr>
      </w:pPr>
    </w:p>
    <w:p w:rsidR="00373DBE" w:rsidRPr="00460EB8" w:rsidRDefault="00373DBE" w:rsidP="00373DBE">
      <w:pPr>
        <w:jc w:val="center"/>
        <w:rPr>
          <w:b/>
          <w:lang w:val="sr-Latn-RS"/>
        </w:rPr>
      </w:pPr>
      <w:r>
        <w:rPr>
          <w:u w:val="single"/>
          <w:lang w:val="sr-Latn-CS"/>
        </w:rPr>
        <w:t xml:space="preserve">PLAN I PROGRAM ZA </w:t>
      </w:r>
      <w:r w:rsidRPr="00CE20F3">
        <w:rPr>
          <w:u w:val="single"/>
          <w:lang w:val="sr-Latn-CS"/>
        </w:rPr>
        <w:t>OSNOVNE STUDIJE</w:t>
      </w: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jc w:val="center"/>
        <w:rPr>
          <w:u w:val="single"/>
          <w:lang w:val="sr-Latn-CS"/>
        </w:rPr>
      </w:pPr>
    </w:p>
    <w:p w:rsidR="00373DBE" w:rsidRPr="00CE20F3" w:rsidRDefault="00373DBE" w:rsidP="00373DBE">
      <w:pPr>
        <w:jc w:val="center"/>
        <w:rPr>
          <w:u w:val="single"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13"/>
        <w:gridCol w:w="221"/>
        <w:gridCol w:w="679"/>
        <w:gridCol w:w="30"/>
        <w:gridCol w:w="567"/>
        <w:gridCol w:w="708"/>
        <w:gridCol w:w="993"/>
      </w:tblGrid>
      <w:tr w:rsidR="00373DBE" w:rsidRPr="00CE20F3" w:rsidTr="008D2C8D">
        <w:trPr>
          <w:trHeight w:val="353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lastRenderedPageBreak/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373DBE" w:rsidRPr="00CE20F3" w:rsidTr="008D2C8D">
        <w:trPr>
          <w:trHeight w:val="190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</w:p>
        </w:tc>
      </w:tr>
      <w:tr w:rsidR="00373DBE" w:rsidRPr="00CE20F3" w:rsidTr="008D2C8D">
        <w:tc>
          <w:tcPr>
            <w:tcW w:w="9606" w:type="dxa"/>
            <w:gridSpan w:val="9"/>
            <w:shd w:val="clear" w:color="auto" w:fill="D9D9D9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es-ES"/>
              </w:rPr>
            </w:pPr>
            <w:r w:rsidRPr="00CE20F3">
              <w:rPr>
                <w:lang w:val="es-ES"/>
              </w:rPr>
              <w:t>Uvod u psihologiju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Psihologija percepcije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7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Osnovi statistike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Fiziologija nervnog sistema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Uvod u filozofiju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Psihološki praktikum 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es-ES"/>
              </w:rPr>
            </w:pPr>
            <w:r w:rsidRPr="00CE20F3">
              <w:rPr>
                <w:lang w:val="es-ES"/>
              </w:rPr>
              <w:t>Kognitivna psihologija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pl-PL"/>
              </w:rPr>
            </w:pPr>
            <w:r w:rsidRPr="00CE20F3">
              <w:rPr>
                <w:lang w:val="pl-PL"/>
              </w:rPr>
              <w:t>Emocije i motivacija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 xml:space="preserve">2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it-IT"/>
              </w:rPr>
            </w:pPr>
            <w:r w:rsidRPr="00CE20F3">
              <w:rPr>
                <w:lang w:val="it-IT"/>
              </w:rPr>
              <w:t>Napredne statističke metode u psihologiji</w:t>
            </w:r>
          </w:p>
          <w:p w:rsidR="00373DBE" w:rsidRPr="00CE20F3" w:rsidRDefault="00373DBE" w:rsidP="008D2C8D">
            <w:pPr>
              <w:tabs>
                <w:tab w:val="left" w:pos="5688"/>
              </w:tabs>
              <w:rPr>
                <w:b/>
                <w:lang w:val="it-IT"/>
              </w:rPr>
            </w:pPr>
            <w:r w:rsidRPr="00CE20F3">
              <w:rPr>
                <w:lang w:val="it-IT"/>
              </w:rPr>
              <w:t>(realizuju ga statističar i psiholog)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2+2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2+2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Metodologija psiholoških istraživanja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Osnovi sociologije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Psihološki praktikum II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46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373DBE" w:rsidRPr="00CE20F3" w:rsidTr="008D2C8D">
        <w:tc>
          <w:tcPr>
            <w:tcW w:w="9606" w:type="dxa"/>
            <w:gridSpan w:val="9"/>
            <w:shd w:val="clear" w:color="auto" w:fill="D9D9D9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v-SE"/>
              </w:rPr>
            </w:pPr>
            <w:r w:rsidRPr="00CE20F3">
              <w:rPr>
                <w:lang w:val="sv-SE"/>
              </w:rPr>
              <w:t>Psihologija učenja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7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it-IT"/>
              </w:rPr>
            </w:pPr>
            <w:r w:rsidRPr="00CE20F3">
              <w:rPr>
                <w:bCs/>
                <w:lang w:val="it-IT"/>
              </w:rPr>
              <w:t>Škole i pravci u psihologiji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Psihologija ličnosti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sv-FI"/>
              </w:rPr>
            </w:pPr>
            <w:r w:rsidRPr="00CE20F3">
              <w:rPr>
                <w:bCs/>
                <w:lang w:val="sv-FI"/>
              </w:rPr>
              <w:t>Teorija testova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Osnovi humane genetike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it-IT"/>
              </w:rPr>
            </w:pPr>
            <w:r w:rsidRPr="00CE20F3">
              <w:rPr>
                <w:bCs/>
                <w:lang w:val="it-IT"/>
              </w:rPr>
              <w:t>Engleski jezik u struci 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es-ES"/>
              </w:rPr>
            </w:pPr>
            <w:r w:rsidRPr="00CE20F3">
              <w:rPr>
                <w:bCs/>
                <w:lang w:val="es-ES"/>
              </w:rPr>
              <w:t>Psihološki praktikum  III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center" w:pos="4320"/>
                <w:tab w:val="left" w:pos="5688"/>
                <w:tab w:val="right" w:pos="8640"/>
              </w:tabs>
              <w:rPr>
                <w:bCs/>
              </w:rPr>
            </w:pPr>
            <w:r w:rsidRPr="00CE20F3">
              <w:rPr>
                <w:bCs/>
              </w:rPr>
              <w:t>Psihologija pamćenja i mišljenja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7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sv-SE"/>
              </w:rPr>
            </w:pPr>
            <w:r w:rsidRPr="00CE20F3">
              <w:rPr>
                <w:bCs/>
                <w:lang w:val="sv-SE"/>
              </w:rPr>
              <w:t>Teorijske osnove razvojne psihologije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</w:pPr>
            <w:r w:rsidRPr="00CE20F3">
              <w:t>Psihologija individualnih razlika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Principi psihološkog mjerenja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373DBE" w:rsidRPr="00460EB8" w:rsidRDefault="00373DBE" w:rsidP="008D2C8D">
            <w:pPr>
              <w:tabs>
                <w:tab w:val="left" w:pos="5688"/>
              </w:tabs>
              <w:rPr>
                <w:lang w:val="de-DE"/>
              </w:rPr>
            </w:pPr>
            <w:r w:rsidRPr="00460EB8">
              <w:rPr>
                <w:lang w:val="de-DE"/>
              </w:rPr>
              <w:t>Engleski jezik u struci II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Psihološki praktikum  IV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50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373DBE" w:rsidRPr="00CE20F3" w:rsidTr="008D2C8D">
        <w:tc>
          <w:tcPr>
            <w:tcW w:w="9606" w:type="dxa"/>
            <w:gridSpan w:val="9"/>
            <w:shd w:val="clear" w:color="auto" w:fill="D9D9D9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it-IT"/>
              </w:rPr>
            </w:pPr>
            <w:r w:rsidRPr="00CE20F3">
              <w:rPr>
                <w:bCs/>
                <w:lang w:val="it-IT"/>
              </w:rPr>
              <w:t>Uvod u psihopatologiju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outlineLvl w:val="6"/>
              <w:rPr>
                <w:lang w:val="sv-FI"/>
              </w:rPr>
            </w:pPr>
            <w:r w:rsidRPr="00CE20F3">
              <w:rPr>
                <w:bCs/>
                <w:lang w:val="sr-Latn-CS"/>
              </w:rPr>
              <w:t>Psihologija mentalnog zdravlja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Primjenjena razvojna psihologija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  <w:lang w:val="pl-PL"/>
              </w:rPr>
            </w:pPr>
            <w:r w:rsidRPr="00CE20F3">
              <w:rPr>
                <w:bCs/>
                <w:lang w:val="pl-PL"/>
              </w:rPr>
              <w:t>Osnovi socijalne psihologije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Cs/>
              </w:rPr>
            </w:pPr>
            <w:r w:rsidRPr="00CE20F3">
              <w:rPr>
                <w:bCs/>
              </w:rPr>
              <w:t>Osnovi pedagogije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373DBE" w:rsidRPr="00460EB8" w:rsidRDefault="00373DBE" w:rsidP="008D2C8D">
            <w:pPr>
              <w:tabs>
                <w:tab w:val="left" w:pos="5688"/>
              </w:tabs>
              <w:rPr>
                <w:bCs/>
                <w:lang w:val="de-DE"/>
              </w:rPr>
            </w:pPr>
            <w:r w:rsidRPr="00460EB8">
              <w:rPr>
                <w:bCs/>
                <w:lang w:val="de-DE"/>
              </w:rPr>
              <w:t>Engleski jezik u struci III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Modul I - Psihologija u zajednici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Vje</w:t>
            </w:r>
            <w:r w:rsidRPr="00CE20F3">
              <w:rPr>
                <w:lang w:val="sr-Latn-RS"/>
              </w:rPr>
              <w:t>štine savjetovanja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Primjenjena socijalna psihologija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Psihologija u zajednici sa intervencijom u krizi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Uvod u sociokulturnu antropologiju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Psiholingvistika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5374FE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b/>
                <w:lang w:val="sr-Latn-CS"/>
              </w:rPr>
              <w:t>Modul II - Psihologija u istraživačkom radu</w:t>
            </w:r>
          </w:p>
        </w:tc>
        <w:tc>
          <w:tcPr>
            <w:tcW w:w="91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pedagoške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v-FI"/>
              </w:rPr>
              <w:t>Odabrane teme iz statistike (napredni nivo rada u IBM Statistics)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gridSpan w:val="3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psihologije rada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Kvantitativne metode u psihologiji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534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Metode i tehnike socijalnopsiholoških istraživanja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gridSpan w:val="3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47</w:t>
            </w:r>
          </w:p>
        </w:tc>
      </w:tr>
      <w:tr w:rsidR="00373DBE" w:rsidRPr="00CE20F3" w:rsidTr="008D2C8D">
        <w:tc>
          <w:tcPr>
            <w:tcW w:w="6408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373DBE" w:rsidRPr="00CE20F3" w:rsidRDefault="00373DBE" w:rsidP="008D2C8D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373DBE" w:rsidRPr="00CE20F3" w:rsidRDefault="00373DBE" w:rsidP="00373DBE">
      <w:pPr>
        <w:pStyle w:val="ListParagraph"/>
        <w:ind w:left="0"/>
        <w:jc w:val="both"/>
        <w:rPr>
          <w:u w:val="single"/>
          <w:lang w:val="sr-Latn-CS"/>
        </w:rPr>
      </w:pPr>
    </w:p>
    <w:p w:rsidR="00373DBE" w:rsidRPr="00CE20F3" w:rsidRDefault="00373DBE" w:rsidP="00373DBE">
      <w:pPr>
        <w:pStyle w:val="ListParagraph"/>
        <w:ind w:left="0"/>
        <w:jc w:val="both"/>
        <w:rPr>
          <w:lang w:val="sr-Latn-RS"/>
        </w:rPr>
      </w:pPr>
    </w:p>
    <w:p w:rsidR="00373DBE" w:rsidRPr="00CE20F3" w:rsidRDefault="00373DBE" w:rsidP="00373DBE">
      <w:pPr>
        <w:rPr>
          <w:lang w:val="sr-Latn-R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Uvod u psihologiju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</w:pPr>
            <w:r w:rsidRPr="00CE20F3"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</w:pPr>
            <w:r w:rsidRPr="00CE20F3">
              <w:t>2P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psihologiju</w:t>
            </w:r>
          </w:p>
        </w:tc>
      </w:tr>
      <w:tr w:rsidR="00373DBE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373DBE" w:rsidRPr="005374FE" w:rsidTr="008D2C8D">
        <w:trPr>
          <w:trHeight w:val="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it-IT"/>
              </w:rPr>
              <w:t>Upoznavanje sa osnovama psihologije.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Nakon što student položi ispit iz ovog predmeta: 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Steći će uvid u oblasti koje čine psihologiju, sa kojima će se susresti u daljem toku studiranja; upoznaće se sa osnovnim saznanjima iz oblasti psihologije, počev od telesnih osnova duševnog života do glavnih kategorija duševnih poremećaja i njihovih svojstava; biće u mogućnosti da sagleda mesto i ulogu psihologije u sistemu nauka i u različitim oblastima života i rada ljudi.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</w:t>
            </w:r>
          </w:p>
        </w:tc>
      </w:tr>
      <w:tr w:rsidR="00373DBE" w:rsidRPr="005374FE" w:rsidTr="008D2C8D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19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Upoznavanje, priprema i upis semestra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Predmet, grane i metode psihologije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Organske osnove psihičkog života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Opažanje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Učenje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Pamćenje i zaboravljanje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Mišljenje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Inteligencija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Emocije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Pojedinac u društvenoj situaciji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Ličnost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Mentalni poremećaji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Rekapitulacija gradiva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Ispit</w:t>
            </w:r>
          </w:p>
        </w:tc>
      </w:tr>
      <w:tr w:rsidR="00373DBE" w:rsidRPr="00CE20F3" w:rsidTr="008D2C8D">
        <w:trPr>
          <w:trHeight w:val="15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36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6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jc w:val="center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jc w:val="center"/>
              <w:rPr>
                <w:rFonts w:ascii="Arial" w:hAnsi="Arial" w:cs="Arial"/>
                <w:b/>
                <w:bCs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6 sati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 samostalnog rada uključujući konsultacije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lang w:val="sv-SE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8 sati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128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8 sati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16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cs="Arial"/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nastavu.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</w:t>
            </w:r>
          </w:p>
        </w:tc>
      </w:tr>
      <w:tr w:rsidR="00373DBE" w:rsidRPr="00CE20F3" w:rsidTr="008D2C8D">
        <w:trPr>
          <w:cantSplit/>
          <w:trHeight w:val="2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Ljubomir Žiropađa: Uvod u Psihologiju, Čigoja štampa, Beograd, 2015.</w:t>
            </w:r>
          </w:p>
        </w:tc>
      </w:tr>
      <w:tr w:rsidR="00373DBE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Kolokvijumi i usmeni ispit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373DBE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lang w:val="sr-Latn-RS"/>
        </w:rPr>
      </w:pPr>
    </w:p>
    <w:p w:rsidR="00373DBE" w:rsidRPr="00CE20F3" w:rsidRDefault="00373DBE" w:rsidP="00373DBE">
      <w:pPr>
        <w:rPr>
          <w:lang w:val="sr-Latn-R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percepcije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373DBE" w:rsidRPr="005374FE" w:rsidTr="008D2C8D">
        <w:trPr>
          <w:trHeight w:val="5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Sticanje znanja o bazičnim perceptivnim procesima, upoznavanje sa standardnim metodološkim i teorijskim pristupima problemu opažanja, razumijevanje filozofske dimenzije problema opažanja, razumijevanje biološke dimenzije perceptivnih procesa.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373DBE" w:rsidRPr="00CE20F3" w:rsidRDefault="00373DBE" w:rsidP="008D2C8D">
            <w:pPr>
              <w:numPr>
                <w:ilvl w:val="0"/>
                <w:numId w:val="17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Razlikuje osnovne elemente senzornih procesa</w:t>
            </w:r>
          </w:p>
          <w:p w:rsidR="00373DBE" w:rsidRPr="00CE20F3" w:rsidRDefault="00373DBE" w:rsidP="008D2C8D">
            <w:pPr>
              <w:numPr>
                <w:ilvl w:val="0"/>
                <w:numId w:val="17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 osnovne metodološke postupke za merenje osetljivosti čula</w:t>
            </w:r>
          </w:p>
          <w:p w:rsidR="00373DBE" w:rsidRPr="00CE20F3" w:rsidRDefault="00373DBE" w:rsidP="008D2C8D">
            <w:pPr>
              <w:numPr>
                <w:ilvl w:val="0"/>
                <w:numId w:val="17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Koristi pojmove i šira saznanja neurofizioloških procesa koji stoje u osnovi perceptivnih procesa</w:t>
            </w:r>
          </w:p>
          <w:p w:rsidR="00373DBE" w:rsidRPr="00CE20F3" w:rsidRDefault="00373DBE" w:rsidP="008D2C8D">
            <w:pPr>
              <w:numPr>
                <w:ilvl w:val="0"/>
                <w:numId w:val="17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Koristi i barata objašnjenjima koja slede iz osnovnih teorija opažanja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Gvozdenović, dr Veselinka Milović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vježbe,  konsultacije, priprema za  kolokvijum i pismeni ispit.</w:t>
            </w:r>
          </w:p>
        </w:tc>
      </w:tr>
      <w:tr w:rsidR="00373DBE" w:rsidRPr="00CE20F3" w:rsidTr="008D2C8D">
        <w:trPr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Uvod u psihologiju. Predmet psihologije. Psihološke škole i pravci (Strukturalizam, Bihejviorizam, Psihoanaliza).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Metode i tehnike psiholoških istraživanja. Opservacija. Eksperiment. Korelaciono istraživanje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Filozofski uvod. Istorija gnoseoloških pitanja. Osnovni domeni: fizički, neurofiziološki i fenomenološki. Kvalitet senzacije.Milerov zakon specifične energije nerava.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Indikatori osjetljivosti. Klasična psihofizika. Veberov i Fehnerov zakon. Psihofizičke metode granica, reprodukcije i učestanosti. Stivensova neopsihofizika.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Teorija informacije. Teorija detekcije signala. Čula. Opšte karakteristike kožne osjetljivosti. Bol.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Termorecepcija. Dodir. Kinestezija: zglobovi i mišići. Osjetljivost za statiku. Osjetljivost za dinamiku. Čulo ukusa. Čulo mirisa.</w:t>
            </w:r>
          </w:p>
          <w:p w:rsidR="00373DBE" w:rsidRPr="00CE20F3" w:rsidRDefault="00373DBE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 xml:space="preserve">I Kolokvijum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Zvuk. Građa čula sluha. Nervni putevi i centri. Teorije slušne osjetljivosti.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Svjetlost. Građa organa čula vida. Nervni putevi. Vizuelni korteks.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Opažanje oblika. Teorija geštalta. Teorija izomorfizma.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Unutrašnji činioci opažanja.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Transakciona teorija. Hebova neorofiziološka teorija. Pokreti oka.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Teorija integracije karakteristika.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Opažanje prostora. Opažanje dubine.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 xml:space="preserve"> II Kolokvijum.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Teorija gradijenta gustine. Opažanje vremena. Gibsonova ekološka teorija. Pregled teorija percepcije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7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9 sati i 20 min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</w:rPr>
              <w:t>4 sata i 20 min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(9 sati i 20 min) x 16 = </w:t>
            </w:r>
            <w:r w:rsidRPr="00CE20F3">
              <w:rPr>
                <w:b/>
                <w:color w:val="auto"/>
                <w:sz w:val="14"/>
                <w:u w:val="single"/>
              </w:rPr>
              <w:t>149 sati i 20 min.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(9 sati i 20 min)  = </w:t>
            </w:r>
            <w:r w:rsidRPr="00CE20F3">
              <w:rPr>
                <w:b/>
                <w:color w:val="auto"/>
                <w:sz w:val="14"/>
                <w:u w:val="single"/>
              </w:rPr>
              <w:t>18 sati i 40 min.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color w:val="auto"/>
                <w:sz w:val="16"/>
                <w:u w:val="single"/>
              </w:rPr>
              <w:t xml:space="preserve">7 </w:t>
            </w:r>
            <w:r w:rsidRPr="00CE20F3">
              <w:rPr>
                <w:b/>
                <w:color w:val="auto"/>
                <w:sz w:val="16"/>
                <w:u w:val="single"/>
              </w:rPr>
              <w:t>x 30  = 210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42 sata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</w:rPr>
              <w:t>149 sati i 20 min. (Nastava) + 18 sati i 40 min (Priprema) + 42 sati (Dopunski rad)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dužni da: obavezno prisustvuju nastavi i rade dva testa.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noProof/>
                <w:snapToGrid w:val="0"/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CE20F3">
              <w:rPr>
                <w:b/>
                <w:bCs/>
                <w:i/>
                <w:iCs/>
                <w:sz w:val="18"/>
                <w:lang w:val="sr-Latn-CS"/>
              </w:rPr>
              <w:t>: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Predrag Ognjenović, </w:t>
            </w:r>
            <w:r w:rsidRPr="00CE20F3">
              <w:rPr>
                <w:i/>
                <w:iCs/>
                <w:sz w:val="18"/>
                <w:szCs w:val="18"/>
                <w:lang w:val="sl-SI"/>
              </w:rPr>
              <w:t>Osećaj i mera,</w:t>
            </w:r>
            <w:r w:rsidRPr="00CE20F3">
              <w:rPr>
                <w:sz w:val="18"/>
                <w:szCs w:val="18"/>
                <w:lang w:val="sl-SI"/>
              </w:rPr>
              <w:t xml:space="preserve"> Glas, Beograd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Predrag Ognjenović,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Psihologija opažanja, </w:t>
            </w:r>
            <w:r w:rsidRPr="00CE20F3">
              <w:rPr>
                <w:sz w:val="18"/>
                <w:szCs w:val="18"/>
                <w:lang w:val="sr-Latn-CS"/>
              </w:rPr>
              <w:t>Zavod za udžbenike i nastavna sredstva, Beograd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Prateće prezentacije sa predavanja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10 poena,</w:t>
            </w:r>
          </w:p>
          <w:p w:rsidR="00373DBE" w:rsidRPr="00CE20F3" w:rsidRDefault="00373DBE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50 poena.</w:t>
            </w:r>
          </w:p>
          <w:p w:rsidR="00373DBE" w:rsidRPr="00CE20F3" w:rsidRDefault="00373DBE" w:rsidP="008D2C8D">
            <w:pPr>
              <w:rPr>
                <w:i/>
                <w:iCs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11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Vasilije Gvozdenović</w:t>
            </w:r>
          </w:p>
        </w:tc>
      </w:tr>
      <w:tr w:rsidR="00373DBE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/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Osnovi statistike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Ovladavanje numeričkim i grafičkim opisom rezultata kvantitativnog mjerenja. Upoznavanje sa statističkim opisom odnosa dva ili više obilježja izraženih na različitim mjernim skalama. Ovladavanje sofvterom  predviđenim za korišćenje deskriptivne statistike u praksi.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  <w:shd w:val="clear" w:color="auto" w:fill="FFFFFF"/>
              </w:rPr>
              <w:t>Koristiti statistički softver za unos i pripremu podataka za statističku obradu. Prikazuje tablično i grafički prikupljene podatke. Prepoznaje skale mjerenja datih obilježja. Primijenjuje adekvatne mjere centralne tendencije i varijabiliteta. Primjenom zakona vjerojatnoće predvidjeti pojavu određenog događaja. Utvrditi zavisnot dva uzorka.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373DBE" w:rsidRPr="00CE20F3" w:rsidTr="008D2C8D">
        <w:trPr>
          <w:trHeight w:val="11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14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 I 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svojstva aritmetike (red računskih operacija, korjenovanje, razlomci). Upotreba kalkulatora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statistike. Neophodnost statističkog zaključivanja. Osnovni pojmovi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 u mjerenje. Skale mjerenja i vrste obilježja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Frekvenca, grupisanje i grafičko prikazivanje podataka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pojmovi vjerovatnoće. Statistička definicija vjerovatnoće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 centralne tendencije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 varijabiliteta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Normalna raspodjela i druge raspodjele u društvenim naukama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raspodjele važnih statistika- svojstva, broj stepeni slobode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Položajne mjere (z skor, kvartili, decili)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 u statističko zaključivanje. Pojam uzorka. Zaključivanja o parametrima na bazi uzorka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Uvod u testiranje hipoteza. Homogenost disperzija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Testiranje razlika aritmetičkih sredina dva nezavisna uzorka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zavisnih uzoraka. Testiranje razlika aritmetičkih sredina dva zavisna uzorka</w:t>
            </w:r>
          </w:p>
        </w:tc>
      </w:tr>
      <w:tr w:rsidR="00373DBE" w:rsidRPr="00CE20F3" w:rsidTr="008D2C8D">
        <w:trPr>
          <w:trHeight w:val="11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ispit.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nastavnikom ili  saradnikom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shd w:val="clear" w:color="auto" w:fill="FFFFFF"/>
              <w:ind w:right="225"/>
              <w:jc w:val="both"/>
              <w:textAlignment w:val="baseline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Howell, D.C. (1998).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rStyle w:val="Emphasis"/>
                <w:sz w:val="18"/>
                <w:szCs w:val="18"/>
                <w:bdr w:val="none" w:sz="0" w:space="0" w:color="auto" w:frame="1"/>
              </w:rPr>
              <w:t>Statistical Methods for Psychology.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sz w:val="18"/>
                <w:szCs w:val="18"/>
              </w:rPr>
              <w:t>Belnout, CA: Duxbury Press.</w:t>
            </w:r>
          </w:p>
        </w:tc>
      </w:tr>
      <w:tr w:rsidR="00373DBE" w:rsidRPr="00CE20F3" w:rsidTr="008D2C8D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1. Kolokvijum (do 45 poena) i završni ispit (do 55 poena).  </w:t>
            </w:r>
            <w:r w:rsidRPr="00CE20F3">
              <w:rPr>
                <w:sz w:val="18"/>
                <w:szCs w:val="18"/>
                <w:shd w:val="clear" w:color="auto" w:fill="F9F9F9"/>
              </w:rPr>
              <w:t>2. Nagradni poeni za posebno zalaganje (do 10 poena).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Određene teme biće obrađene i pomoću statističkog softvera.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840"/>
        <w:gridCol w:w="1321"/>
        <w:gridCol w:w="1938"/>
        <w:gridCol w:w="2687"/>
      </w:tblGrid>
      <w:tr w:rsidR="00373DBE" w:rsidRPr="00CE20F3" w:rsidTr="008D2C8D">
        <w:trPr>
          <w:gridBefore w:val="1"/>
          <w:wBefore w:w="1003" w:type="pct"/>
          <w:trHeight w:val="443"/>
          <w:jc w:val="center"/>
        </w:trPr>
        <w:tc>
          <w:tcPr>
            <w:tcW w:w="944" w:type="pct"/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DBE" w:rsidRDefault="00373DBE" w:rsidP="00373D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9.35pt;margin-top:-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Aisw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" filled="f" stroked="f">
                      <v:textbox>
                        <w:txbxContent>
                          <w:p w:rsidR="00373DBE" w:rsidRDefault="00373DBE" w:rsidP="00373DBE"/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052" w:type="pct"/>
            <w:gridSpan w:val="3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Fiziologija nervnog sistema</w:t>
            </w:r>
          </w:p>
        </w:tc>
      </w:tr>
      <w:tr w:rsidR="00373DBE" w:rsidRPr="00CE20F3" w:rsidTr="008D2C8D">
        <w:trPr>
          <w:trHeight w:val="98"/>
          <w:jc w:val="center"/>
        </w:trPr>
        <w:tc>
          <w:tcPr>
            <w:tcW w:w="1003" w:type="pct"/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cs="Arial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44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78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 xml:space="preserve"> Semestar</w:t>
            </w:r>
          </w:p>
        </w:tc>
        <w:tc>
          <w:tcPr>
            <w:tcW w:w="995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79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373DBE" w:rsidRPr="00CE20F3" w:rsidTr="008D2C8D">
        <w:trPr>
          <w:trHeight w:val="295"/>
          <w:jc w:val="center"/>
        </w:trPr>
        <w:tc>
          <w:tcPr>
            <w:tcW w:w="1003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944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Obavezni</w:t>
            </w:r>
          </w:p>
        </w:tc>
        <w:tc>
          <w:tcPr>
            <w:tcW w:w="678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I</w:t>
            </w:r>
          </w:p>
        </w:tc>
        <w:tc>
          <w:tcPr>
            <w:tcW w:w="995" w:type="pct"/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4</w:t>
            </w:r>
          </w:p>
        </w:tc>
        <w:tc>
          <w:tcPr>
            <w:tcW w:w="1379" w:type="pct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2P+0V</w:t>
            </w:r>
          </w:p>
        </w:tc>
      </w:tr>
    </w:tbl>
    <w:p w:rsidR="00373DBE" w:rsidRPr="00CE20F3" w:rsidRDefault="00373DBE" w:rsidP="00373DBE">
      <w:pPr>
        <w:rPr>
          <w:rFonts w:ascii="Arial" w:hAnsi="Arial" w:cs="Arial"/>
          <w:sz w:val="16"/>
          <w:lang w:val="sr-Latn-CS"/>
        </w:rPr>
      </w:pPr>
    </w:p>
    <w:tbl>
      <w:tblPr>
        <w:tblW w:w="5047" w:type="pct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353"/>
        <w:gridCol w:w="2136"/>
        <w:gridCol w:w="5685"/>
      </w:tblGrid>
      <w:tr w:rsidR="00373DBE" w:rsidRPr="005374FE" w:rsidTr="008D2C8D">
        <w:trPr>
          <w:trHeight w:val="349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Heading1"/>
              <w:spacing w:before="0" w:after="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sz w:val="20"/>
                <w:szCs w:val="20"/>
              </w:rPr>
              <w:t>Studijski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programi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koje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organizuje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23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Uslovljenost drugim predmetima</w:t>
            </w:r>
            <w:r w:rsidRPr="00CE20F3">
              <w:rPr>
                <w:rFonts w:cs="Arial"/>
                <w:color w:val="auto"/>
                <w:szCs w:val="20"/>
              </w:rPr>
              <w:t>:</w:t>
            </w:r>
            <w:r w:rsidRPr="00CE20F3">
              <w:rPr>
                <w:rFonts w:cs="Arial"/>
                <w:color w:val="auto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373DBE" w:rsidRPr="005374FE" w:rsidTr="008D2C8D">
        <w:trPr>
          <w:trHeight w:val="48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Predmet ima za cilj da upozna studente sa elementima gradje i funkcijom struktura perifernog i centralnog nervnog sistema kao i davanje bazičnih podataka za adekvatno razumijevanje psiholoških procesa na osnovu poznavanja njihovog funkcionalnog i morfološkog supstrata.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  </w:t>
            </w:r>
          </w:p>
        </w:tc>
      </w:tr>
      <w:tr w:rsidR="00373DBE" w:rsidRPr="005374FE" w:rsidTr="008D2C8D">
        <w:trPr>
          <w:trHeight w:val="48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Nakon što student položi ovaj ispit, biće u mogućnosti da: 1. pomoću znanja iz osnova anatomije i fiziologije nervnog sistema, specifičnih lokacija u centrima centralnog nervnog sistema, objasni generisanje i ostvarivanje upravljanja različitim oblicima i različito složenim psihičkim (analizatornim, kognitivnim i psihomotoričkim) aktivnostima; 2. objasni povezanost aktivnosti i leguratorne uloge CNS u funkcionisanju ostalih organa i organskih sistema, kao biološkog preduslova za f0ormiranje psihološkog identiteta i njegovog ostvarivanja; 3. analizira osnove funkcionisanja složenih sklopova nervnih struktura i mehanizama koji su u osnovi: emocionalno doživljavanja i ponašanja, motivacije, učenja i svjesnog djelovanja stvarajući logičnu i jedinstvenu cjelinu o povezanosti ovih funkcija, kao osnova za rasuđivanje u praksi; 4. identifikuje izvore i uzroke patologije psihičkih funkcija usljed oštećenja centralnih moždanih struktura i nervnih puteva, te poremećaja fizioloških procesa.</w:t>
            </w:r>
          </w:p>
        </w:tc>
      </w:tr>
      <w:tr w:rsidR="00373DBE" w:rsidRPr="005374FE" w:rsidTr="008D2C8D">
        <w:trPr>
          <w:trHeight w:val="14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nastavnika: </w:t>
            </w:r>
            <w:r w:rsidRPr="00CE20F3">
              <w:rPr>
                <w:rFonts w:ascii="Arial" w:hAnsi="Arial" w:cs="Arial"/>
                <w:sz w:val="20"/>
                <w:lang w:val="sr-Latn-CS"/>
              </w:rPr>
              <w:t>prof. dr Emilija Nikolić</w:t>
            </w:r>
          </w:p>
        </w:tc>
      </w:tr>
      <w:tr w:rsidR="00373DBE" w:rsidRPr="005374FE" w:rsidTr="008D2C8D">
        <w:trPr>
          <w:trHeight w:val="20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</w:rPr>
              <w:t xml:space="preserve">Metod nastave i savlađivanja gradiva: </w:t>
            </w:r>
            <w:r w:rsidRPr="00CE20F3">
              <w:rPr>
                <w:rFonts w:cs="Arial"/>
                <w:bCs/>
                <w:color w:val="auto"/>
                <w:sz w:val="16"/>
                <w:szCs w:val="16"/>
              </w:rPr>
              <w:t>Predavanja, kolokvijumi, konsultacije.</w:t>
            </w:r>
          </w:p>
        </w:tc>
      </w:tr>
      <w:tr w:rsidR="00373DBE" w:rsidRPr="00CE20F3" w:rsidTr="008D2C8D">
        <w:trPr>
          <w:cantSplit/>
          <w:trHeight w:val="2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cs="Arial"/>
                <w:szCs w:val="16"/>
                <w:lang w:val="sl-SI"/>
              </w:rPr>
            </w:pPr>
            <w:r w:rsidRPr="00CE20F3">
              <w:rPr>
                <w:rFonts w:cs="Arial"/>
                <w:szCs w:val="16"/>
                <w:lang w:val="sl-SI"/>
              </w:rPr>
              <w:t>Sadržaj predmeta:</w:t>
            </w:r>
          </w:p>
        </w:tc>
      </w:tr>
      <w:tr w:rsidR="00373DBE" w:rsidRPr="005374FE" w:rsidTr="008D2C8D">
        <w:trPr>
          <w:cantSplit/>
          <w:trHeight w:val="1037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Završna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XVIII-XXI nedjelja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Priprema i upis semestra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Uvod u fiziologiju. Fiziologija čovjeka. Pregled gradje nervnog sistema.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Opšti plan NS: senzorni dio, motorni dio, obrada informacija. Tipovi ćelija u NS.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Membranski potencijal živca u mirovanju. Akcioni potencijal,nastanak i propagacija.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Sinaptička transmisija. Hemijske i električne sinapse. Neurotransmiteri.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Funkcionalna anatomija CNS. Osnovni nivoi u funkcionisanju CNS.Neuronske mreže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Nivo kičmene moždine. Spinalni refleksi.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Slobodna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i/>
                <w:iCs/>
                <w:color w:val="auto"/>
              </w:rPr>
            </w:pPr>
            <w:r w:rsidRPr="00CE20F3">
              <w:rPr>
                <w:color w:val="auto"/>
              </w:rPr>
              <w:t xml:space="preserve">Osjetni receptori, mehanizmi djelovanja. Senzibilitet bola, dodira, pritiska   </w:t>
            </w:r>
            <w:r w:rsidRPr="00CE20F3">
              <w:rPr>
                <w:b/>
                <w:bCs/>
                <w:i/>
                <w:iCs/>
                <w:color w:val="auto"/>
              </w:rPr>
              <w:t>Kolokvijum I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Čulne ćelije i receptorska transdukcija. Fiziologija vida.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Gradja moždane kore. Somatosenzorna kora, slojevi i njihova funkcija.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Kortikalna i cerebalarna kontrola motornih funkcija.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Motorna funkcija moždanog stabla i bazalnih ganglija.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Autonomni nervni sistem. »Stres reakcija« simpatičkog nervnog sistema.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 xml:space="preserve">Aktivacija mozga. Retikularni sistem. Spavanje, budnost, pažnja.  </w:t>
            </w:r>
            <w:r w:rsidRPr="00CE20F3">
              <w:rPr>
                <w:b/>
                <w:bCs/>
                <w:i/>
                <w:iCs/>
                <w:color w:val="auto"/>
              </w:rPr>
              <w:t>II Kolokvijum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Moždana kora i intelektualne funkcije mozga. Fiziološka osnova pamćenja. Funkcija mozga u ponašanju.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Završni ispit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color w:val="auto"/>
              </w:rPr>
              <w:t>Ovjera semestra i upis ocjena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lang w:val="sl-SI"/>
              </w:rPr>
              <w:t>Dopunska nastava i popravni ispitni rok</w:t>
            </w:r>
          </w:p>
        </w:tc>
      </w:tr>
      <w:tr w:rsidR="00373DBE" w:rsidRPr="005374FE" w:rsidTr="008D2C8D">
        <w:trPr>
          <w:cantSplit/>
          <w:trHeight w:val="1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dužni da redovno pohađaju teorijsku nastavu i polože dva kolokvijuma.</w:t>
            </w:r>
          </w:p>
        </w:tc>
      </w:tr>
      <w:tr w:rsidR="00373DBE" w:rsidRPr="00CE20F3" w:rsidTr="008D2C8D">
        <w:trPr>
          <w:cantSplit/>
          <w:trHeight w:val="2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Konsultacije: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>Jednom sedmično.</w:t>
            </w:r>
          </w:p>
        </w:tc>
      </w:tr>
      <w:tr w:rsidR="00373DBE" w:rsidRPr="00CE20F3" w:rsidTr="008D2C8D">
        <w:trPr>
          <w:cantSplit/>
          <w:trHeight w:val="2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5"/>
              <w:spacing w:before="0" w:after="0"/>
              <w:rPr>
                <w:b w:val="0"/>
                <w:bCs w:val="0"/>
                <w:sz w:val="20"/>
              </w:rPr>
            </w:pPr>
            <w:r w:rsidRPr="00CE20F3">
              <w:rPr>
                <w:b w:val="0"/>
                <w:bCs w:val="0"/>
                <w:sz w:val="20"/>
              </w:rPr>
              <w:t>Opterećenje studenata na predmetu:</w:t>
            </w:r>
          </w:p>
        </w:tc>
      </w:tr>
      <w:tr w:rsidR="00373DBE" w:rsidRPr="005374FE" w:rsidTr="008D2C8D">
        <w:trPr>
          <w:cantSplit/>
          <w:trHeight w:val="1433"/>
          <w:jc w:val="center"/>
        </w:trPr>
        <w:tc>
          <w:tcPr>
            <w:tcW w:w="21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3 sata i 40 minuta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i 40 minuta samostalnog rada uključujući i konsultacije</w:t>
            </w:r>
          </w:p>
        </w:tc>
        <w:tc>
          <w:tcPr>
            <w:tcW w:w="2891" w:type="pct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Nastava i završni ispit: (3 sata i 40 minuta) x 16 = 54sati i 40 minuta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Neophodna priprema prije početka semestra (administracija, upis, ovjera): 2 x (3 sata i 40 minuta) = 7 sati i 20 minuta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4 x 30 = 120 sati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 54 sati i 40 minuta (nastava) + 7 sati i 20 minuta (priprema) + 30 sati (dopunski rad). </w:t>
            </w:r>
          </w:p>
        </w:tc>
      </w:tr>
      <w:tr w:rsidR="00373DBE" w:rsidRPr="00CE20F3" w:rsidTr="008D2C8D">
        <w:trPr>
          <w:trHeight w:val="4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rFonts w:ascii="Arial" w:hAnsi="Arial" w:cs="Arial"/>
                <w:noProof/>
                <w:snapToGrid w:val="0"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: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Mitrović i sar. </w:t>
            </w:r>
            <w:r w:rsidRPr="00CE20F3">
              <w:rPr>
                <w:rFonts w:ascii="Arial" w:hAnsi="Arial" w:cs="Arial"/>
                <w:i/>
                <w:sz w:val="16"/>
                <w:lang w:val="sr-Latn-CS"/>
              </w:rPr>
              <w:t>Osnovi fiziologije čoveka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Beograd 2002,odabrana poglavlja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Gayton; </w:t>
            </w:r>
            <w:r w:rsidRPr="00CE20F3">
              <w:rPr>
                <w:rFonts w:ascii="Arial" w:hAnsi="Arial" w:cs="Arial"/>
                <w:i/>
                <w:sz w:val="16"/>
                <w:lang w:val="sr-Latn-CS"/>
              </w:rPr>
              <w:t>Medicinska fiziologija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, odabrana poglavlja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</w:t>
            </w:r>
          </w:p>
        </w:tc>
      </w:tr>
      <w:tr w:rsidR="00373DBE" w:rsidRPr="005374FE" w:rsidTr="008D2C8D">
        <w:trPr>
          <w:trHeight w:val="73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Prisustvo teorijskoj nastavi – 10 poena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Kolokvijum I – 20 poena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Kolokvijum II –  20 poena</w:t>
            </w:r>
          </w:p>
          <w:p w:rsidR="00373DBE" w:rsidRPr="00CE20F3" w:rsidRDefault="00373DBE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Završni ispit – 50 poena</w:t>
            </w:r>
          </w:p>
          <w:p w:rsidR="00373DBE" w:rsidRPr="00CE20F3" w:rsidRDefault="00373DBE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Prelazna ocjena se dobija ako se sakupi najmanje 51 poen</w:t>
            </w:r>
          </w:p>
        </w:tc>
      </w:tr>
      <w:tr w:rsidR="00373DBE" w:rsidRPr="005374FE" w:rsidTr="008D2C8D">
        <w:trPr>
          <w:trHeight w:val="219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335" w:type="pct"/>
          <w:trHeight w:val="211"/>
          <w:jc w:val="center"/>
        </w:trPr>
        <w:tc>
          <w:tcPr>
            <w:tcW w:w="46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Heading6"/>
              <w:spacing w:before="0" w:after="0"/>
              <w:rPr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it-IT"/>
              </w:rPr>
              <w:t>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prezime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nastavnika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koji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je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pripremio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podatke</w:t>
            </w:r>
            <w:r w:rsidRPr="00CE20F3">
              <w:rPr>
                <w:b w:val="0"/>
                <w:sz w:val="18"/>
                <w:szCs w:val="18"/>
                <w:lang w:val="sr-Latn-CS"/>
              </w:rPr>
              <w:t>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 w:val="0"/>
                <w:lang w:val="it-IT"/>
              </w:rPr>
              <w:t>prof</w:t>
            </w:r>
            <w:r w:rsidRPr="00CE20F3">
              <w:rPr>
                <w:b w:val="0"/>
                <w:lang w:val="sr-Latn-CS"/>
              </w:rPr>
              <w:t xml:space="preserve">. </w:t>
            </w:r>
            <w:r w:rsidRPr="00CE20F3">
              <w:rPr>
                <w:b w:val="0"/>
                <w:lang w:val="it-IT"/>
              </w:rPr>
              <w:t>dr</w:t>
            </w:r>
            <w:r w:rsidRPr="00CE20F3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  <w:lang w:val="it-IT"/>
              </w:rPr>
              <w:t>Emilija</w:t>
            </w:r>
            <w:r w:rsidRPr="00CE20F3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  <w:lang w:val="it-IT"/>
              </w:rPr>
              <w:t>Nikoli</w:t>
            </w:r>
            <w:r w:rsidRPr="00CE20F3">
              <w:rPr>
                <w:b w:val="0"/>
                <w:lang w:val="sr-Latn-CS"/>
              </w:rPr>
              <w:t>ć</w:t>
            </w:r>
          </w:p>
        </w:tc>
      </w:tr>
      <w:tr w:rsidR="00373DBE" w:rsidRPr="005374FE" w:rsidTr="008D2C8D">
        <w:trPr>
          <w:gridBefore w:val="1"/>
          <w:wBefore w:w="335" w:type="pct"/>
          <w:trHeight w:val="211"/>
          <w:jc w:val="center"/>
        </w:trPr>
        <w:tc>
          <w:tcPr>
            <w:tcW w:w="46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Napomena:</w:t>
            </w:r>
            <w:r w:rsidRPr="00CE20F3">
              <w:rPr>
                <w:rFonts w:ascii="Arial" w:hAnsi="Arial" w:cs="Arial"/>
                <w:i/>
                <w:sz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Cs/>
                <w:iCs/>
                <w:sz w:val="18"/>
                <w:lang w:val="sr-Latn-CS"/>
              </w:rPr>
              <w:t>Studentima se na početku semestra dostavlja plan realizacije nastavnog programa po tematskim cjelinama i terminima.</w:t>
            </w:r>
          </w:p>
        </w:tc>
      </w:tr>
    </w:tbl>
    <w:p w:rsidR="00373DBE" w:rsidRPr="00CE20F3" w:rsidRDefault="00373DBE" w:rsidP="00373DBE">
      <w:pPr>
        <w:rPr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787"/>
        <w:gridCol w:w="1211"/>
        <w:gridCol w:w="1863"/>
        <w:gridCol w:w="1450"/>
      </w:tblGrid>
      <w:tr w:rsidR="00373DBE" w:rsidRPr="00CE20F3" w:rsidTr="008D2C8D">
        <w:trPr>
          <w:gridBefore w:val="1"/>
          <w:wBefore w:w="1077" w:type="pct"/>
          <w:trHeight w:val="359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ME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ME"/>
              </w:rPr>
              <w:t>Uvod u filozofiju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77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111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2TP+0PP+0V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73DBE" w:rsidRPr="005374FE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da upozna studente sa osnovama filozofskog mišljenja, sa osnovnim filozofskim pojmovima i problemima, kao i sa glavnim filozofskim disciplinama.</w:t>
            </w:r>
          </w:p>
        </w:tc>
      </w:tr>
      <w:tr w:rsidR="00373DBE" w:rsidRPr="005374FE" w:rsidTr="008D2C8D">
        <w:trPr>
          <w:trHeight w:val="6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1. objasni pojam čuđenja kao polaznog filozofskog stava; 2. analizira neke od osnovnih fenomena ljudskog postojanja (ljubav, smrt, igra, rad); 3. analizira odnos filozofije prema teologiji, nauci i umjetnosti; 4. razlikuje pojmove a priori – a posteriori, nužno – slučajno, analitičko – sintetičko. 5.</w:t>
            </w:r>
            <w:r w:rsidRPr="00CE20F3">
              <w:rPr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prepoznaje filozofske pretpostavke u psihološkim naučnim orjentacijama i u konkretnom psihološkom stavu.</w:t>
            </w:r>
          </w:p>
        </w:tc>
      </w:tr>
      <w:tr w:rsidR="00373DBE" w:rsidRPr="005374FE" w:rsidTr="008D2C8D">
        <w:trPr>
          <w:trHeight w:val="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domaći zadaci, testovi, diskusije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4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lang w:val="sr-Latn-ME"/>
              </w:rPr>
            </w:pPr>
            <w:r w:rsidRPr="00CE20F3">
              <w:rPr>
                <w:lang w:val="sr-Latn-CS"/>
              </w:rPr>
              <w:t>Upoznavanje sa predmetom. Pregled literature. Pojam filozofije. Filozofske discipline</w:t>
            </w:r>
            <w:r w:rsidRPr="00CE20F3">
              <w:rPr>
                <w:lang w:val="sr-Latn-ME"/>
              </w:rPr>
              <w:t>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Početak filozofije. Čuđenje i sumnja. Primjeri iz literature;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Definicija i egzaktnost. Odnos filozofije i drugih nauka. Filozofija matematike;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i teologija. Ontološki dokaz o postojanju Boga;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A priori i a posteriori. Nužno i slučajno;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Konačno i beskonačno. Zenonovi paradoksi;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Prvi kolokvijum;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Ljubav i smrt u filozofiji i književnosti;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Rad i igra;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Znanje - opravdano, istinito vjerovanje. Teetet;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Getijeovi kontraprimjeri;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Empirizam i racionalizam;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i psihologija. Filozofija u nastavi;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Drugi kolokvijum;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Popravni kolokvijum.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3 kredita x 40/30 = 4 sati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bCs/>
                <w:color w:val="auto"/>
                <w:sz w:val="18"/>
                <w:szCs w:val="18"/>
                <w:lang w:val="it-IT"/>
              </w:rPr>
            </w:pPr>
          </w:p>
          <w:p w:rsidR="00373DBE" w:rsidRPr="00CE20F3" w:rsidRDefault="00373DBE" w:rsidP="008D2C8D">
            <w:pPr>
              <w:pStyle w:val="BodyText3"/>
              <w:ind w:left="234"/>
              <w:rPr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2 sati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0 sati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imaju obavezu da prisustvuju predavanjima, rade kolokvijume i učestvuju u diskusijama.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es-ES_tradnl"/>
              </w:rPr>
              <w:t xml:space="preserve"> Konsultacije se održavaju u terminu nakon predavanja.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E. Fink, Uvod u filozofiju, Matica hrvatska: Zagreb, 1998; E. Fink, Osnovni fenomeni ljudskog postojanja, Nolit, Beograd, 1984; Erl V. Dž., Uvod u filozofiju, Dereta, Beograd, 2005; T. Adorno, Filosofska terminologija, Sarajevo, Svjetlost, 1986; J. Coulter and W. Sharrock, Brain, Mind, and Human Behavior in Contemporary Cognitive Science, Lewiston, The Edwin Mellen Press, 2007; M. T. Hark, Beyond the Inner and the Outer - Wittgenstein's Philosophy of Psychology, Boston, Kluwer Academic Publishers, 1990. V. Drekalović, Znanje, uzročnost i priroda matematičkih istina, Unireks, Podgorica, 2011.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poena. Jedan seminarski rad nosi 10 poena. Zavrsni ispit nosi 50 poena.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it-IT"/>
              </w:rPr>
              <w:t>F (0-50), E (51-60), D (61-70), C (71-80), B (81-90), A (91-100).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Psihološki praktikum 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373DBE" w:rsidRPr="005374FE" w:rsidTr="008D2C8D">
        <w:trPr>
          <w:trHeight w:val="2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praktikuma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realizuju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laboratorijske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kojim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estvuju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ispitanici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prilikom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eksperimentalnim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okolnostima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interpretaciju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usvajaju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specifi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vezane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perceptivne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</w:tc>
      </w:tr>
      <w:tr w:rsidR="00373DBE" w:rsidRPr="00CE20F3" w:rsidTr="008D2C8D">
        <w:trPr>
          <w:trHeight w:val="5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prikupe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eksperimentalnim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uslovima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Razlikuju opšte i specifične metode i tehnike korišćene u eksperimentima; 3. 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samostalno interpretiraju prikupljene podatke; 4. kritički razmatraju dobijene rezultate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Jovana Jovović (uz mentorstvo prof. dr Vasilije Gvozdenović)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BD57C4" w:rsidTr="008D2C8D">
        <w:trPr>
          <w:cantSplit/>
          <w:trHeight w:val="311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Apsolutna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diferencijalna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osjetljivost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Provjera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zakonitosti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relativnog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do</w:t>
            </w:r>
            <w:r w:rsidRPr="00CE20F3">
              <w:rPr>
                <w:sz w:val="23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3"/>
                <w:shd w:val="clear" w:color="auto" w:fill="FFFFFF"/>
              </w:rPr>
              <w:t>ivljavanja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u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oblasti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diferencijalne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osjetljivosti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Provjeravanje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valjanosti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Veberovog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zakona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Primjena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teorije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detekcije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signala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u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ispitivanjima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osjetljivosti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Percepcija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svjetlosti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kontekst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sr-Latn-CS"/>
              </w:rPr>
            </w:pPr>
            <w:r w:rsidRPr="00CE20F3">
              <w:rPr>
                <w:sz w:val="23"/>
                <w:shd w:val="clear" w:color="auto" w:fill="FFFFFF"/>
              </w:rPr>
              <w:t>Ispitivanje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konstantnosti</w:t>
            </w:r>
            <w:r w:rsidRPr="00CE20F3">
              <w:rPr>
                <w:sz w:val="23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3"/>
                <w:shd w:val="clear" w:color="auto" w:fill="FFFFFF"/>
              </w:rPr>
              <w:t>percepcije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Eksperimenti o doživljavanju boja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Ispitivanja procesa pažnje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es-ES_tradnl"/>
              </w:rPr>
            </w:pPr>
            <w:r w:rsidRPr="00CE20F3">
              <w:rPr>
                <w:sz w:val="23"/>
                <w:shd w:val="clear" w:color="auto" w:fill="FFFFFF"/>
                <w:lang w:val="es-ES_tradnl"/>
              </w:rPr>
              <w:t>Ekstrasenzorna percepcija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es-ES_tradnl"/>
              </w:rPr>
            </w:pPr>
            <w:r w:rsidRPr="00CE20F3">
              <w:rPr>
                <w:sz w:val="23"/>
                <w:shd w:val="clear" w:color="auto" w:fill="FFFFFF"/>
                <w:lang w:val="es-ES_tradnl"/>
              </w:rPr>
              <w:t xml:space="preserve">Percepcija kretanja 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es-ES_tradnl"/>
              </w:rPr>
            </w:pPr>
            <w:r w:rsidRPr="00CE20F3">
              <w:rPr>
                <w:sz w:val="23"/>
                <w:shd w:val="clear" w:color="auto" w:fill="FFFFFF"/>
                <w:lang w:val="es-ES_tradnl"/>
              </w:rPr>
              <w:t xml:space="preserve">Perceptivna brzina i zatvorenost 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es-ES_tradnl"/>
              </w:rPr>
            </w:pPr>
            <w:r w:rsidRPr="00CE20F3">
              <w:rPr>
                <w:sz w:val="23"/>
                <w:shd w:val="clear" w:color="auto" w:fill="FFFFFF"/>
                <w:lang w:val="es-ES_tradnl"/>
              </w:rPr>
              <w:t>Greške u opažanju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</w:rPr>
              <w:t xml:space="preserve"> 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Struktura: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sz w:val="16"/>
                <w:lang w:val="sv-SE"/>
              </w:rPr>
              <w:t xml:space="preserve">2 sat </w:t>
            </w:r>
            <w:r w:rsidRPr="00CE20F3">
              <w:rPr>
                <w:rFonts w:ascii="Arial" w:hAnsi="Arial" w:cs="Arial"/>
                <w:sz w:val="16"/>
                <w:lang w:val="sv-SE"/>
              </w:rPr>
              <w:t>vježbi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1 sat i 20 min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 samostalnog rada, uključujući konsultacije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iCs/>
                <w:color w:val="auto"/>
                <w:sz w:val="16"/>
              </w:rPr>
            </w:pPr>
            <w:r w:rsidRPr="00CE20F3">
              <w:rPr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praksu kako bi znali da primijene psihološke procedure i analiziraju dobijene rezultate. Studenti su u obavezi da  napišu izvještaj o praksi.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sedmično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Bujas, Z. (1981). Uvod u metode eksperimentalne psihologije. Školska knjiga. Zagreb.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Bundy, A. C., Lane, S.J., Murray, . A. (2002). Sensory integration. Theory and practice (2nd edition). F. A. Davis Company. Philadelphia.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Goldstein, E. B. (2007). Sensation and perception (7th edition). PacifikGrove, CA, Wadsworth.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Sternberg, R.J. (2003). Kognitivna psihologija, Naklada Slap. Jastrebarsko.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izvještaja o praksi. Ocjena se formira na bazi ocjena izvještaja sa vježbi.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izvještaj - položio/la ili nije položio/la.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18"/>
          <w:szCs w:val="18"/>
          <w:lang w:val="en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Kognitivna psihologija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sa različitim aspektima kognitivnog funkcionisanja i mehanizmima koji stoje u osnovi kognitivnih procesa i funkcija. Po završenom kursu, student će imati pregled osnovnih problema kognitivne psihologije, kao i standardnih pristupa u izučavanju kognitivnih procesa. Na kursu se stiču temeljna znanja o osnovnim komponentama sistema obrade informacija i različitim aspektima viših kognitivnih funkcija.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373DBE" w:rsidRPr="00CE20F3" w:rsidRDefault="00373DBE" w:rsidP="008D2C8D">
            <w:pPr>
              <w:numPr>
                <w:ilvl w:val="0"/>
                <w:numId w:val="17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Razlikuje osnovne elemente kognitivnih procesa</w:t>
            </w:r>
          </w:p>
          <w:p w:rsidR="00373DBE" w:rsidRPr="00CE20F3" w:rsidRDefault="00373DBE" w:rsidP="008D2C8D">
            <w:pPr>
              <w:numPr>
                <w:ilvl w:val="0"/>
                <w:numId w:val="17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 osnovne metodološke postupke za istraživanje kognitivnih procesa i funkcija</w:t>
            </w:r>
          </w:p>
          <w:p w:rsidR="00373DBE" w:rsidRPr="00CE20F3" w:rsidRDefault="00373DBE" w:rsidP="008D2C8D">
            <w:pPr>
              <w:numPr>
                <w:ilvl w:val="0"/>
                <w:numId w:val="17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pojmove i šira saznanja neurofizioloških procesa koji stoje u osnovi kognitivnih procesa</w:t>
            </w:r>
          </w:p>
          <w:p w:rsidR="00373DBE" w:rsidRPr="00CE20F3" w:rsidRDefault="00373DBE" w:rsidP="008D2C8D">
            <w:pPr>
              <w:numPr>
                <w:ilvl w:val="0"/>
                <w:numId w:val="17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i barata objašnjenjima koja slede iz osnovnih teorija ljudske kognicije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Gvozdenović, dr Veselinka Milović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460EB8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konsultacije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pismeni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 istorijski razvoj kognitivne psihologije. Problemi kognicije u istoriji filozofije.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kognitivne psihologije. Procesi koje ispituje kognitivna psihologija.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 istorijski razvoj kognitivne psihologije. Modeli obrade informacija i čulna memorija.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Prepoznavanje složaja (oblika). Pažnja.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Karakteristike operativne memorije. Radna memorija.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Klasifikacija sadržaja dugotrajne memorije. Organizacija pojmova u semantičkoj memoriji.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Propozicije i šeme. Skladištenje i pobuđivanje vizuelnih predstava.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  <w:r w:rsidRPr="00CE20F3">
              <w:rPr>
                <w:sz w:val="18"/>
                <w:szCs w:val="18"/>
                <w:lang w:val="sr-Latn-CS"/>
              </w:rPr>
              <w:t xml:space="preserve"> Mentalna vizualizacija.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Epizodička memorija. Status epizodičke memorije.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Nivoi opisa jezika i odnos između lingvistike i psiholingvistike. Percepcija i razumevanje govora.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Građa govornih organa. Percepcija pojedinačnih fonema. Uticaj konteksta na razumevanje govora. Teorije percepcije govora.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Mentalni leksikon kognitivni i kognitivna obrada morfološki složenih riječi. Sintaksa i kognitivna obrada rečenice, Pragmatika i jezička komunikacija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Donošenje odluka: normativna i deksriprivna teorija odlučivanja. Uticaj konteksta na donošenje odluka. Maksimalna korisnost ili razlozi za odluku.</w:t>
            </w:r>
          </w:p>
          <w:p w:rsidR="00373DBE" w:rsidRPr="00CE20F3" w:rsidRDefault="00373DBE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II Kolokvijum.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Istorijski pregled neuropsiholoških istraživanja. Lokalizacionistički i holistički pristup organizaciji moždanih funkcija. Funkcionalna specijalizacija i neuralna arhitektura.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Neuralne osnove opažanja oblika, pažnje i operativne memorije. Neuralne osnove dugotrajne memorije i jezika.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 i rade dva testa.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</w:t>
            </w:r>
          </w:p>
        </w:tc>
      </w:tr>
      <w:tr w:rsidR="00373DBE" w:rsidRPr="005374FE" w:rsidTr="008D2C8D">
        <w:trPr>
          <w:cantSplit/>
          <w:trHeight w:val="42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rFonts w:ascii="Arial" w:hAnsi="Arial" w:cs="Arial"/>
                <w:noProof/>
                <w:snapToGrid w:val="0"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: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Aleksandar Kostić</w:t>
            </w:r>
            <w:r w:rsidRPr="00CE20F3">
              <w:rPr>
                <w:i/>
                <w:sz w:val="18"/>
                <w:szCs w:val="18"/>
                <w:lang w:val="sr-Latn-CS"/>
              </w:rPr>
              <w:t>: Kognitivna psihologija,</w:t>
            </w:r>
            <w:r w:rsidRPr="00CE20F3">
              <w:rPr>
                <w:sz w:val="18"/>
                <w:szCs w:val="18"/>
                <w:lang w:val="sr-Latn-CS"/>
              </w:rPr>
              <w:t xml:space="preserve"> Zavod za izdavanje udžbenika i nastavna sredstva, Beograd, 2005.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Prateće kompjuterske prezentacije sa predavanja</w:t>
            </w:r>
          </w:p>
        </w:tc>
      </w:tr>
      <w:tr w:rsidR="00373DBE" w:rsidRPr="00BD57C4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testa sa 20 poena (Ukupno 40 poena),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toku predavanja i učešće u debatama 10 poena,</w:t>
            </w:r>
          </w:p>
          <w:p w:rsidR="00373DBE" w:rsidRPr="00CE20F3" w:rsidRDefault="00373DBE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poena.</w:t>
            </w:r>
          </w:p>
          <w:p w:rsidR="00373DBE" w:rsidRPr="00CE20F3" w:rsidRDefault="00373DBE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9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Vasilije Gvozdenović</w:t>
            </w:r>
          </w:p>
        </w:tc>
      </w:tr>
      <w:tr w:rsidR="00373DBE" w:rsidRPr="00CE20F3" w:rsidTr="008D2C8D">
        <w:trPr>
          <w:gridBefore w:val="1"/>
          <w:wBefore w:w="525" w:type="pct"/>
          <w:trHeight w:val="15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Emocije i motivacija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II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2P+0V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373DBE" w:rsidRPr="005374FE" w:rsidTr="008D2C8D">
        <w:trPr>
          <w:trHeight w:val="6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znanja o motivaciji, emocijama, spavanju, snu i integrativnim procesima. Upoznavanja sa standardnim metodološkim i teorijskim pristupima motivaciji, emocijama, spavanju, snu i integrativnim procesima. Razumijevanje filozofske dimenzije problema motivacije, emocija, sna, integracije ličnosti i slojevitosti svijesti.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Razumijevanje biološke dimenzije motivacionih i emocionalnih fenomena, spavanja i integrativnih procesa.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373DBE" w:rsidRPr="00CE20F3" w:rsidRDefault="00373DBE" w:rsidP="008D2C8D">
            <w:pPr>
              <w:numPr>
                <w:ilvl w:val="0"/>
                <w:numId w:val="22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osnovne filozofske i psihološke aspekte problema motivacije i emocija</w:t>
            </w:r>
          </w:p>
          <w:p w:rsidR="00373DBE" w:rsidRPr="00CE20F3" w:rsidRDefault="00373DBE" w:rsidP="008D2C8D">
            <w:pPr>
              <w:numPr>
                <w:ilvl w:val="0"/>
                <w:numId w:val="22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bazičnoj, fiziološkoj i psihološkoj motivaciji</w:t>
            </w:r>
          </w:p>
          <w:p w:rsidR="00373DBE" w:rsidRPr="00CE20F3" w:rsidRDefault="00373DBE" w:rsidP="008D2C8D">
            <w:pPr>
              <w:numPr>
                <w:ilvl w:val="0"/>
                <w:numId w:val="22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fiziološkim, kognitivističkim i fenomenološkim aspektima emotivnog života</w:t>
            </w:r>
          </w:p>
        </w:tc>
      </w:tr>
      <w:tr w:rsidR="00373DBE" w:rsidRPr="005374FE" w:rsidTr="008D2C8D">
        <w:trPr>
          <w:trHeight w:val="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</w:t>
            </w:r>
          </w:p>
        </w:tc>
      </w:tr>
      <w:tr w:rsidR="00373DBE" w:rsidRPr="005374FE" w:rsidTr="008D2C8D">
        <w:trPr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</w:t>
            </w:r>
          </w:p>
        </w:tc>
      </w:tr>
      <w:tr w:rsidR="00373DBE" w:rsidRPr="00CE20F3" w:rsidTr="008D2C8D">
        <w:trPr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problemi psihologije motivacije i emocija. Filozofski uvod. Istorija problema.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Motivacija: istorijski uvod i osnovni pojmovi. Determinizam-indeterminizam: instinkti-volja.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Refleksi. Instinkti. Etološke studije instinktivnog ponašanja.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Fiziološke osnove motivacije. Homeostaza. Osnovni biološki motivi. Fiziološki motivi.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Seksualni motiv i njega potomstva.Socijalno ponašanje: agresivnost i afilijativnost.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Psihološki motivi. Hijerarhija motiva. Vrijednosti. Klasične teorije motivacije.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Savremene teorije motivacije.Teorije motivacije i teorije ličnosti. Emocije: pojmovi i klasične teorije.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Fiziološke osnove emocija: retikularna formacija i limbički sistem. Hemisferna lateralizacija i emocije. Kortikalna specijalizacija i hemisferna lateralizacija regulacije, doživljavanja i ekspresije emocija.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Ontogeneza emocija. Faze u razvoju emocionalnog života. Kognitivistički pristup emocijama. Klasična Šahterova teorija. Savremene studije i modeli.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Fenomenološki pristup emocijama. Ekspresije emocija. Plučikova teorija emocija.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Spavanje: neurofiziologija Neurofiziologija spavanja: moždani talasi, REM faza. Teorije spavanja. Fiziološke studije i teorije spavanja.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San: klasični pristupi. Klasični psihodinamski pristupi snu. Analize značenja sadržaja sna. Kognitivističke teorije sna: Hal, Kavalero, Montanžero.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II Kolokvijum. </w:t>
            </w:r>
            <w:r w:rsidRPr="00CE20F3">
              <w:rPr>
                <w:sz w:val="18"/>
                <w:szCs w:val="18"/>
                <w:lang w:val="sr-Latn-CS"/>
              </w:rPr>
              <w:t xml:space="preserve">Kognitivni integratori: kognitivna kontrola i kognitivni stil. Emotivni integratori: temperament.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Konativni integratori: hijerarhija motiva i vrijednosti.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i interakcija kognitivnih procesa, emocija i motivacije Integrisanost i slojevitost ličnosti.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sistema i modeli moždane organizacije. Slojevitost svijesti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6 sati i 40 minuta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Struktura:</w:t>
            </w:r>
          </w:p>
          <w:p w:rsidR="00373DBE" w:rsidRPr="00CE20F3" w:rsidRDefault="00373DBE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predavanja</w:t>
            </w:r>
          </w:p>
          <w:p w:rsidR="00373DBE" w:rsidRPr="00CE20F3" w:rsidRDefault="00373DBE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0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sata vježbi</w:t>
            </w:r>
          </w:p>
          <w:p w:rsidR="00373DBE" w:rsidRPr="00CE20F3" w:rsidRDefault="00373DBE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40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(6 sati i 40 minuta) x 16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106 sati i 40 minuta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 (6 sati i 40 minuta)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13 sati i 20 minuta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30 sati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(preostalo vrijeme od prve dvije stavke do ukupnog opterećenja za predmeti)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min.(Nastava)+13 sati i 20 min.(Priprema)+30 sati(Dopunski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prisustvuju, rade dva testa i seminarski rad.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Predrag Ognjenović i Bojana Škorc: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Naše namere i osećanja: Uvod u psihologiju motivacije i emocija.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Zemun: Gutembergova galaksija (2005).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Prateće kompjuterske prezentacije sa predavanja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testa sa  20 poena (Ukupno 40 poena),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poena,</w:t>
            </w:r>
          </w:p>
          <w:p w:rsidR="00373DBE" w:rsidRPr="00CE20F3" w:rsidRDefault="00373DBE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 50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12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Vasilije Gvozdenović</w:t>
            </w:r>
          </w:p>
        </w:tc>
      </w:tr>
      <w:tr w:rsidR="00373DBE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lang w:val="it-IT"/>
              </w:rPr>
            </w:pPr>
            <w:r w:rsidRPr="00CE20F3">
              <w:rPr>
                <w:b/>
                <w:lang w:val="it-IT"/>
              </w:rPr>
              <w:t>Napredne statističke metode u psihologiji</w:t>
            </w:r>
          </w:p>
        </w:tc>
      </w:tr>
      <w:tr w:rsidR="00373DBE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2P+2V, 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BD57C4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Osnovi statistike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460EB8">
              <w:rPr>
                <w:sz w:val="18"/>
                <w:szCs w:val="18"/>
                <w:shd w:val="clear" w:color="auto" w:fill="FFFFFF"/>
              </w:rPr>
              <w:t xml:space="preserve">Upoznavanje sa statističkim zaključivanjem na bazi uzorka. Usvajanje parametrskih i neparametrskih postupaka testiranja razlika i povezanosti među slučajnim promjenjlivim. </w:t>
            </w:r>
            <w:r w:rsidRPr="00CE20F3">
              <w:rPr>
                <w:sz w:val="18"/>
                <w:szCs w:val="18"/>
                <w:shd w:val="clear" w:color="auto" w:fill="FFFFFF"/>
              </w:rPr>
              <w:t>Ovladavanje softverom predviđenim za korišćenje inferencijalne statistike u praksi.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  <w:shd w:val="clear" w:color="auto" w:fill="FFFFFF"/>
              </w:rPr>
              <w:t>Razdvojiti statističko zaključivanje od opisivanja. Razlikovati teorijske raspodjele važnih statistika. Testirati razliku između dva nezavisna uzorka i dva i više zavisnih uzoraka. Testirati razliku između proporcija. Zaključiti o statističkoj značajnosti razlike, povezanosti i razlike dva koeficijenta korelacije. Razlikovati parametrske od neparametrskih statističkih postupaka. Sprovesti naučene statističke postupke u statističkom paketu (softveru)</w:t>
            </w:r>
          </w:p>
        </w:tc>
      </w:tr>
      <w:tr w:rsidR="00373DBE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</w:t>
            </w:r>
            <w:r w:rsidRPr="00CE20F3">
              <w:rPr>
                <w:sz w:val="18"/>
                <w:szCs w:val="18"/>
                <w:lang w:val="sr-Latn-RS"/>
              </w:rPr>
              <w:t xml:space="preserve">ć i </w:t>
            </w:r>
            <w:r w:rsidRPr="00CE20F3">
              <w:rPr>
                <w:sz w:val="18"/>
                <w:szCs w:val="18"/>
                <w:lang w:val="sr-Latn-CS"/>
              </w:rPr>
              <w:t>Dr Božidar V. Popović</w:t>
            </w:r>
          </w:p>
        </w:tc>
      </w:tr>
      <w:tr w:rsidR="00373DBE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42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 I 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Testiranje razlika dvije proporcije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grešaka u statističkom testiranju razlika. Moć testa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Disperziona analiza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Neparametarska statistika. Hi kvadrat test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Tablice kontigencije. Koeficijent kontigencije i Kramerovo fi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Neparametarski test za testiranje dva nezavisna uzorka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Neparametarski test za testiranje dva zavisna uzorka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Neparametarski test za testiranje više uzorka (nezavisnih i zavisnih)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Koeficijent korelacije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Testiranje značajnosti koeficijenta korelacije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Regresiona analiza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Predviđanje. Efikasnost prognoze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Višestruka korelacija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Korelacija na ordinalnim obilježijima</w:t>
            </w:r>
          </w:p>
        </w:tc>
      </w:tr>
      <w:tr w:rsidR="00373DBE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6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</w:t>
            </w:r>
            <w:r w:rsidRPr="00CE20F3">
              <w:rPr>
                <w:rFonts w:cs="Arial"/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</w:t>
            </w:r>
            <w:r w:rsidRPr="00CE20F3">
              <w:rPr>
                <w:rFonts w:cs="Arial"/>
                <w:color w:val="auto"/>
                <w:sz w:val="16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4 sata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8 sati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128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8 sati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16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36 sata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ispit.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nastavnikom ili  saradnikom</w:t>
            </w:r>
          </w:p>
        </w:tc>
      </w:tr>
      <w:tr w:rsidR="00373DBE" w:rsidRPr="00CE20F3" w:rsidTr="008D2C8D">
        <w:trPr>
          <w:cantSplit/>
          <w:trHeight w:val="3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shd w:val="clear" w:color="auto" w:fill="FFFFFF"/>
              <w:ind w:right="225"/>
              <w:jc w:val="both"/>
              <w:textAlignment w:val="baseline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Howell, D.C. (1998).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rStyle w:val="Emphasis"/>
                <w:sz w:val="18"/>
                <w:szCs w:val="18"/>
                <w:bdr w:val="none" w:sz="0" w:space="0" w:color="auto" w:frame="1"/>
              </w:rPr>
              <w:t>Statistical Methods for Psychology.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sz w:val="18"/>
                <w:szCs w:val="18"/>
              </w:rPr>
              <w:t>Belnout, CA: Duxbury Press.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1. Kolokvijum (do 45 poena) i završni ispit (do 55 poena).  </w:t>
            </w:r>
            <w:r w:rsidRPr="00CE20F3">
              <w:rPr>
                <w:sz w:val="18"/>
                <w:szCs w:val="18"/>
                <w:shd w:val="clear" w:color="auto" w:fill="F9F9F9"/>
              </w:rPr>
              <w:t>2. Nagradni poeni za posebno zalaganje (do 10 poena).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Određene teme biće obrađene i pomoću statističkog softvera.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51"/>
        <w:gridCol w:w="1116"/>
        <w:gridCol w:w="2513"/>
        <w:gridCol w:w="2805"/>
      </w:tblGrid>
      <w:tr w:rsidR="00373DBE" w:rsidRPr="00CE20F3" w:rsidTr="008D2C8D">
        <w:trPr>
          <w:gridBefore w:val="1"/>
          <w:wBefore w:w="798" w:type="pct"/>
          <w:trHeight w:val="93"/>
          <w:jc w:val="center"/>
        </w:trPr>
        <w:tc>
          <w:tcPr>
            <w:tcW w:w="899" w:type="pct"/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304" w:type="pct"/>
            <w:gridSpan w:val="3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l-SI"/>
              </w:rPr>
              <w:t>Metodologija psiholo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ških istraživanja</w:t>
            </w:r>
          </w:p>
        </w:tc>
      </w:tr>
      <w:tr w:rsidR="00373DBE" w:rsidRPr="00CE20F3" w:rsidTr="008D2C8D">
        <w:trPr>
          <w:trHeight w:val="295"/>
          <w:jc w:val="center"/>
        </w:trPr>
        <w:tc>
          <w:tcPr>
            <w:tcW w:w="798" w:type="pct"/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cs="Arial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99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290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441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373DBE" w:rsidRPr="00CE20F3" w:rsidTr="008D2C8D">
        <w:trPr>
          <w:trHeight w:val="236"/>
          <w:jc w:val="center"/>
        </w:trPr>
        <w:tc>
          <w:tcPr>
            <w:tcW w:w="798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899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Obavezni</w:t>
            </w:r>
          </w:p>
        </w:tc>
        <w:tc>
          <w:tcPr>
            <w:tcW w:w="57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cs="Arial"/>
                <w:b w:val="0"/>
                <w:i w:val="0"/>
              </w:rPr>
            </w:pPr>
            <w:r w:rsidRPr="00CE20F3">
              <w:rPr>
                <w:rFonts w:cs="Arial"/>
                <w:b w:val="0"/>
                <w:i w:val="0"/>
              </w:rPr>
              <w:t>II</w:t>
            </w:r>
          </w:p>
        </w:tc>
        <w:tc>
          <w:tcPr>
            <w:tcW w:w="1290" w:type="pct"/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1441" w:type="pct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cs="Arial"/>
              </w:rPr>
            </w:pPr>
            <w:r w:rsidRPr="00CE20F3">
              <w:rPr>
                <w:rFonts w:cs="Arial"/>
                <w:sz w:val="18"/>
              </w:rPr>
              <w:t>3P + 2V</w:t>
            </w:r>
            <w:r w:rsidRPr="00CE20F3">
              <w:rPr>
                <w:rFonts w:cs="Arial"/>
              </w:rPr>
              <w:t xml:space="preserve"> </w:t>
            </w:r>
          </w:p>
        </w:tc>
      </w:tr>
    </w:tbl>
    <w:p w:rsidR="00373DBE" w:rsidRPr="00CE20F3" w:rsidRDefault="00373DBE" w:rsidP="00373DBE">
      <w:pPr>
        <w:rPr>
          <w:rFonts w:ascii="Arial" w:hAnsi="Arial" w:cs="Arial"/>
          <w:sz w:val="16"/>
          <w:lang w:val="sr-Latn-CS"/>
        </w:rPr>
      </w:pPr>
    </w:p>
    <w:tbl>
      <w:tblPr>
        <w:tblW w:w="4972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184"/>
        <w:gridCol w:w="2100"/>
        <w:gridCol w:w="5560"/>
      </w:tblGrid>
      <w:tr w:rsidR="00373DBE" w:rsidRPr="005374FE" w:rsidTr="008D2C8D">
        <w:trPr>
          <w:trHeight w:val="489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Heading1"/>
              <w:spacing w:before="0" w:after="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sz w:val="20"/>
                <w:szCs w:val="20"/>
              </w:rPr>
              <w:t>Studijski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programi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koje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organizuje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8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cs="Arial"/>
                <w:color w:val="auto"/>
              </w:rPr>
              <w:t>:</w:t>
            </w:r>
            <w:r w:rsidRPr="00CE20F3">
              <w:rPr>
                <w:rFonts w:cs="Arial"/>
                <w:color w:val="auto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373DBE" w:rsidRPr="005374FE" w:rsidTr="008D2C8D">
        <w:trPr>
          <w:trHeight w:val="37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Upoznavanje sa bazičnim metodološkim načelima psiholoških istraživanja. Tok i faze istraživačkog procesa, različiti nacrti istraživanja, upoznavanje sa planom obrade podataka i strukturom izvještaja o istraživanju.</w:t>
            </w:r>
          </w:p>
        </w:tc>
      </w:tr>
      <w:tr w:rsidR="00373DBE" w:rsidRPr="005374FE" w:rsidTr="008D2C8D">
        <w:trPr>
          <w:trHeight w:val="37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Ishodi učenja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Nakon što položi ovaj ispit, student će moći da: 1. razlikuje osnovne modalitete sprovođenja psiholoških istraživanja; 2. koristi osnovne tipove nacrta psiholoških istraživanja; 3. predstavi niz tehnika kontrole istraživanja; 4. planira relevantne statističke tehnike obrađivanja podataka.</w:t>
            </w:r>
          </w:p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73DBE" w:rsidRPr="005374FE" w:rsidTr="008D2C8D">
        <w:trPr>
          <w:trHeight w:val="11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prof. Vasilije Gvozdenovć, saradnik dr Jelena Mašnić</w:t>
            </w:r>
          </w:p>
        </w:tc>
      </w:tr>
      <w:tr w:rsidR="00373DBE" w:rsidRPr="005374FE" w:rsidTr="008D2C8D">
        <w:trPr>
          <w:trHeight w:val="16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</w:rPr>
              <w:t xml:space="preserve">Metod nastave i savlađivanja gradiva: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Predavanja, vježbe,  seminarski rad, konsultacije, priprema za kolokvijum i pismeni ispit.</w:t>
            </w:r>
          </w:p>
        </w:tc>
      </w:tr>
      <w:tr w:rsidR="00373DBE" w:rsidRPr="00CE20F3" w:rsidTr="008D2C8D">
        <w:trPr>
          <w:cantSplit/>
          <w:trHeight w:val="1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cs="Arial"/>
                <w:szCs w:val="16"/>
                <w:lang w:val="sl-SI"/>
              </w:rPr>
            </w:pPr>
            <w:r w:rsidRPr="00CE20F3">
              <w:rPr>
                <w:rFonts w:cs="Arial"/>
                <w:szCs w:val="16"/>
                <w:lang w:val="sl-SI"/>
              </w:rPr>
              <w:t>Sadržaj predmeta:</w:t>
            </w:r>
          </w:p>
        </w:tc>
      </w:tr>
      <w:tr w:rsidR="00373DBE" w:rsidRPr="005374FE" w:rsidTr="008D2C8D">
        <w:trPr>
          <w:cantSplit/>
          <w:trHeight w:val="817"/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Završna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XVIII-XXI nedjelja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Priprema i upis semestra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Uvod. Osnovni pojmovi, zdravorazumsko znanje i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naučna istraživanja, faze istraživanja</w:t>
            </w:r>
            <w:r w:rsidRPr="00CE20F3">
              <w:rPr>
                <w:rFonts w:ascii="Arial" w:hAnsi="Arial" w:cs="Arial"/>
                <w:sz w:val="16"/>
                <w:lang w:val="sl-SI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Priprema istraživanja. Tema istraživanja. Informacije o istraživanjima. Vrste izvora informacija. 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Direktnost izvora informacija..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Vrste istraživanja.Osnovni činioci istraživanja. Objekti istraživanja. Varijable. 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Podaci. Mjerenje. 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Kontrola istraživanja. Spoljne varijable..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Tehnike kontrole spoljnih varijabli.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 xml:space="preserve">I Kolokvijum </w:t>
            </w:r>
            <w:r w:rsidRPr="00CE20F3">
              <w:rPr>
                <w:color w:val="auto"/>
                <w:szCs w:val="16"/>
              </w:rPr>
              <w:t xml:space="preserve">Nacrti istraživanja. Frekvencijski nacrti. 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Varijansni nacrti.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Korelacioni nacrti.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Obrada podataka. Obrada frekvencijskih nacrta.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Obrada varijansnih nacrta.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Obrada korelacionih nacrta. Bivarijantna korelacija i regresija. 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  <w:t>II Kolokvijum.</w:t>
            </w:r>
            <w:r w:rsidRPr="00CE20F3">
              <w:rPr>
                <w:rFonts w:ascii="Arial" w:hAnsi="Arial" w:cs="Arial"/>
                <w:sz w:val="16"/>
                <w:lang w:val="sl-SI"/>
              </w:rPr>
              <w:t>Obrada korelacionih nacrta. Multipla korelacija i regresija.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  <w:t xml:space="preserve"> 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Izvještaj o istraživanju. Vrste izvještaja. Primjer pismenog izvještaja.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Završni ispit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Ovjera semestra i upis ocjena.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373DBE" w:rsidRPr="005374FE" w:rsidTr="008D2C8D">
        <w:trPr>
          <w:cantSplit/>
          <w:trHeight w:val="14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dužni da obavezno prisustvuju nastavi, urade seminarski rad  i dva testa.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373DBE" w:rsidRPr="00CE20F3" w:rsidTr="008D2C8D">
        <w:trPr>
          <w:cantSplit/>
          <w:trHeight w:val="2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Konsultacije: </w:t>
            </w:r>
          </w:p>
        </w:tc>
      </w:tr>
      <w:tr w:rsidR="00373DBE" w:rsidRPr="00CE20F3" w:rsidTr="008D2C8D">
        <w:trPr>
          <w:cantSplit/>
          <w:trHeight w:val="1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5"/>
              <w:spacing w:before="0" w:after="0"/>
              <w:rPr>
                <w:b w:val="0"/>
                <w:bCs w:val="0"/>
                <w:sz w:val="20"/>
              </w:rPr>
            </w:pPr>
            <w:r w:rsidRPr="00CE20F3">
              <w:rPr>
                <w:b w:val="0"/>
                <w:bCs w:val="0"/>
                <w:sz w:val="20"/>
              </w:rPr>
              <w:t>Opterećenje studenata na predmetu:</w:t>
            </w:r>
          </w:p>
        </w:tc>
      </w:tr>
      <w:tr w:rsidR="00373DBE" w:rsidRPr="005374FE" w:rsidTr="008D2C8D">
        <w:trPr>
          <w:cantSplit/>
          <w:trHeight w:val="1883"/>
          <w:jc w:val="center"/>
        </w:trPr>
        <w:tc>
          <w:tcPr>
            <w:tcW w:w="2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3 sata</w:t>
            </w:r>
            <w:r w:rsidRPr="00CE20F3">
              <w:rPr>
                <w:rFonts w:cs="Arial"/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color w:val="auto"/>
                <w:sz w:val="16"/>
              </w:rPr>
              <w:t>2 sat</w:t>
            </w:r>
            <w:r w:rsidRPr="00CE20F3">
              <w:rPr>
                <w:rFonts w:cs="Arial"/>
                <w:color w:val="auto"/>
                <w:sz w:val="16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1 sat i 40 min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samostalnog rada, uključujući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konsultacije</w:t>
            </w:r>
          </w:p>
        </w:tc>
        <w:tc>
          <w:tcPr>
            <w:tcW w:w="28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 xml:space="preserve">: 6 sati i 40 min x 16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106 sati i 40 min.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6 sati i 40 min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13 sati i 20 min.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4"/>
              </w:rPr>
              <w:t>106 sati i 40 min. (Nastava) + 13 sati i 20 min (Priprema) + 30 sati (Dopunski rad)</w:t>
            </w:r>
          </w:p>
        </w:tc>
      </w:tr>
      <w:tr w:rsidR="00373DBE" w:rsidRPr="005374FE" w:rsidTr="008D2C8D">
        <w:trPr>
          <w:trHeight w:val="41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rFonts w:ascii="Arial" w:hAnsi="Arial" w:cs="Arial"/>
                <w:noProof/>
                <w:snapToGrid w:val="0"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: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 xml:space="preserve">Dejan Todorović,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lang w:val="sr-Latn-CS"/>
              </w:rPr>
              <w:t>Osnovi metodologije psiholoških istraživanja</w:t>
            </w: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. Filozofski fakultet, Univerzitet u Beogradu</w:t>
            </w:r>
          </w:p>
        </w:tc>
      </w:tr>
      <w:tr w:rsidR="00373DBE" w:rsidRPr="00BD57C4" w:rsidTr="008D2C8D">
        <w:trPr>
          <w:trHeight w:val="57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15 poena (Ukupno 30 poena),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Seminarski rad 15 poena,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5 poena,</w:t>
            </w:r>
          </w:p>
          <w:p w:rsidR="00373DBE" w:rsidRPr="00CE20F3" w:rsidRDefault="00373DBE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 50 poena.</w:t>
            </w:r>
          </w:p>
          <w:p w:rsidR="00373DBE" w:rsidRPr="00CE20F3" w:rsidRDefault="00373DBE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51 poen. </w:t>
            </w:r>
          </w:p>
        </w:tc>
      </w:tr>
      <w:tr w:rsidR="00373DBE" w:rsidRPr="005374FE" w:rsidTr="008D2C8D">
        <w:trPr>
          <w:trHeight w:val="33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Ocjene: 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435" w:type="pct"/>
          <w:trHeight w:val="166"/>
          <w:jc w:val="center"/>
        </w:trPr>
        <w:tc>
          <w:tcPr>
            <w:tcW w:w="45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Heading6"/>
              <w:spacing w:before="0" w:after="0"/>
              <w:rPr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it-IT"/>
              </w:rPr>
              <w:t>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prezime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nastavnika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koji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je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pripremio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podatke</w:t>
            </w:r>
            <w:r w:rsidRPr="00CE20F3">
              <w:rPr>
                <w:b w:val="0"/>
                <w:sz w:val="18"/>
                <w:szCs w:val="18"/>
                <w:lang w:val="sr-Latn-CS"/>
              </w:rPr>
              <w:t>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Prof</w:t>
            </w:r>
            <w:r w:rsidRPr="00CE20F3">
              <w:rPr>
                <w:lang w:val="sr-Latn-CS"/>
              </w:rPr>
              <w:t xml:space="preserve">. </w:t>
            </w:r>
            <w:r w:rsidRPr="00CE20F3">
              <w:rPr>
                <w:lang w:val="it-IT"/>
              </w:rPr>
              <w:t>dr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Vasilije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Gvozdenovi</w:t>
            </w:r>
            <w:r w:rsidRPr="00CE20F3">
              <w:rPr>
                <w:lang w:val="sr-Latn-CS"/>
              </w:rPr>
              <w:t>ć</w:t>
            </w:r>
          </w:p>
        </w:tc>
      </w:tr>
      <w:tr w:rsidR="00373DBE" w:rsidRPr="005374FE" w:rsidTr="008D2C8D">
        <w:trPr>
          <w:gridBefore w:val="1"/>
          <w:wBefore w:w="435" w:type="pct"/>
          <w:trHeight w:val="166"/>
          <w:jc w:val="center"/>
        </w:trPr>
        <w:tc>
          <w:tcPr>
            <w:tcW w:w="45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Napomena:</w:t>
            </w:r>
            <w:r w:rsidRPr="00CE20F3">
              <w:rPr>
                <w:rFonts w:ascii="Arial" w:hAnsi="Arial" w:cs="Arial"/>
                <w:i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8"/>
                <w:lang w:val="sr-Latn-CS"/>
              </w:rPr>
              <w:t>Studentima se na početku semestra dostavlja plan realizacije nastavnog programa po tematskim cjelinama i terminima.</w:t>
            </w:r>
            <w:r w:rsidRPr="00CE20F3">
              <w:rPr>
                <w:rFonts w:ascii="Arial" w:hAnsi="Arial" w:cs="Arial"/>
                <w:i/>
                <w:sz w:val="16"/>
                <w:lang w:val="sr-Latn-CS"/>
              </w:rPr>
              <w:t xml:space="preserve">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218" w:type="pct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303"/>
        <w:gridCol w:w="712"/>
        <w:gridCol w:w="878"/>
        <w:gridCol w:w="102"/>
        <w:gridCol w:w="1566"/>
        <w:gridCol w:w="132"/>
        <w:gridCol w:w="1165"/>
        <w:gridCol w:w="1791"/>
        <w:gridCol w:w="1397"/>
        <w:gridCol w:w="1118"/>
        <w:gridCol w:w="498"/>
      </w:tblGrid>
      <w:tr w:rsidR="00373DBE" w:rsidRPr="00CE20F3" w:rsidTr="008D2C8D">
        <w:trPr>
          <w:gridBefore w:val="5"/>
          <w:gridAfter w:val="2"/>
          <w:wBefore w:w="1229" w:type="pct"/>
          <w:wAfter w:w="795" w:type="pct"/>
          <w:trHeight w:val="359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Osnovi sociologije</w:t>
            </w:r>
          </w:p>
        </w:tc>
      </w:tr>
      <w:tr w:rsidR="00373DBE" w:rsidRPr="00CE20F3" w:rsidTr="008D2C8D">
        <w:trPr>
          <w:gridBefore w:val="2"/>
          <w:gridAfter w:val="2"/>
          <w:wBefore w:w="397" w:type="pct"/>
          <w:wAfter w:w="795" w:type="pct"/>
          <w:trHeight w:val="70"/>
          <w:jc w:val="center"/>
        </w:trPr>
        <w:tc>
          <w:tcPr>
            <w:tcW w:w="832" w:type="pct"/>
            <w:gridSpan w:val="3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gridBefore w:val="2"/>
          <w:gridAfter w:val="2"/>
          <w:wBefore w:w="397" w:type="pct"/>
          <w:wAfter w:w="795" w:type="pct"/>
          <w:trHeight w:val="172"/>
          <w:jc w:val="center"/>
        </w:trPr>
        <w:tc>
          <w:tcPr>
            <w:tcW w:w="832" w:type="pct"/>
            <w:gridSpan w:val="3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5" w:type="pct"/>
            <w:gridSpan w:val="2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2+0+0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Predmet ima za cilj da omogući studenatima da steknu osnovna znanja o čovjeku i društvu, te da ih upozna sa temeljnim problemima koje izučava sociologija. Pored upoznavanja sa ključnim temama koje istražuje sociologija, kao jedan od ključnih ciljeva ovog kursa jeste i taj da studenti kroz spoznaju društvene stvarnosti, istovremeno treba da izgrade jedan objektivan, ali prije svega i kritički odnos prema društvu i problemima koji su dio njegove stvarnosti. 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trHeight w:val="818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6"/>
                <w:szCs w:val="16"/>
                <w:lang w:val="sr-Latn-CS"/>
              </w:rPr>
              <w:t>Ishodi učenja: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Nakon što student položi ovaj ispit, biće u mogućnosti da: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>• Prepozna, opiše i objasni vezu između mitosa, logosa i nauke;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Prepozna, opiše i analizira kompleksnost odnosa društva i sociologije;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Navede i protumači različite definicije predmeta sociologije;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Definiše pojam društva i društvene pojave;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Objasni pojam strukture društva;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Predstavi pojam i navede vrste društvenih grupa;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>• Objasni pojam društvene promjene i predstavi teorije društvenog razvitka.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 xml:space="preserve">• Prepozna, opiše i objasni vezu između društvene strukture i društvene promjene; </w:t>
            </w:r>
          </w:p>
          <w:p w:rsidR="00373DBE" w:rsidRPr="00CE20F3" w:rsidRDefault="00373DBE" w:rsidP="008D2C8D">
            <w:pPr>
              <w:jc w:val="both"/>
              <w:rPr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>• Nabroji i obrazloži osnovne pojmove u analizi društvenih promjena (rast, razvoj, proges, stagnacija, regres, evolucija, revolucija, itd).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Mijušković.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Predavanja, seminarski radovi,  konsultacije. 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137"/>
        </w:trPr>
        <w:tc>
          <w:tcPr>
            <w:tcW w:w="4752" w:type="pct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373DBE" w:rsidRPr="00CE20F3" w:rsidTr="008D2C8D">
        <w:trPr>
          <w:gridAfter w:val="1"/>
          <w:wAfter w:w="245" w:type="pct"/>
          <w:trHeight w:val="140"/>
          <w:jc w:val="center"/>
        </w:trPr>
        <w:tc>
          <w:tcPr>
            <w:tcW w:w="117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 w:right="-91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Pripremne nedjelje</w:t>
            </w:r>
          </w:p>
        </w:tc>
        <w:tc>
          <w:tcPr>
            <w:tcW w:w="3576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Priprema i upis studenata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</w:tr>
      <w:tr w:rsidR="00373DBE" w:rsidRPr="005374FE" w:rsidTr="008D2C8D">
        <w:trPr>
          <w:gridAfter w:val="1"/>
          <w:wAfter w:w="245" w:type="pct"/>
          <w:trHeight w:val="80"/>
          <w:jc w:val="center"/>
        </w:trPr>
        <w:tc>
          <w:tcPr>
            <w:tcW w:w="1179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   nedjelja</w:t>
            </w:r>
          </w:p>
        </w:tc>
        <w:tc>
          <w:tcPr>
            <w:tcW w:w="3576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Predmet sociologije, društvo i društvena pojava</w:t>
            </w:r>
          </w:p>
        </w:tc>
      </w:tr>
      <w:tr w:rsidR="00373DBE" w:rsidRPr="005374FE" w:rsidTr="008D2C8D">
        <w:trPr>
          <w:gridAfter w:val="1"/>
          <w:wAfter w:w="245" w:type="pct"/>
          <w:trHeight w:val="126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 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Razvoj misli o društvu, nastanak i razvoj sociologije - Ogist Kont, Emil Dirkem, Karl Marks, Maks Veber</w:t>
            </w:r>
          </w:p>
        </w:tc>
      </w:tr>
      <w:tr w:rsidR="00373DBE" w:rsidRPr="00CE20F3" w:rsidTr="008D2C8D">
        <w:trPr>
          <w:gridAfter w:val="1"/>
          <w:wAfter w:w="245" w:type="pct"/>
          <w:trHeight w:val="11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III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Četiri velike tradicije u sociologiji (Konfliktna tradicija u sociologiji; Dirkemovska tradicija; Mikrointerakcionistička tradicija; Utilitarna tradicija). </w:t>
            </w:r>
          </w:p>
        </w:tc>
      </w:tr>
      <w:tr w:rsidR="00373DBE" w:rsidRPr="005374FE" w:rsidTr="008D2C8D">
        <w:trPr>
          <w:gridAfter w:val="1"/>
          <w:wAfter w:w="245" w:type="pct"/>
          <w:trHeight w:val="302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IV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Mit o »čistoj« nauci, racionalizam, iracionalizam, kauzalno i teleološko objašnjenje u nauci. </w:t>
            </w:r>
          </w:p>
        </w:tc>
      </w:tr>
      <w:tr w:rsidR="00373DBE" w:rsidRPr="005374FE" w:rsidTr="008D2C8D">
        <w:trPr>
          <w:gridAfter w:val="1"/>
          <w:wAfter w:w="245" w:type="pct"/>
          <w:trHeight w:val="27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 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i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Naučno saznanje, klasifikacija nauka i odnos sociologije i ostalih humanističkih disciplina. </w:t>
            </w:r>
          </w:p>
        </w:tc>
      </w:tr>
      <w:tr w:rsidR="00373DBE" w:rsidRPr="005374FE" w:rsidTr="008D2C8D">
        <w:trPr>
          <w:gridAfter w:val="1"/>
          <w:wAfter w:w="245" w:type="pct"/>
          <w:trHeight w:val="252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Relacije – sociologija-društvo, društvo-sociologija. </w:t>
            </w:r>
          </w:p>
        </w:tc>
      </w:tr>
      <w:tr w:rsidR="00373DBE" w:rsidRPr="005374FE" w:rsidTr="008D2C8D">
        <w:trPr>
          <w:gridAfter w:val="1"/>
          <w:wAfter w:w="245" w:type="pct"/>
          <w:trHeight w:val="14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b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Struktura ljudskog društva (osnovni pristupi i teorijske paradigme o strukturi društva)</w:t>
            </w:r>
          </w:p>
        </w:tc>
      </w:tr>
      <w:tr w:rsidR="00373DBE" w:rsidRPr="005374FE" w:rsidTr="008D2C8D">
        <w:trPr>
          <w:gridAfter w:val="1"/>
          <w:wAfter w:w="245" w:type="pct"/>
          <w:trHeight w:val="14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VIII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Promjene i razvoj društva (osnovni pojmovi sociologije društvenih promjena (pojmovi rasta, razvoja, progresa i regresa)</w:t>
            </w:r>
            <w:r w:rsidRPr="00CE20F3">
              <w:rPr>
                <w:color w:val="auto"/>
                <w:lang w:val="sr-Latn-CS"/>
              </w:rPr>
              <w:t xml:space="preserve"> - </w:t>
            </w:r>
            <w:r w:rsidRPr="00CE20F3">
              <w:rPr>
                <w:b/>
                <w:color w:val="auto"/>
                <w:lang w:val="sr-Latn-CS"/>
              </w:rPr>
              <w:t>TEST</w:t>
            </w:r>
          </w:p>
        </w:tc>
      </w:tr>
      <w:tr w:rsidR="00373DBE" w:rsidRPr="005374FE" w:rsidTr="008D2C8D">
        <w:trPr>
          <w:gridAfter w:val="1"/>
          <w:wAfter w:w="245" w:type="pct"/>
          <w:trHeight w:val="275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IX 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bCs/>
                <w:color w:val="auto"/>
                <w:szCs w:val="16"/>
                <w:lang w:val="sr-Latn-CS"/>
              </w:rPr>
            </w:pPr>
            <w:r w:rsidRPr="00CE20F3">
              <w:rPr>
                <w:bCs/>
                <w:color w:val="auto"/>
                <w:szCs w:val="16"/>
                <w:lang w:val="sr-Latn-CS"/>
              </w:rPr>
              <w:t>Društvene grupe, porodica, mikro i makro društvene grupe (rod, pleme, narod, nacija)</w:t>
            </w:r>
          </w:p>
        </w:tc>
      </w:tr>
      <w:tr w:rsidR="00373DBE" w:rsidRPr="005374FE" w:rsidTr="008D2C8D">
        <w:trPr>
          <w:gridAfter w:val="1"/>
          <w:wAfter w:w="245" w:type="pct"/>
          <w:trHeight w:val="14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  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i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Društvena stratifikacija – pojam i teorije (klasa, kasta, stalež, sloj) </w:t>
            </w:r>
          </w:p>
        </w:tc>
      </w:tr>
      <w:tr w:rsidR="00373DBE" w:rsidRPr="005374FE" w:rsidTr="008D2C8D">
        <w:trPr>
          <w:gridAfter w:val="1"/>
          <w:wAfter w:w="245" w:type="pct"/>
          <w:trHeight w:val="267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 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Društvene norme i vrste društvenih normi</w:t>
            </w:r>
          </w:p>
        </w:tc>
      </w:tr>
      <w:tr w:rsidR="00373DBE" w:rsidRPr="00CE20F3" w:rsidTr="008D2C8D">
        <w:trPr>
          <w:gridAfter w:val="1"/>
          <w:wAfter w:w="245" w:type="pct"/>
          <w:trHeight w:val="179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Kultura i društvo </w:t>
            </w:r>
          </w:p>
        </w:tc>
      </w:tr>
      <w:tr w:rsidR="00373DBE" w:rsidRPr="00CE20F3" w:rsidTr="008D2C8D">
        <w:trPr>
          <w:gridAfter w:val="1"/>
          <w:wAfter w:w="245" w:type="pct"/>
          <w:trHeight w:val="242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XIII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Kultura i civilizacija - teorijske paradigme i pojmovna diferencijacija</w:t>
            </w:r>
          </w:p>
        </w:tc>
      </w:tr>
      <w:tr w:rsidR="00373DBE" w:rsidRPr="005374FE" w:rsidTr="008D2C8D">
        <w:trPr>
          <w:gridAfter w:val="1"/>
          <w:wAfter w:w="245" w:type="pct"/>
          <w:trHeight w:val="252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XIV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rPr>
                <w:i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Mit, umjetnost, ideologija i religija kao oblici društvene svijesti. </w:t>
            </w:r>
          </w:p>
        </w:tc>
      </w:tr>
      <w:tr w:rsidR="00373DBE" w:rsidRPr="00CE20F3" w:rsidTr="008D2C8D">
        <w:trPr>
          <w:gridAfter w:val="1"/>
          <w:wAfter w:w="245" w:type="pct"/>
          <w:trHeight w:val="151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 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jc w:val="both"/>
              <w:rPr>
                <w:rFonts w:cs="Arial"/>
                <w:b/>
                <w:color w:val="auto"/>
                <w:sz w:val="16"/>
                <w:szCs w:val="16"/>
              </w:rPr>
            </w:pPr>
            <w:r w:rsidRPr="00CE20F3">
              <w:rPr>
                <w:iCs/>
                <w:color w:val="auto"/>
                <w:sz w:val="16"/>
                <w:szCs w:val="16"/>
              </w:rPr>
              <w:t xml:space="preserve">Teorije globalizacije - ključni pristupi i paradigme. </w:t>
            </w:r>
            <w:r w:rsidRPr="00CE20F3">
              <w:rPr>
                <w:b/>
                <w:iCs/>
                <w:color w:val="auto"/>
                <w:sz w:val="16"/>
                <w:szCs w:val="16"/>
              </w:rPr>
              <w:t xml:space="preserve">KOLOKVIJUM </w:t>
            </w:r>
          </w:p>
        </w:tc>
      </w:tr>
      <w:tr w:rsidR="00373DBE" w:rsidRPr="00CE20F3" w:rsidTr="008D2C8D">
        <w:trPr>
          <w:gridAfter w:val="1"/>
          <w:wAfter w:w="245" w:type="pct"/>
          <w:trHeight w:val="76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DBE" w:rsidRPr="00CE20F3" w:rsidRDefault="00373DBE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XVI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373DBE" w:rsidRPr="005374FE" w:rsidTr="008D2C8D">
        <w:trPr>
          <w:gridAfter w:val="1"/>
          <w:wAfter w:w="245" w:type="pct"/>
          <w:trHeight w:val="14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Ovjera semestra i upis ocjena</w:t>
            </w:r>
          </w:p>
        </w:tc>
      </w:tr>
      <w:tr w:rsidR="00373DBE" w:rsidRPr="005374FE" w:rsidTr="008D2C8D">
        <w:trPr>
          <w:gridAfter w:val="1"/>
          <w:wAfter w:w="245" w:type="pct"/>
          <w:trHeight w:val="320"/>
          <w:jc w:val="center"/>
        </w:trPr>
        <w:tc>
          <w:tcPr>
            <w:tcW w:w="1179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XVIII-XXI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76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Dopunska nastava i popravni ispitni rok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173"/>
        </w:trPr>
        <w:tc>
          <w:tcPr>
            <w:tcW w:w="4752" w:type="pct"/>
            <w:gridSpan w:val="11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cantSplit/>
          <w:trHeight w:val="1369"/>
        </w:trPr>
        <w:tc>
          <w:tcPr>
            <w:tcW w:w="1751" w:type="pct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3 sata i 40 minuta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i 40 minuta samostalnog rada uključujući i konsultacije</w:t>
            </w:r>
          </w:p>
        </w:tc>
        <w:tc>
          <w:tcPr>
            <w:tcW w:w="3001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Nastava i završni ispit: (3 sata i 40 minuta) x 16 = 54sati i 40 minuta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Neophodna priprema prije početka semestra (administracija, upis, ovjera): 2 x (3 sata i 40 minuta) = 7 sati i 20 minuta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4 x 30 = 120 sati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shd w:val="clear" w:color="auto" w:fill="F9F9F9"/>
              </w:rPr>
              <w:t xml:space="preserve"> 54 sati i 40 minuta (nastava) + 7 sati i 20 minuta (priprema) + 30 sati (dopunski rad). </w:t>
            </w:r>
          </w:p>
        </w:tc>
      </w:tr>
      <w:tr w:rsidR="00373DBE" w:rsidRPr="005374FE" w:rsidTr="008D2C8D">
        <w:tblPrEx>
          <w:jc w:val="left"/>
        </w:tblPrEx>
        <w:trPr>
          <w:gridBefore w:val="1"/>
          <w:wBefore w:w="248" w:type="pct"/>
          <w:cantSplit/>
          <w:trHeight w:val="349"/>
        </w:trPr>
        <w:tc>
          <w:tcPr>
            <w:tcW w:w="475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cantSplit/>
          <w:trHeight w:val="95"/>
        </w:trPr>
        <w:tc>
          <w:tcPr>
            <w:tcW w:w="475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shd w:val="clear" w:color="auto" w:fill="FFFFFF"/>
                <w:lang w:val="sr-Latn-CS"/>
              </w:rPr>
              <w:t>Nakon nastave.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cantSplit/>
          <w:trHeight w:val="453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Dušan Marinković: Uvod u sociologiju - osnovni pristupi i teme; Slobodan Vukićević - Sociologija (filozofske pretpostavke i temeljni pojmovi); Džordž Ricer: Savremena sociološka teorija i njeni klasičini korijeni; Entoni Gidens - Sociologija. 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418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     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Završni ispit (usmeno).   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predavanja.</w:t>
            </w:r>
          </w:p>
        </w:tc>
      </w:tr>
      <w:tr w:rsidR="00373DBE" w:rsidRPr="00CE20F3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Test (15 bodova); Kolokvijum (20 bodova); isticanje u toku predavanja i izrada seminarskog rada (10 bodova); prisustvo na predavanjima (5 poena); završni ispit - 50 bodova.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blPrEx>
          <w:jc w:val="left"/>
        </w:tblPrEx>
        <w:trPr>
          <w:gridBefore w:val="3"/>
          <w:wBefore w:w="747" w:type="pct"/>
          <w:trHeight w:val="118"/>
        </w:trPr>
        <w:tc>
          <w:tcPr>
            <w:tcW w:w="4253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Doc. dr Sonja Mijušković. </w:t>
            </w:r>
          </w:p>
        </w:tc>
      </w:tr>
      <w:tr w:rsidR="00373DBE" w:rsidRPr="005374FE" w:rsidTr="008D2C8D">
        <w:tblPrEx>
          <w:jc w:val="left"/>
        </w:tblPrEx>
        <w:trPr>
          <w:gridBefore w:val="3"/>
          <w:wBefore w:w="747" w:type="pct"/>
          <w:trHeight w:val="683"/>
        </w:trPr>
        <w:tc>
          <w:tcPr>
            <w:tcW w:w="4253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Psihološki praktikum II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Praktikum I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praktikuma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realizuju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laboratorijske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kojim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estvuju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ispitanici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prilikom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eksperimentalnim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okolnostima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interpretaciju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usvajaju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specifi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vezane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kognitivnu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emocija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motivacije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prepoznaju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prilike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teorijskih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kognitivne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emocija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motivacije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koriste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pam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ljenja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identifikuju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barijere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ometaju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kognitivne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procese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razlikuju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procedure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modelovanje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emocionalnog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motivacionog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ispoljavanja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Jovana Jovović (uz mentorstvo prof. dr Vasilije Gvozdenović)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9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3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Problemi u domenu kognitivnih sposobnosti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Zakonitosti sticanja vještina i pamćenja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Efekt mjesta u seriji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Rasporedi potkrepljenja i instrumentalno uslovljavanje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Učenje simboličkog materijala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Spontana organizacija prilikom učenja simboličkog materijala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Konstruktivna priroda pamćenja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Metode za ispitivanje pamćenja, emocija i motivacije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Mjerenje radnog pamćenja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Mjerenje dugoročnog pamćenja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Uticaj konteksta na kvalitet pamćenja (sa osvrtom na emocije i motivaciju)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Specifičnost kodiranja i dugoročno pamćenje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hd w:val="clear" w:color="auto" w:fill="FFFFFF"/>
                <w:lang w:val="it-IT"/>
              </w:rPr>
              <w:t>Eksperimentalni nacrt retroaktivne inhibicije</w:t>
            </w:r>
          </w:p>
          <w:p w:rsidR="00373DBE" w:rsidRPr="00CE20F3" w:rsidRDefault="00373DBE" w:rsidP="008D2C8D">
            <w:pPr>
              <w:rPr>
                <w:sz w:val="20"/>
                <w:shd w:val="clear" w:color="auto" w:fill="FFFFFF"/>
              </w:rPr>
            </w:pPr>
            <w:r w:rsidRPr="00CE20F3">
              <w:rPr>
                <w:sz w:val="20"/>
                <w:shd w:val="clear" w:color="auto" w:fill="FFFFFF"/>
              </w:rPr>
              <w:t>Eksperiment o donošenju odluka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</w:rPr>
              <w:t xml:space="preserve"> 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Struktura: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sz w:val="16"/>
                <w:lang w:val="sv-SE"/>
              </w:rPr>
              <w:t xml:space="preserve">2 sat </w:t>
            </w:r>
            <w:r w:rsidRPr="00CE20F3">
              <w:rPr>
                <w:rFonts w:ascii="Arial" w:hAnsi="Arial" w:cs="Arial"/>
                <w:sz w:val="16"/>
                <w:lang w:val="sv-SE"/>
              </w:rPr>
              <w:t>vježbi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1 sat i 20 min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 samostalnog rada, uključujući konsultacije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iCs/>
                <w:color w:val="auto"/>
                <w:sz w:val="16"/>
              </w:rPr>
            </w:pPr>
            <w:r w:rsidRPr="00CE20F3">
              <w:rPr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praksu kako bi znali da primijene psihološke procedure i analiziraju dobijene rezultate. Studenti su u obavezi da  napišu izvještaj o praksi.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sedmično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Kostić, A. (2005). </w:t>
            </w:r>
            <w:r w:rsidRPr="00CE20F3">
              <w:rPr>
                <w:i/>
                <w:sz w:val="18"/>
                <w:szCs w:val="18"/>
                <w:lang w:val="sr-Latn-CS"/>
              </w:rPr>
              <w:t>Kognitivna psihologija,</w:t>
            </w:r>
            <w:r w:rsidRPr="00CE20F3">
              <w:rPr>
                <w:sz w:val="18"/>
                <w:szCs w:val="18"/>
                <w:lang w:val="sr-Latn-CS"/>
              </w:rPr>
              <w:t xml:space="preserve"> Zavod za izdavanje udžbenika i nastavna sredstva, Beograd.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Beck, R. C. (2003). Motivacija: teroija i načela. Naklada Slap.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Oatley, K., Jenkins, J.M. (2003). Razumijevanje emocija. Naklada Slap.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Predrag Ognjenović, P., Škorc, B. (2005).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Naše namere i osećanja: Uvod u psihologiju motivacije i emocija.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Zemun: Gutembergova galaksija.</w:t>
            </w:r>
          </w:p>
        </w:tc>
      </w:tr>
      <w:tr w:rsidR="00373DBE" w:rsidRPr="00CE20F3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izvještaja o praksi. Ocjena se formira na bazi ocjena izvještaja sa vježbi.</w:t>
            </w:r>
          </w:p>
        </w:tc>
      </w:tr>
      <w:tr w:rsidR="00373DBE" w:rsidRPr="005374FE" w:rsidTr="008D2C8D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izvještaj - položio/la ili nije položio/la.</w:t>
            </w:r>
          </w:p>
        </w:tc>
      </w:tr>
      <w:tr w:rsidR="00373DBE" w:rsidRPr="005374FE" w:rsidTr="008D2C8D">
        <w:trPr>
          <w:gridBefore w:val="1"/>
          <w:wBefore w:w="525" w:type="pct"/>
          <w:trHeight w:val="14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18"/>
          <w:szCs w:val="18"/>
          <w:lang w:val="en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učenja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</w:pPr>
            <w:r w:rsidRPr="00CE20F3"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</w:pPr>
            <w:r w:rsidRPr="00CE20F3">
              <w:t>3P + 2V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 xml:space="preserve">Položen </w:t>
            </w:r>
            <w:r w:rsidRPr="00CE20F3">
              <w:rPr>
                <w:i/>
                <w:sz w:val="18"/>
                <w:szCs w:val="18"/>
                <w:lang w:val="hr-HR"/>
              </w:rPr>
              <w:t>Uvod u psihologiju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Upoznavanje sa oblicima učenja, principima učenja i primenama tih principa.</w:t>
            </w:r>
          </w:p>
        </w:tc>
      </w:tr>
      <w:tr w:rsidR="00373DBE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460EB8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</w:rPr>
              <w:t xml:space="preserve">Nakon što student položi ispit iz ovog predmeta: 1. Steći će precizna znanja o tome šta pojam učenja znači i šta obuhvata. </w:t>
            </w:r>
            <w:r w:rsidRPr="00460EB8">
              <w:rPr>
                <w:sz w:val="18"/>
                <w:szCs w:val="18"/>
              </w:rPr>
              <w:t>2. Upoznaće se sa osnovnim oblicima učenja, merama učenja i načinima procene uspešnosti ovog procesa pamćenja; 3. Upoznaće se sa principima primene psihologije učenja u nekim oblastima primenjene psihologije, poput pedagoške, kliničke i psihologije u marketingu.</w:t>
            </w:r>
          </w:p>
        </w:tc>
      </w:tr>
      <w:tr w:rsidR="00373DBE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Lalović, Jovana Jovović, dipl. psiholog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vežbe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Definisanje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Istorija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Osnovne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teorijske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orijentacije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psihologiji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Klasifikacije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oblika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Mere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indeksi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Krive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Rano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Utiskivanje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Senzitizacija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Habituacija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Klasi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uslovljavanje</w:t>
            </w:r>
            <w:r w:rsidRPr="00460EB8">
              <w:rPr>
                <w:sz w:val="18"/>
                <w:szCs w:val="18"/>
                <w:lang w:val="sr-Latn-CS"/>
              </w:rPr>
              <w:t xml:space="preserve"> 1.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Klasi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uslovljavanje</w:t>
            </w:r>
            <w:r w:rsidRPr="00460EB8">
              <w:rPr>
                <w:sz w:val="18"/>
                <w:szCs w:val="18"/>
                <w:lang w:val="sr-Latn-CS"/>
              </w:rPr>
              <w:t xml:space="preserve"> 2. </w:t>
            </w:r>
            <w:r w:rsidRPr="00CE20F3">
              <w:rPr>
                <w:sz w:val="18"/>
                <w:szCs w:val="18"/>
                <w:lang w:val="es-ES_tradnl"/>
              </w:rPr>
              <w:t>Instrumentalno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1.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Instrumentalno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2.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lavirinta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modelu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Uslovljavanje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emocija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Nau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bespomo</w:t>
            </w:r>
            <w:r w:rsidRPr="00460EB8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nost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Bihejvioralna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terapija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Asocijativno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marketingu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ogla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avanju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inioci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uti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kod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ljudi</w:t>
            </w:r>
            <w:r w:rsidRPr="00460EB8">
              <w:rPr>
                <w:sz w:val="18"/>
                <w:szCs w:val="18"/>
                <w:lang w:val="sr-Latn-CS"/>
              </w:rPr>
              <w:t xml:space="preserve"> 1.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inioci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uti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kod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ljudi</w:t>
            </w:r>
            <w:r w:rsidRPr="00460EB8">
              <w:rPr>
                <w:sz w:val="18"/>
                <w:szCs w:val="18"/>
                <w:lang w:val="sr-Latn-CS"/>
              </w:rPr>
              <w:t xml:space="preserve"> 2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Drugi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Organizovanje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materijala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9 sati i 20 min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3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vežbi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sata i 20 min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rada, uključujući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konsultacije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(9 sati i 20 min) x 16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149 sati i 20 min.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overa)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(9 sati i 20 min) 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18 sati i 40 min.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7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x 30  = 210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iznosi 42 sata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149 sati i 20 min. (Nastava) + 18 sati i 40 min (Priprema) + 42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Pohađanje nastave. Izrada kolokvijuma.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Fakultativno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Slavoljub Radonjić: Psihologija učenja (knjiga prva), Zavod za udžbenike i nastavna sredstva, Beograd, 2004. Slavoljub Radonjić: Opšta psihologija II, Savez društava psihologa Srbije, Beograd, 1992. Slavoljub Radonjić i Veljko Đurić: Zbornik radova iz Opšte psihologije “, Savez društava psihologa Srbije, 1985. Alan Bedli: Ljudsko pamćenje, Zavod za udžbenike i nastavna sredstva, Beograd, 2004. Autorizovane MS Power Point prezentacije i ostali materijali korišćeni na časovima predavanja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Pisani kolokvijumi iz predavanja i vežbi. Završni usmeni ispit.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373DBE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>Škole i pravci u psihologiji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</w:pPr>
            <w:r w:rsidRPr="00CE20F3"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/>
                <w:b/>
                <w:i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</w:pPr>
            <w:r w:rsidRPr="00CE20F3">
              <w:t>2P+0V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psihologiju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je.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460EB8">
              <w:rPr>
                <w:sz w:val="18"/>
                <w:szCs w:val="18"/>
                <w:lang w:val="de-DE"/>
              </w:rPr>
              <w:t>Proučavanje istorije i presek savremene psihologije, radi postizanja ciljeva navedenih u nastavku.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460EB8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de-D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de-DE"/>
              </w:rPr>
              <w:t>čenja:</w:t>
            </w:r>
            <w:r w:rsidRPr="00460EB8">
              <w:rPr>
                <w:sz w:val="18"/>
                <w:szCs w:val="18"/>
                <w:lang w:val="de-DE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  <w:lang w:val="de-DE"/>
              </w:rPr>
              <w:t>Nakon što student položi ispit iz ovog predmeta: 1. biće u stanju da sagleda širi kontekst pojave psihologije kao nauke – istorijski i naučni; 2. biće upoznat sa istorijom psihologije koja se odvijala značajnim delom kroz formiranje i delovanje škola i pravaca u ovoj nauci; 3. moći će da formira vlastiti kritički sud prema nauci koju studira, psihologiji, njenom razvoju, njenim vezama sa prirodnim i društvenim naukama i perspektiva.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Sistemi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Strukturalizam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Funkcionalizam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Bihejviorizam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Pisani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Ge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talt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Prete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psihoanalize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Zigmund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Frojd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Nastavljači psihoanalize i njeni savremeni protagonisti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Kognitivna psihologija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Humanistička psihologija</w:t>
            </w:r>
          </w:p>
          <w:p w:rsidR="00373DBE" w:rsidRPr="00CE20F3" w:rsidRDefault="00373DBE" w:rsidP="008D2C8D">
            <w:p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Pozitivna psihologija</w:t>
            </w:r>
          </w:p>
          <w:p w:rsidR="00373DBE" w:rsidRPr="00CE20F3" w:rsidRDefault="00373DBE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Psihologija i neuronauke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Rekapitulacija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3 kredita x 40/30  =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 xml:space="preserve"> 4 sata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Struktura:</w:t>
            </w:r>
          </w:p>
          <w:p w:rsidR="00373DBE" w:rsidRPr="00CE20F3" w:rsidRDefault="00373DBE" w:rsidP="008D2C8D">
            <w:pPr>
              <w:jc w:val="center"/>
              <w:rPr>
                <w:sz w:val="18"/>
                <w:szCs w:val="18"/>
                <w:lang w:val="sv-SE"/>
              </w:rPr>
            </w:pPr>
            <w:r w:rsidRPr="00CE20F3">
              <w:rPr>
                <w:b/>
                <w:sz w:val="18"/>
                <w:szCs w:val="18"/>
                <w:lang w:val="sv-SE"/>
              </w:rPr>
              <w:t>2 sata</w:t>
            </w:r>
            <w:r w:rsidRPr="00CE20F3">
              <w:rPr>
                <w:sz w:val="18"/>
                <w:szCs w:val="18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v-SE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v-SE"/>
              </w:rPr>
              <w:t>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 x 16 =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64 sata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4  =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8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3x30  = 90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iznosi 18 sati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64 sata (Nastava) + 8 sati (Priprema) + 18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Pohađanje nastave. Izrada pisanog kolokvijuma.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Žarko Korać: Škole i sistemi u psihologiji. </w:t>
            </w:r>
            <w:r w:rsidRPr="00CE20F3">
              <w:rPr>
                <w:sz w:val="18"/>
                <w:szCs w:val="18"/>
              </w:rPr>
              <w:t>Dosije, Beograd 2008</w:t>
            </w:r>
            <w:r w:rsidRPr="00CE20F3">
              <w:t>.</w:t>
            </w:r>
          </w:p>
        </w:tc>
      </w:tr>
      <w:tr w:rsidR="00373DBE" w:rsidRPr="00BD57C4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Pisani kolokvijum i završni usmeni ispit.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ličnosti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 </w:t>
            </w:r>
          </w:p>
        </w:tc>
      </w:tr>
      <w:tr w:rsidR="00373DBE" w:rsidRPr="005374FE" w:rsidTr="008D2C8D">
        <w:trPr>
          <w:trHeight w:val="5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Usvajanje osnovnih pojmova o strukturi, dinamici i formiranju ličnosti i teorijskim pristupima izučavanja ličnosti. Analitičko i kritičko sagledavanje pristupa izučavanju ličnosti i razumijevanje njihovog značaja za psihološku teoriju i praksu.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ascii="Helvetica" w:hAnsi="Helvetica" w:cs="Helvetica"/>
                <w:sz w:val="19"/>
                <w:szCs w:val="19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1) </w:t>
            </w:r>
            <w:r w:rsidRPr="00CE20F3">
              <w:rPr>
                <w:sz w:val="18"/>
                <w:szCs w:val="18"/>
                <w:shd w:val="clear" w:color="auto" w:fill="FFFFFF"/>
              </w:rPr>
              <w:t>razlikuje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saznavanja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2)  </w:t>
            </w:r>
            <w:r w:rsidRPr="00CE20F3">
              <w:rPr>
                <w:sz w:val="18"/>
                <w:szCs w:val="18"/>
                <w:shd w:val="clear" w:color="auto" w:fill="FFFFFF"/>
              </w:rPr>
              <w:t>kriti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sagledava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teorije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sveobuhvatan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njenju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dinamike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3) </w:t>
            </w:r>
            <w:r w:rsidRPr="00CE20F3">
              <w:rPr>
                <w:sz w:val="18"/>
                <w:szCs w:val="18"/>
                <w:shd w:val="clear" w:color="auto" w:fill="FFFFFF"/>
              </w:rPr>
              <w:t>primjenjuje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dinamici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fenomena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anja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Nataša Kostić, mr Dragica Rajković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diskusije.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40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predmetom i obavezama</w:t>
            </w:r>
          </w:p>
          <w:p w:rsidR="00373DBE" w:rsidRPr="00CE20F3" w:rsidRDefault="00373DBE" w:rsidP="008D2C8D">
            <w:pPr>
              <w:rPr>
                <w:i/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Nastanak psihologije ličnosti i pristupi saznavanja ličnosti </w:t>
            </w:r>
          </w:p>
          <w:p w:rsidR="00373DBE" w:rsidRPr="00CE20F3" w:rsidRDefault="00373DBE" w:rsidP="008D2C8D">
            <w:pPr>
              <w:rPr>
                <w:i/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Problemi saznavanja i definisanja ličnosti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Metodološki i praktični problemi izučavanja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Određenje pojmova strukture, dinamike, razvoja ličnosti i svojstava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Psihoanalitička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Analitička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Bihejviorističke teorije ličnosti 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Sociopsihološke teorije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Fenomenološka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Motivacijska teorija ličnosti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Topološka teorija ličnosti   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II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Humanistička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Personološka teorija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Savremeni pristupi izučavanja ličnosti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Sistematizacija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Završni ispit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 je obavezan da pohađa predavanja i vježbe i polaže kolokvijume.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Svake sedmice nakon predavanja.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ol, K., S., Lindzi, G. (1983). Teorije ličnosti. Beograd: Nolit.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Fulgosi, A. (1983). Psihologija ličnosti: teorije i istraživanja. Zagreb: Školska knjiga.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Popović, B., V. (2002). Bukvar teorije ličnosti. Beograd: Centar za primenjenu psihologiju Društva psihologa Srbije.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  <w:shd w:val="clear" w:color="auto" w:fill="FFFFFF"/>
                <w:lang w:val="es-ES_tradnl"/>
              </w:rPr>
              <w:t xml:space="preserve">Kaprara, Đ., V., Ćervone, D. (2003).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Ličnost: determinante, dinamika i potencijali. </w:t>
            </w:r>
            <w:r w:rsidRPr="00CE20F3">
              <w:rPr>
                <w:sz w:val="18"/>
                <w:szCs w:val="18"/>
                <w:shd w:val="clear" w:color="auto" w:fill="FFFFFF"/>
              </w:rPr>
              <w:t>Beograd: Dereta.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Dva testa sa 20 poena (Ukupno 40 poena), Prisustvo i aktivnost na časovima 10 poena, Završni ispit 50 poena. </w:t>
            </w: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Nataša Kostić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Teorija testova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+ 2V</w:t>
            </w:r>
          </w:p>
        </w:tc>
      </w:tr>
    </w:tbl>
    <w:p w:rsidR="00373DBE" w:rsidRPr="00CE20F3" w:rsidRDefault="00373DBE" w:rsidP="00373DBE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3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BD57C4" w:rsidTr="008D2C8D">
        <w:trPr>
          <w:trHeight w:val="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Osnovi statistike</w:t>
            </w:r>
          </w:p>
        </w:tc>
      </w:tr>
      <w:tr w:rsidR="00373DBE" w:rsidRPr="00BD57C4" w:rsidTr="008D2C8D">
        <w:trPr>
          <w:trHeight w:val="5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460EB8">
              <w:rPr>
                <w:sz w:val="18"/>
                <w:szCs w:val="18"/>
              </w:rPr>
              <w:t>Usvajanje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pojmova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</w:rPr>
              <w:t>definicija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ela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podru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op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testiranja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</w:rPr>
              <w:t>razumijevanje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problema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podru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skaliranja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atributa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</w:rPr>
              <w:t>sticanje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tina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metoda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provjeravanje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metrijskih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karakteristika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 1.</w:t>
            </w:r>
            <w:r w:rsidRPr="00460EB8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vrste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psihologiji</w:t>
            </w:r>
            <w:r w:rsidRPr="00CE20F3">
              <w:rPr>
                <w:sz w:val="18"/>
                <w:szCs w:val="18"/>
                <w:lang w:val="sr-Latn-CS"/>
              </w:rPr>
              <w:t xml:space="preserve">; 2. </w:t>
            </w:r>
            <w:r w:rsidRPr="00460EB8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varijable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izdvaja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pokazatelje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varijable</w:t>
            </w:r>
            <w:r w:rsidRPr="00CE20F3">
              <w:rPr>
                <w:sz w:val="18"/>
                <w:szCs w:val="18"/>
                <w:lang w:val="sr-Latn-CS"/>
              </w:rPr>
              <w:t>; 3.</w:t>
            </w:r>
            <w:r w:rsidRPr="00460EB8">
              <w:rPr>
                <w:sz w:val="18"/>
                <w:szCs w:val="18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vrste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zadavanja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>; 4.</w:t>
            </w:r>
            <w:r w:rsidRPr="00460EB8">
              <w:rPr>
                <w:sz w:val="18"/>
                <w:szCs w:val="18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bodovanja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odgovora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objektivnosti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;5.</w:t>
            </w:r>
            <w:r w:rsidRPr="00460EB8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diskriminativnosti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diskriminativnosti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 6.</w:t>
            </w:r>
            <w:r w:rsidRPr="00460EB8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pouzdanosti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pouzdanosti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 7.</w:t>
            </w:r>
            <w:r w:rsidRPr="00460EB8">
              <w:rPr>
                <w:sz w:val="18"/>
                <w:szCs w:val="18"/>
              </w:rPr>
              <w:t>samostalno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utvr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460EB8">
              <w:rPr>
                <w:sz w:val="18"/>
                <w:szCs w:val="18"/>
              </w:rPr>
              <w:t>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test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zadovoljavaju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mjerne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</w:rPr>
              <w:t>objektivnost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</w:rPr>
              <w:t>diskriminativnost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pouzdanost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1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Bojana Miletić</w:t>
            </w:r>
          </w:p>
        </w:tc>
      </w:tr>
      <w:tr w:rsidR="00373DBE" w:rsidRPr="005374FE" w:rsidTr="008D2C8D">
        <w:trPr>
          <w:trHeight w:val="1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diskusije.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22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Priprema za početak semestra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Istorijat psihometrije, modeli  psihometrije, domen i zadaci psihometrije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Teorija mjerenja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Priroda i izvori individualnih razlika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Analiza individualnih razlika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Varijabla (uvodni pojmovi, definisanje varijable, karakteristike varijabli)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/>
                <w:sz w:val="18"/>
                <w:szCs w:val="18"/>
              </w:rPr>
              <w:t>I kolokvijum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Test  ( definicija, dijelovi testa), vrste testova ,zadavanje i ocjenjivanje testa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Pojam objektivnosti i statističke metode za utvrđivanje objektivnosti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Diskriminativnost testa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Statističke metode zautvrđivanje diskriminativnosti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/>
                <w:sz w:val="18"/>
                <w:szCs w:val="18"/>
              </w:rPr>
              <w:t>II Kolokvijum</w:t>
            </w: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Pouzdanost testa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Praktični postupci za utvrđivanje pouzdanosti 1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Praktični postupci za utvrđivanje pouzdanosti 2</w:t>
            </w:r>
          </w:p>
          <w:p w:rsidR="00373DBE" w:rsidRPr="00CE20F3" w:rsidRDefault="00373DBE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56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4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</w:rPr>
              <w:t xml:space="preserve">      </w:t>
            </w:r>
            <w:r w:rsidRPr="00CE20F3">
              <w:rPr>
                <w:b/>
                <w:color w:val="auto"/>
                <w:sz w:val="16"/>
              </w:rPr>
              <w:t>Struktura:</w:t>
            </w:r>
            <w:r w:rsidRPr="00CE20F3">
              <w:rPr>
                <w:color w:val="auto"/>
                <w:sz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v-SE"/>
              </w:rPr>
            </w:pPr>
            <w:r w:rsidRPr="00CE20F3">
              <w:rPr>
                <w:rFonts w:ascii="Arial" w:hAnsi="Arial"/>
                <w:b/>
                <w:sz w:val="16"/>
                <w:lang w:val="sv-SE"/>
              </w:rPr>
              <w:t>2 sata</w:t>
            </w:r>
            <w:r w:rsidRPr="00CE20F3">
              <w:rPr>
                <w:rFonts w:ascii="Arial" w:hAnsi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v-SE"/>
              </w:rPr>
            </w:pPr>
            <w:r w:rsidRPr="00CE20F3">
              <w:rPr>
                <w:rFonts w:ascii="Arial" w:hAnsi="Arial"/>
                <w:b/>
                <w:sz w:val="16"/>
                <w:lang w:val="sv-SE"/>
              </w:rPr>
              <w:t>2 sata</w:t>
            </w:r>
            <w:r w:rsidRPr="00CE20F3">
              <w:rPr>
                <w:rFonts w:ascii="Arial" w:hAnsi="Arial"/>
                <w:sz w:val="16"/>
                <w:lang w:val="sv-SE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color w:val="auto"/>
                <w:sz w:val="16"/>
                <w:lang w:val="sv-SE"/>
              </w:rPr>
              <w:t>1 sat i 20 min</w:t>
            </w:r>
            <w:r w:rsidRPr="00CE20F3">
              <w:rPr>
                <w:color w:val="auto"/>
                <w:sz w:val="16"/>
                <w:lang w:val="sv-SE"/>
              </w:rPr>
              <w:t xml:space="preserve"> 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rPr>
                <w:rFonts w:ascii="Arial" w:hAnsi="Arial"/>
                <w:sz w:val="14"/>
                <w:lang w:val="it-IT"/>
              </w:rPr>
            </w:pPr>
            <w:r w:rsidRPr="00CE20F3">
              <w:rPr>
                <w:rFonts w:ascii="Arial" w:hAnsi="Arial"/>
                <w:sz w:val="14"/>
                <w:lang w:val="it-IT"/>
              </w:rPr>
              <w:t>85 sati i 20 min (Nastava) + 10 sati i 40 min (Priprema) + 24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Studenti su dužni da redovno pohađaju nastavu.</w:t>
            </w:r>
            <w:r w:rsidRPr="00CE20F3">
              <w:rPr>
                <w:sz w:val="18"/>
                <w:szCs w:val="18"/>
                <w:lang w:val="it-IT"/>
              </w:rPr>
              <w:t xml:space="preserve"> Tokom semestra znanje studenata se kontinuirano provjerava kroz praktično rješavanje zadataka u okviru vježbi, dva kolokvijuma I zavšnog ispita.</w:t>
            </w:r>
            <w:r w:rsidRPr="00CE20F3">
              <w:rPr>
                <w:lang w:val="it-IT"/>
              </w:rPr>
              <w:t xml:space="preserve"> 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Sedmično nakon predavanja.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360"/>
              <w:rPr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numPr>
                <w:ilvl w:val="0"/>
                <w:numId w:val="76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Bukvić, A. (1996): Načela izrade psiholoških testova (drugo izdanje), Zavod za izdavanje udžbenika, Beograd</w:t>
            </w:r>
          </w:p>
          <w:p w:rsidR="00373DBE" w:rsidRPr="00CE20F3" w:rsidRDefault="00373DBE" w:rsidP="008D2C8D">
            <w:pPr>
              <w:numPr>
                <w:ilvl w:val="0"/>
                <w:numId w:val="76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Fajgelj, A. (2005): Psihometrija- metod i teorija psihološkog mjerenja, Centar za psrimjenjenu psihologiju, Beograd</w:t>
            </w:r>
          </w:p>
          <w:p w:rsidR="00373DBE" w:rsidRPr="00CE20F3" w:rsidRDefault="00373DBE" w:rsidP="008D2C8D">
            <w:pPr>
              <w:numPr>
                <w:ilvl w:val="0"/>
                <w:numId w:val="227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Momirović, K.; Wolf, B. (1997): Uvod u teoriju merenja, Institut za kriminološka i sociološka istraživanja, Beograd</w:t>
            </w:r>
          </w:p>
          <w:p w:rsidR="00373DBE" w:rsidRPr="00CE20F3" w:rsidRDefault="00373DBE" w:rsidP="008D2C8D">
            <w:pPr>
              <w:numPr>
                <w:ilvl w:val="0"/>
                <w:numId w:val="227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Krković, A. I sar.(1966): Odabrana opoglavlja iz psihometrije i neparametrijske statistike, Republički zavod za zapošljavanje, Zagreb</w:t>
            </w:r>
          </w:p>
          <w:p w:rsidR="00373DBE" w:rsidRPr="00CE20F3" w:rsidRDefault="00373DBE" w:rsidP="008D2C8D">
            <w:pPr>
              <w:numPr>
                <w:ilvl w:val="0"/>
                <w:numId w:val="227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Jackson, C., (2000): Psihologijsko testiranje, Naklada Slap.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lang w:val="hr-HR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hr-HR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  <w:lang w:val="hr-HR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lang w:val="hr-HR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aktivnost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  <w:lang w:val="hr-HR"/>
              </w:rPr>
              <w:t>asovima</w:t>
            </w:r>
            <w:r w:rsidRPr="00CE20F3">
              <w:rPr>
                <w:sz w:val="18"/>
                <w:szCs w:val="18"/>
                <w:lang w:val="sr-Latn-CS"/>
              </w:rPr>
              <w:t xml:space="preserve"> 10 </w:t>
            </w:r>
            <w:r w:rsidRPr="00CE20F3">
              <w:rPr>
                <w:sz w:val="18"/>
                <w:szCs w:val="18"/>
                <w:lang w:val="hr-HR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hr-HR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hr-HR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lang w:val="hr-HR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Bojana Miletić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Osnovi humane genetike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Cyrl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Cyrl-RS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Cyrl-RS"/>
              </w:rPr>
            </w:pPr>
            <w:r w:rsidRPr="00CE20F3">
              <w:rPr>
                <w:bCs/>
                <w:i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Cyrl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Cyrl-RS"/>
              </w:rPr>
              <w:t>P</w:t>
            </w: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+0</w:t>
            </w: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Cyrl-RS"/>
              </w:rPr>
              <w:t>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uslova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prijavljivanje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</w:p>
        </w:tc>
      </w:tr>
      <w:tr w:rsidR="00373DBE" w:rsidRPr="005374FE" w:rsidTr="008D2C8D">
        <w:trPr>
          <w:trHeight w:val="5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Style w:val="tekstChar"/>
                <w:sz w:val="18"/>
                <w:szCs w:val="18"/>
              </w:rPr>
              <w:t>Upoznavanje studenata sa osnovnim konceptima humane genetike i naslednim faktorima u humanom psihičkom životu.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1.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ab/>
              <w:t>objasni metodski pristup za utvrđivanje nasljedne prirode i porijeklo promjenjivosti određenih karakteristika koje se prenose sa roditelja na potomstvo; 2.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ab/>
              <w:t>prati i objasni faktore nasleđivanja (gena) na osnovu analize rodoslovnih stabala sa poznavanjem Mendelovih pravila o nasleđivanju; 3.objasni mehanizme nastanka sličnosti i razlika koje su uslovljene nasljednim faktorima između roditelja i potomaka; 4.analizira genetički materijal kod nekih porodica, objasni nastanak bolesti koje su izazvane genopatijama i homozomopatijama, kao i način njihovog nasljeđivanja u potomstvu; 5.definiše mehanizme nastanka mutacija i njihovog uticaja na ljudsko zdravlje, kao i mehanizme popravka grešaka u nasljednom materijalu; 6. definiše pravila nasljeđivanja i opiše pojedine grupe nasljednih bolesti (hromozomske, monogenske, poligenske) i njihov uzicaj na zdravlje čovjeka i njegovo potomstvo 7.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ab/>
              <w:t>opiše urođena i stečena ponašanja kod čovjeka, kao što su specifične kongenitalne sposobnosti, psihijatrijske promjene, crte ličnosti, koje su pod kontrolom gena.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Cyrl-RS"/>
              </w:rPr>
              <w:t>doc. dr. Danilo Mrdak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lang w:val="it-IT"/>
              </w:rPr>
              <w:t>Predavanja, konsultacije, priprema za kolokvijum i pismeni ispit.</w:t>
            </w:r>
          </w:p>
        </w:tc>
      </w:tr>
      <w:tr w:rsidR="00373DBE" w:rsidRPr="00CE20F3" w:rsidTr="008D2C8D">
        <w:trPr>
          <w:trHeight w:val="7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19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Uvod u humanu genetiku.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Osnovni pojmovi humane genetike. Struktura, genotip, fenotip.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Geni u porodici. Nasleđivanje.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Geni u populaciji. Populaciona genetika.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Geni u ćeliji.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Geni u akciji.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/>
                <w:sz w:val="18"/>
                <w:szCs w:val="18"/>
              </w:rPr>
              <w:t>I Kolokvijum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Bihejvioralna genetika.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Evolutivna perspektiva.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Genetika i psihologija.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Genetika i bazični psihički procesi.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Genetika i psihički razvoj.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/>
                <w:sz w:val="18"/>
                <w:szCs w:val="18"/>
              </w:rPr>
              <w:t>II Kolokvijum</w:t>
            </w: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Genetika i psihopatologija.</w:t>
            </w:r>
            <w:r w:rsidRPr="00CE20F3">
              <w:rPr>
                <w:rFonts w:ascii="Times New Roman" w:hAnsi="Times New Roman"/>
                <w:sz w:val="18"/>
                <w:szCs w:val="18"/>
              </w:rPr>
              <w:br/>
            </w:r>
            <w:r w:rsidRPr="00CE20F3">
              <w:rPr>
                <w:rFonts w:ascii="Times New Roman" w:hAnsi="Times New Roman"/>
                <w:b/>
                <w:i/>
                <w:sz w:val="18"/>
                <w:szCs w:val="18"/>
              </w:rPr>
              <w:t>Završni ispit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Ovjera semestra i upis ocjena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4 sata x 16 = 6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Cyrl-RS"/>
              </w:rPr>
              <w:t>4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Cyrl-RS"/>
              </w:rPr>
              <w:t>4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Cyrl-RS"/>
              </w:rPr>
              <w:t>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(nastava) + 8 sati (priprema) +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Cyrl-RS"/>
              </w:rPr>
              <w:t>18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Cyrl-RS"/>
              </w:rPr>
              <w:t>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(dopunski rad)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 nastavi i rade dva testa.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Cyrl-RS"/>
              </w:rPr>
              <w:t xml:space="preserve"> </w:t>
            </w:r>
            <w:r w:rsidRPr="00CE20F3">
              <w:rPr>
                <w:sz w:val="18"/>
                <w:szCs w:val="18"/>
              </w:rPr>
              <w:t>srijedom od 14:30</w:t>
            </w:r>
          </w:p>
        </w:tc>
      </w:tr>
      <w:tr w:rsidR="00373DBE" w:rsidRPr="005374FE" w:rsidTr="008D2C8D">
        <w:trPr>
          <w:cantSplit/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Tucić, N. i Matić, G. (2002) O genima i ljudima; Centar za primenjenu psihologiju, Beograd.</w:t>
            </w:r>
          </w:p>
        </w:tc>
      </w:tr>
      <w:tr w:rsidR="00373DBE" w:rsidRPr="005374FE" w:rsidTr="008D2C8D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testa sa 20 poena (Ukupno 40 poena), Isticanje u toku predavanja i učešće u debatama 10 poena, Završni ispit 50 poena. Prelazna ocjena se dobija ako se kumulativno sakupi najmanje 51 poen.</w:t>
            </w:r>
          </w:p>
        </w:tc>
      </w:tr>
      <w:tr w:rsidR="00373DBE" w:rsidRPr="00CE20F3" w:rsidTr="008D2C8D">
        <w:trPr>
          <w:trHeight w:val="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</w:t>
            </w:r>
            <w:r w:rsidRPr="00CE20F3">
              <w:rPr>
                <w:sz w:val="18"/>
                <w:szCs w:val="18"/>
                <w:lang w:val="sr-Latn-CS"/>
              </w:rPr>
              <w:t>:  Ocjena E :  51-60 poena, Ocjna D: 61-70 poena, Ocjena C: 71-80 poena, Ocjena B: 81-90 poena, Ocjena A: 91-100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  <w:lang w:val="sr-Cyrl-RS"/>
              </w:rPr>
              <w:t xml:space="preserve"> dr Danilo Mrdak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ab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Dodatne informacije o predmetu mogu se dobiti kod predmetnog nastavnika, šefa studijskog programa i prodekana za nastavu.</w:t>
            </w:r>
          </w:p>
        </w:tc>
      </w:tr>
    </w:tbl>
    <w:p w:rsidR="00373DBE" w:rsidRPr="00CE20F3" w:rsidRDefault="00373DBE" w:rsidP="00373DBE">
      <w:pPr>
        <w:rPr>
          <w:lang w:val="sr-Latn-CS"/>
        </w:rPr>
      </w:pPr>
    </w:p>
    <w:p w:rsidR="00373DBE" w:rsidRPr="00CE20F3" w:rsidRDefault="00373DBE" w:rsidP="00373DBE">
      <w:pPr>
        <w:rPr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Segoe UI" w:hAnsi="Segoe UI" w:cs="Segoe UI"/>
                <w:szCs w:val="20"/>
                <w:shd w:val="clear" w:color="auto" w:fill="FFFFFF"/>
                <w:lang w:val="it-IT"/>
              </w:rPr>
              <w:t>Engleski jezik u struci I</w:t>
            </w:r>
          </w:p>
        </w:tc>
      </w:tr>
      <w:tr w:rsidR="00373DBE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Uslovljenost drugim predmetima: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 uslova za prijavljivanje i slušanje 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 da studenti utvrde prethodno znanje engleskog jezika kojim raspolažu nakon završene srednje škole i da dalje unapređuju stručni vokabular i razvijaju jezičke vještine. Teme se obrađuju shodno njihovom uzrastu i stručnoj tematici koju rade na studijama. Moguće je kreirati čas i ponuditi teme za obradu na času u skladu sa studentskim interesovanjima u okviru psihologije.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Do kraja trećeg semestra studenti savladavaju materijal pokriven sa privih pet lekcija udžbenika, osposobljavaju se za prepoznavanje osnovnih psiholoških termina i njihovo definisanje, postižuči srednji odnosno </w:t>
            </w:r>
            <w:r w:rsidRPr="00CE20F3">
              <w:rPr>
                <w:bCs/>
                <w:i/>
                <w:iCs/>
                <w:sz w:val="18"/>
                <w:szCs w:val="18"/>
                <w:lang w:val="sr-Latn-ME"/>
              </w:rPr>
              <w:t>intermediate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nivo znanja.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Brankica Bojović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Praktična nastava se kombinuje tradicionalnim pristupom i komunikativnim metodom. Razvijaju se sve četiri jezičke vještine. Obrađuju se vježbe vokabulara, revizija gramatike i konstruktivna  komunikacija u okviru osnovne terminologije iz oblasti psihologije. Obrađeno prvih pet lekcija udžbenika i posebne teme za obradu: razmjena mišljenja i bogaćenje leksičkog fonda iz oblasti psihologije; unapređenje govorne kompetencije iz jezika struke; vježbanje izlaganja pred grupom</w:t>
            </w:r>
            <w:r w:rsidRPr="00CE20F3">
              <w:rPr>
                <w:sz w:val="18"/>
                <w:szCs w:val="18"/>
                <w:lang w:val="sr-Latn-ME"/>
              </w:rPr>
              <w:t>; vježbanje držanja stručnih prezentacija na engleskom jeziku.</w:t>
            </w:r>
          </w:p>
        </w:tc>
      </w:tr>
      <w:tr w:rsidR="00373DBE" w:rsidRPr="00CE20F3" w:rsidTr="008D2C8D">
        <w:trPr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40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Pripremne nedjelje           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Priprema i upis semestra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Unit 1: Aspects of the Reading Process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Konverzacija, obnavljanje i utvrđivanje gradiva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Konstruktivna komunikacija sa kolegama i interaktivni rad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Unit 2: Careers in Psychology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Unit 3: Two theories of Child Development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Power˗point prezentacija i priprema za izlaganje na engleskom jeziku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Konverzacija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Analiza stručnog teksta (analiza psihološki relevantne terminologije)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Vokabular (vježbanje i definisanje osnovnih psiholoških termina)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Unit 4: About Psychology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Unit 5: Genie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Gramatika (revizija osnovnih i složenih vremena)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Priprema za usmeni ispit (revizija psihološke terminologije i stepena stečenih vještina)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Podjela i analiza stručnih materijala u skladu sa interesovanjima studenata </w:t>
            </w:r>
          </w:p>
          <w:p w:rsidR="00373DBE" w:rsidRPr="00CE20F3" w:rsidRDefault="00373DBE" w:rsidP="008D2C8D">
            <w:pPr>
              <w:jc w:val="both"/>
              <w:rPr>
                <w:lang w:val="sr-Latn-CS"/>
              </w:rPr>
            </w:pPr>
            <w:r w:rsidRPr="00CE20F3">
              <w:rPr>
                <w:sz w:val="18"/>
                <w:lang w:val="sr-Latn-CS"/>
              </w:rPr>
              <w:t>Vježbanje power˗point prezentacije pred studentima i feedback</w:t>
            </w:r>
          </w:p>
        </w:tc>
      </w:tr>
      <w:tr w:rsidR="00373DBE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3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4 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color w:val="auto"/>
                <w:sz w:val="16"/>
              </w:rPr>
            </w:pPr>
            <w:r w:rsidRPr="00CE20F3">
              <w:rPr>
                <w:rFonts w:cs="Arial"/>
                <w:b/>
                <w:color w:val="auto"/>
                <w:sz w:val="16"/>
              </w:rPr>
              <w:t xml:space="preserve">Struktura: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 xml:space="preserve">1.5 sat predavanja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1.5 sat vjezbi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60EB8">
              <w:rPr>
                <w:rFonts w:cs="Arial"/>
                <w:color w:val="auto"/>
                <w:sz w:val="16"/>
              </w:rPr>
              <w:t xml:space="preserve">70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color w:val="auto"/>
                <w:sz w:val="16"/>
                <w:u w:val="single"/>
              </w:rPr>
              <w:t>U semestru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Nastava i završni ispit: 2 sata i 40 minuta x 16= 42 sata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Neophodne pripreme prije početka semestra (administracija,upis, ovjera) 2 x 2 sata i 40 minuta = 5 sati i 20 minuta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Ukupno opterećenje za predmet 2 x 30 = 60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Dopunski rad za pripremu ispita u popravnom ispitnom roku, uključujući polaganje popravnog ispita od 1 do 14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6"/>
              </w:rPr>
              <w:t>Struktura opterećenja: 42 sata i 40 minuta (nastava) + 5 sati i 20 minuta (priprema) + 14 sati dopunskog rada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Obaveze studenata: </w:t>
            </w:r>
            <w:r w:rsidRPr="00CE20F3">
              <w:rPr>
                <w:sz w:val="18"/>
                <w:szCs w:val="18"/>
                <w:lang w:val="sr-Latn-CS"/>
              </w:rPr>
              <w:t>Power point prezentacija na dogovorenu temu, (ponuđeno 50 tema iz oblasti psihologija ličnosti i snovi.)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Prisustvo na vježbama,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Završni ispit: Usmeni.</w:t>
            </w:r>
          </w:p>
        </w:tc>
      </w:tr>
      <w:tr w:rsidR="00373DBE" w:rsidRPr="00CE20F3" w:rsidTr="008D2C8D">
        <w:trPr>
          <w:cantSplit/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 Srijedom od 13,00˗14,00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Obavezna literatura: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Liz and John Soars (2007) New Headway, Intermediate Third Edition: Student’s Book, OUP.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Michael Swan, Catherine Walter (2011) Oxford English Grammar Course,  OUP.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</w:t>
            </w:r>
            <w:r w:rsidRPr="00CE20F3">
              <w:rPr>
                <w:sz w:val="18"/>
                <w:szCs w:val="18"/>
              </w:rPr>
              <w:t>Prica  Mirjana (1996). English for Students of Psychology and Education. Beograd: Plato.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Dodatna 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Hutchison, Tom &amp; Waters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 xml:space="preserve">Alan (2004). English for Specific Purposes. Cambridge: Cambridge University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 xml:space="preserve">                                     Press.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Tekstovi uže struke, koji omogućavaju studentima uvid u psihološki registar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(Tekstovi uže struke se                                                                                                     pripremaju neposredno pred izvođenje nastave, shodno temama koje su interesantne studentima)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držanje prezentacija na engleskom jeziku,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izrada gramatičkih i vokabularnih vježbi,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konverzacija,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unapređenje govornih kompetencija i snalaženje sa </w:t>
            </w:r>
            <w:r w:rsidRPr="00CE20F3">
              <w:rPr>
                <w:i/>
                <w:sz w:val="18"/>
                <w:szCs w:val="18"/>
                <w:lang w:val="sr-Latn-CS"/>
              </w:rPr>
              <w:t>input tekstovima</w:t>
            </w:r>
            <w:r w:rsidRPr="00CE20F3">
              <w:rPr>
                <w:sz w:val="18"/>
                <w:szCs w:val="18"/>
                <w:lang w:val="sr-Latn-ME"/>
              </w:rPr>
              <w:t xml:space="preserve"> u psihologiji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 xml:space="preserve">                                                                 unapređenje skilova, odnosno vještina za prezentaciju seminarskih radova 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 xml:space="preserve">Power point prezentacija na dogovorenu temu: </w:t>
            </w:r>
            <w:r w:rsidRPr="00CE20F3">
              <w:rPr>
                <w:b/>
                <w:sz w:val="18"/>
                <w:szCs w:val="18"/>
                <w:lang w:val="sr-Latn-CS"/>
              </w:rPr>
              <w:t>(40)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Prisustvo na vježbama </w:t>
            </w:r>
            <w:r w:rsidRPr="00CE20F3">
              <w:rPr>
                <w:b/>
                <w:sz w:val="18"/>
                <w:szCs w:val="18"/>
                <w:lang w:val="sr-Latn-CS"/>
              </w:rPr>
              <w:t>(10) poena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Završni ispit: Usmeni </w:t>
            </w:r>
            <w:r w:rsidRPr="00CE20F3">
              <w:rPr>
                <w:b/>
                <w:sz w:val="18"/>
                <w:szCs w:val="18"/>
                <w:lang w:val="sr-Latn-CS"/>
              </w:rPr>
              <w:t>(50) poena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Prof. dr Brankica Bojović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Nastava se ostvaruje predavanjima na engleskom jeziku, grupnim i individualnim konsultacijama.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Psihološki praktikum III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Praktikum II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praktikuma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realizuju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laboratorijske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kojim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estvuju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>ispitanici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prilikom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eksperimentalnim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okolnostima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interpretaciju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usvajaju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specifi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vezane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prikupe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prezentujuju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laboratorijskih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terenskih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temeljnim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elima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eksperimentalnim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okolnostima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razlikuju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uslove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kojima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njih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efikasni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kognitivne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procese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primjenjuju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motivacione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Jovana Jovović (uz mentorstvo prof. dr Dejan Lalović)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  <w:lang w:val="sr-Latn-CS"/>
              </w:rPr>
            </w:pP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hd w:val="clear" w:color="auto" w:fill="FFFFFF"/>
                <w:lang w:val="sr-Latn-CS"/>
              </w:rPr>
            </w:pPr>
            <w:r w:rsidRPr="00CE20F3">
              <w:rPr>
                <w:shd w:val="clear" w:color="auto" w:fill="FFFFFF"/>
              </w:rPr>
              <w:t>Prikaz</w:t>
            </w:r>
            <w:r w:rsidRPr="00CE20F3">
              <w:rPr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hd w:val="clear" w:color="auto" w:fill="FFFFFF"/>
              </w:rPr>
              <w:t>eksperimenta</w:t>
            </w:r>
            <w:r w:rsidRPr="00CE20F3">
              <w:rPr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hd w:val="clear" w:color="auto" w:fill="FFFFFF"/>
              </w:rPr>
              <w:t>sa</w:t>
            </w:r>
            <w:r w:rsidRPr="00CE20F3">
              <w:rPr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hd w:val="clear" w:color="auto" w:fill="FFFFFF"/>
              </w:rPr>
              <w:t>klasi</w:t>
            </w:r>
            <w:r w:rsidRPr="00CE20F3">
              <w:rPr>
                <w:shd w:val="clear" w:color="auto" w:fill="FFFFFF"/>
                <w:lang w:val="sr-Latn-CS"/>
              </w:rPr>
              <w:t>č</w:t>
            </w:r>
            <w:r w:rsidRPr="00CE20F3">
              <w:rPr>
                <w:shd w:val="clear" w:color="auto" w:fill="FFFFFF"/>
              </w:rPr>
              <w:t>nim</w:t>
            </w:r>
            <w:r w:rsidRPr="00CE20F3">
              <w:rPr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hd w:val="clear" w:color="auto" w:fill="FFFFFF"/>
              </w:rPr>
              <w:t>uslovljavanjem</w:t>
            </w:r>
            <w:r w:rsidRPr="00CE20F3">
              <w:rPr>
                <w:shd w:val="clear" w:color="auto" w:fill="FFFFFF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es-ES_tradnl"/>
              </w:rPr>
            </w:pPr>
            <w:r w:rsidRPr="00CE20F3">
              <w:rPr>
                <w:shd w:val="clear" w:color="auto" w:fill="FFFFFF"/>
                <w:lang w:val="es-ES_tradnl"/>
              </w:rPr>
              <w:t>Praćenje pojave senzitizacije i habituacije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es-ES_tradnl"/>
              </w:rPr>
            </w:pPr>
            <w:r w:rsidRPr="00CE20F3">
              <w:rPr>
                <w:shd w:val="clear" w:color="auto" w:fill="FFFFFF"/>
                <w:lang w:val="es-ES_tradnl"/>
              </w:rPr>
              <w:t>Prikaz eksperimenta o instrumentalnom učenju</w:t>
            </w:r>
          </w:p>
          <w:p w:rsidR="00373DBE" w:rsidRPr="00460EB8" w:rsidRDefault="00373DBE" w:rsidP="008D2C8D">
            <w:pPr>
              <w:rPr>
                <w:shd w:val="clear" w:color="auto" w:fill="FFFFFF"/>
                <w:lang w:val="es-ES_tradnl"/>
              </w:rPr>
            </w:pPr>
            <w:r w:rsidRPr="00460EB8">
              <w:rPr>
                <w:shd w:val="clear" w:color="auto" w:fill="FFFFFF"/>
                <w:lang w:val="es-ES_tradnl"/>
              </w:rPr>
              <w:t>Izvođenje eksperimenta iz oblasti učenja lavirinta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Prikazivanje eksperimenata Alberta Bandure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Primjeri za implicitno učenje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sr-Latn-RS"/>
              </w:rPr>
            </w:pPr>
            <w:r w:rsidRPr="00CE20F3">
              <w:rPr>
                <w:shd w:val="clear" w:color="auto" w:fill="FFFFFF"/>
                <w:lang w:val="it-IT"/>
              </w:rPr>
              <w:t>Organizacija znanja, mentalne mape, kognitivne sheme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Koncentrisano učenje i vremenski raspodijeljeno učenje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Hemisferna lateralizacija i emocije</w:t>
            </w:r>
          </w:p>
          <w:p w:rsidR="00373DBE" w:rsidRPr="00CE20F3" w:rsidRDefault="00373DBE" w:rsidP="008D2C8D">
            <w:pPr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Uticaj raspoloženja na kognitivne procese</w:t>
            </w:r>
          </w:p>
          <w:p w:rsidR="00373DBE" w:rsidRPr="00460EB8" w:rsidRDefault="00373DBE" w:rsidP="008D2C8D">
            <w:pPr>
              <w:rPr>
                <w:shd w:val="clear" w:color="auto" w:fill="FFFFFF"/>
                <w:lang w:val="it-IT"/>
              </w:rPr>
            </w:pPr>
            <w:r w:rsidRPr="00460EB8">
              <w:rPr>
                <w:shd w:val="clear" w:color="auto" w:fill="FFFFFF"/>
                <w:lang w:val="it-IT"/>
              </w:rPr>
              <w:t>Emocionalna stanja i osobine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Motivacione tehnike učenja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DBE" w:rsidRPr="00460EB8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  <w:lang w:val="it-IT"/>
              </w:rPr>
            </w:pP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</w:rPr>
              <w:t xml:space="preserve"> 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Struktura: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sz w:val="16"/>
                <w:lang w:val="sv-SE"/>
              </w:rPr>
              <w:t xml:space="preserve">2 sat </w:t>
            </w:r>
            <w:r w:rsidRPr="00CE20F3">
              <w:rPr>
                <w:rFonts w:ascii="Arial" w:hAnsi="Arial" w:cs="Arial"/>
                <w:sz w:val="16"/>
                <w:lang w:val="sv-SE"/>
              </w:rPr>
              <w:t>vježbi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1 sat i 20 min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 samostalnog rada, uključujući konsultacije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iCs/>
                <w:color w:val="auto"/>
                <w:sz w:val="16"/>
              </w:rPr>
            </w:pPr>
            <w:r w:rsidRPr="00CE20F3">
              <w:rPr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  <w:lang w:val="it-IT"/>
              </w:rPr>
            </w:pPr>
          </w:p>
        </w:tc>
      </w:tr>
      <w:tr w:rsidR="00373DBE" w:rsidRPr="00CE20F3" w:rsidTr="008D2C8D">
        <w:trPr>
          <w:cantSplit/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Studenti su u obavezi da pohađaju praksu kako bi znali da primijene psihološke procedure i analiziraju dobijene rezultate. </w:t>
            </w:r>
            <w:r w:rsidRPr="00CE20F3">
              <w:rPr>
                <w:sz w:val="18"/>
                <w:szCs w:val="18"/>
                <w:shd w:val="clear" w:color="auto" w:fill="F9F9F9"/>
              </w:rPr>
              <w:t>Studenti su u obavezi da  napišu izvještaj o praksi.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sedmično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Grgin, T. (1997). Edukacijska psihologija. Naklada Slap. Jatrebarsko.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Radonji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. (2004). </w:t>
            </w:r>
            <w:r w:rsidRPr="00CE20F3">
              <w:rPr>
                <w:sz w:val="18"/>
                <w:szCs w:val="18"/>
              </w:rPr>
              <w:t>Psihologija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ud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sredstva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Zarevski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P</w:t>
            </w:r>
            <w:r w:rsidRPr="00CE20F3">
              <w:rPr>
                <w:sz w:val="18"/>
                <w:szCs w:val="18"/>
                <w:lang w:val="sr-Latn-CS"/>
              </w:rPr>
              <w:t xml:space="preserve">. (2001). </w:t>
            </w:r>
            <w:r w:rsidRPr="00CE20F3">
              <w:rPr>
                <w:sz w:val="18"/>
                <w:szCs w:val="18"/>
              </w:rPr>
              <w:t>Psihologija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Slap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Jastrebarsko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izvještaja o praksi. Ocjena se formira na bazi ocjena izvještaja sa vježbi.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izvještaj - položio/la ili nije položio/la.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/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26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pamćenja i mišljenja</w:t>
            </w:r>
          </w:p>
        </w:tc>
      </w:tr>
      <w:tr w:rsidR="00373DBE" w:rsidRPr="00CE20F3" w:rsidTr="008D2C8D">
        <w:trPr>
          <w:trHeight w:val="99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6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800"/>
        <w:gridCol w:w="1848"/>
        <w:gridCol w:w="6342"/>
      </w:tblGrid>
      <w:tr w:rsidR="00373DBE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psihologiju</w:t>
            </w:r>
          </w:p>
        </w:tc>
      </w:tr>
      <w:tr w:rsidR="00373DBE" w:rsidRPr="00CE20F3" w:rsidTr="008D2C8D">
        <w:trPr>
          <w:trHeight w:val="1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Položena </w:t>
            </w:r>
            <w:r w:rsidRPr="00CE20F3">
              <w:rPr>
                <w:i/>
                <w:sz w:val="18"/>
                <w:szCs w:val="18"/>
                <w:lang w:val="it-IT"/>
              </w:rPr>
              <w:t>Kognitivna psihologija</w:t>
            </w:r>
            <w:r w:rsidRPr="00CE20F3">
              <w:rPr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sz w:val="18"/>
                <w:szCs w:val="18"/>
              </w:rPr>
              <w:t>Odslušana Psihologija učenja.</w:t>
            </w:r>
          </w:p>
        </w:tc>
      </w:tr>
      <w:tr w:rsidR="00373DBE" w:rsidRPr="00CE20F3" w:rsidTr="008D2C8D">
        <w:trPr>
          <w:trHeight w:val="1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Upoznavanje sa procesima pamćenja i mišljenja i principima primene psihologije pamćenja i mišljenja u primenjenim oblastima.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 xml:space="preserve">Nakon što student položi ispit iz ovog predmeta: 1. Steći će znanja o pravilnostima u procesima pamćenja i mišljenja. Predmet je koncipiran tako da se pored novih znanja produbljuju i stavljaju u širi kontekst znanja usvojena pohađanjem Kognitivne psihologije u II semestru. 2. Biće upoznat sa normalnim i patološkim procesima pamćenja i mišljenja, jednim delom i sa neuropsihologijom ovih oblasti. </w:t>
            </w:r>
            <w:r w:rsidRPr="00CE20F3">
              <w:rPr>
                <w:sz w:val="18"/>
                <w:szCs w:val="18"/>
                <w:lang w:val="it-IT"/>
              </w:rPr>
              <w:t xml:space="preserve">3. Steći će znanja o načinima procene, postupcima i merama delovanja pamćenja i mišljenja. 4. Kroz demonstracije i praktične vežbe, upoznaće se sa nekim od postupaka iz tačke 3, kao ispitivač (eksperimentator) i ispitanik </w:t>
            </w:r>
          </w:p>
        </w:tc>
      </w:tr>
      <w:tr w:rsidR="00373DBE" w:rsidRPr="005374FE" w:rsidTr="008D2C8D">
        <w:trPr>
          <w:trHeight w:val="1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Lalović, Jovana Jovović, dipl. psiholog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vežbe.</w:t>
            </w:r>
          </w:p>
        </w:tc>
      </w:tr>
      <w:tr w:rsidR="00373DBE" w:rsidRPr="00CE20F3" w:rsidTr="008D2C8D">
        <w:trPr>
          <w:trHeight w:val="7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213"/>
        </w:trPr>
        <w:tc>
          <w:tcPr>
            <w:tcW w:w="923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Pripremna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07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domeni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memorije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procesi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rekapitulacija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poha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anjem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Kognitivne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). </w:t>
            </w:r>
            <w:r w:rsidRPr="00CE20F3">
              <w:rPr>
                <w:sz w:val="18"/>
                <w:szCs w:val="18"/>
              </w:rPr>
              <w:t>Proces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inioci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zaboravljanja</w:t>
            </w:r>
            <w:r w:rsidRPr="00CE20F3">
              <w:rPr>
                <w:sz w:val="18"/>
                <w:szCs w:val="18"/>
                <w:lang w:val="sr-Latn-CS"/>
              </w:rPr>
              <w:t xml:space="preserve"> 1.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Procesi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inioci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zaboravljanja</w:t>
            </w:r>
            <w:r w:rsidRPr="00CE20F3">
              <w:rPr>
                <w:sz w:val="18"/>
                <w:szCs w:val="18"/>
                <w:lang w:val="sr-Latn-CS"/>
              </w:rPr>
              <w:t xml:space="preserve"> 2. </w:t>
            </w:r>
            <w:r w:rsidRPr="00CE20F3">
              <w:rPr>
                <w:sz w:val="18"/>
                <w:szCs w:val="18"/>
              </w:rPr>
              <w:t>Procesi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sadr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memorije</w:t>
            </w:r>
            <w:r w:rsidRPr="00CE20F3">
              <w:rPr>
                <w:sz w:val="18"/>
                <w:szCs w:val="18"/>
                <w:lang w:val="sr-Latn-CS"/>
              </w:rPr>
              <w:t>) 1.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Procesi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sadr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memorije</w:t>
            </w:r>
            <w:r w:rsidRPr="00CE20F3">
              <w:rPr>
                <w:sz w:val="18"/>
                <w:szCs w:val="18"/>
                <w:lang w:val="sr-Latn-CS"/>
              </w:rPr>
              <w:t xml:space="preserve">) 2. </w:t>
            </w:r>
            <w:r w:rsidRPr="00CE20F3">
              <w:rPr>
                <w:sz w:val="18"/>
                <w:szCs w:val="18"/>
              </w:rPr>
              <w:t>Autobiografsko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voljno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>) 1.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Autobiografsko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voljno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>).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Implicitno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Implicitno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Pisani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memorija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ljenja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Fonolo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petlja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saznajnim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procesima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Vizuospacijalna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matrica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saznajnim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procesima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Centralni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ilac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njegove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nji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saznajnim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procesima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emocije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kognicija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Poreme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njihova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normalnog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delovanja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pam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Deduktivno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rezonovanje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Induktivno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ivanje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Manifestacije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psihopatologije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rezonovanja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Pisani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Metode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ispitivanje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ljenja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9 sati i 20 min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3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vežbi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sata i 20 min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rada, uključujući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konsultacije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(9 sati i 20 min) x 16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149 sati i 20 min.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overa)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(9 sati i 20 min) 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18 sati i 40 min.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7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x 30  = 210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iznosi 42 sata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149 sati i 20 min. (Nastava) + 18 sati i 40 min (Priprema) + 42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Pohađanje časova predavanja i vežbi. Dva pisana kolokvijuma iz predavanja; četiri manja kolokvijuma iz vežbi.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Alan Bedli: Ljudsko pamćenje, Zavod za udžbenike i nastavna sredstva, Beograd, 2004. Daglas Medin i Brajan Ros: Rezonovanje u Kognitivna psihologija, Harcourt Brace Jovanovich, Teksas, 1992. Karl Anders Erikson i Vilijem Oliver: Metodologija laboratorijskog istraživanja mišljenja: izbor zadataka, prikupljanje opservacija i obrada podataka u R. Sternberg i E. Smit: Psihologija ljudske misli, Cambridge University Press, Njujork, 1988. Autorizovane MS Power Point prezentacije i ostali materijali.</w:t>
            </w:r>
          </w:p>
        </w:tc>
      </w:tr>
      <w:tr w:rsidR="00373DBE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Pisani kolokvijumi iz predavanja i vežbi. Završni usmeni ispit.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Ocjena E :  51-60 poena, Ocjna D: 61-70 poena, Ocjena C: 71-80 poena, Ocjena B: 81-90 poena, Ocjena A: 91-100 poena</w:t>
            </w:r>
          </w:p>
        </w:tc>
      </w:tr>
      <w:tr w:rsidR="00373DBE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Teorijske osnove razvojne psihologije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3t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 </w:t>
            </w:r>
          </w:p>
        </w:tc>
      </w:tr>
      <w:tr w:rsidR="00373DBE" w:rsidRPr="005374FE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Usvajanje osnovnih pojmova iz razvojne psihologije. Sticanje uvida u istraživanja psihičkog razvoja i u najvažnije teorije psihičkog razvoja. Analitički i kritički pristup teorijama psihičkog razvoja i razumijevanje njihovog značaja za psihološku teoriju i praksu. 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ascii="Helvetica" w:hAnsi="Helvetica" w:cs="Helvetica"/>
                <w:sz w:val="19"/>
                <w:szCs w:val="19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1) </w:t>
            </w:r>
            <w:r w:rsidRPr="00CE20F3">
              <w:rPr>
                <w:sz w:val="18"/>
                <w:szCs w:val="18"/>
                <w:shd w:val="clear" w:color="auto" w:fill="FFFFFF"/>
                <w:lang w:val="sr-Cyrl-BA"/>
              </w:rPr>
              <w:t>razlikuje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koncepte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2)  </w:t>
            </w:r>
            <w:r w:rsidRPr="00CE20F3">
              <w:rPr>
                <w:sz w:val="18"/>
                <w:szCs w:val="18"/>
                <w:shd w:val="clear" w:color="auto" w:fill="FFFFFF"/>
              </w:rPr>
              <w:t>kriti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sagledava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teorije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sveobuhvatan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njenju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3)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uzroke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promjena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Nataša Kostić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diskusije.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25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predmetom i obavezama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Pojam psihičkog razvoja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Istorijski pregledi proučavanja psihičkog razvoja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Problemi razvojne psihologije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Činioci i zakonitosti psihičkog razvoja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Osnovne karakteristike prenatalnog psihičkog razvoja i psihičkog razvoja novorođenčeta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Osnovne karakteristike psihičkog razvoja djece i adolescenata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Osnovne karakteristike psihičkog razvoja odraslih i starih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Etološka teorija izučavanja psihičkog razvoja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Ekološka teorija izučavanja razvoja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Psihoanalitička teorija psihičkom razvoju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Eriksonova psihosocijalna teorija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Razvojna psihologija cjelokupnog života: Baltes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Pijažeova teorija kognitivnog razvoja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Kulturnoistorijska teorija razvoja Vigotskog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Bihejvioristički pristup psihičkom razvoju</w:t>
            </w:r>
          </w:p>
        </w:tc>
      </w:tr>
      <w:tr w:rsidR="00373DBE" w:rsidRPr="00CE20F3" w:rsidTr="008D2C8D">
        <w:trPr>
          <w:trHeight w:val="19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sati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 je obavezan da pohađa predavanja i vježbe i polaže kolokvijume.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Vasta, R., Hait, M., M., Miler, S., A. (1998). Dječja psihologija. Jastrebarsko: Naklada Slap.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Grupa autora (1983). Kognitivni razvoj deteta. (Zbornik 3). Beograd: Savez društva psihologa Srbije.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Pijaže, Ž., Inhelder, B. (1990). Psihologija deteta. Sremski Karlovci: Izdavačka knjižnica Zorana Stojanovića.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Vigotski, s., L. (1977). Mišljenje i govor. 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Beograd: Nolit.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Dva testa sa 20 poena (Ukupno 40 poena), Prisustvo i aktivnost na časovima 10 poena, Završni ispit 50 poena. </w:t>
            </w: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Ocjena E :  51-60 poena, Ocjna D: 61-70 poena, Ocjena C: 71-80 poena, Ocjena B: 81-90 poena, Ocjena A: 91-100 poena</w:t>
            </w:r>
          </w:p>
        </w:tc>
      </w:tr>
      <w:tr w:rsidR="00373DBE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Nataša Kostić</w:t>
            </w:r>
          </w:p>
        </w:tc>
      </w:tr>
      <w:tr w:rsidR="00373DBE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individualnih razlika</w:t>
            </w:r>
          </w:p>
        </w:tc>
      </w:tr>
      <w:tr w:rsidR="00373DBE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ispit iz Psihologije ličnosti  </w:t>
            </w:r>
          </w:p>
        </w:tc>
      </w:tr>
      <w:tr w:rsidR="00373DBE" w:rsidRPr="005374FE" w:rsidTr="008D2C8D">
        <w:trPr>
          <w:trHeight w:val="21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Ovladavanje osnovnim znanjima o pristupima istraživanja strukture ličnosti. Sticanje uvida u značaj sagledavanja individualnih razlika. Ovladavanje metodama i tehnikama procjene ličnosti. </w:t>
            </w:r>
          </w:p>
        </w:tc>
      </w:tr>
      <w:tr w:rsidR="00373DBE" w:rsidRPr="005374FE" w:rsidTr="008D2C8D">
        <w:trPr>
          <w:trHeight w:val="6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ascii="Helvetica" w:hAnsi="Helvetica" w:cs="Helvetica"/>
                <w:sz w:val="19"/>
                <w:szCs w:val="19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1) </w:t>
            </w:r>
            <w:r w:rsidRPr="00CE20F3">
              <w:rPr>
                <w:sz w:val="18"/>
                <w:szCs w:val="18"/>
                <w:shd w:val="clear" w:color="auto" w:fill="FFFFFF"/>
              </w:rPr>
              <w:t>kriti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sagledava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individualnih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2) </w:t>
            </w:r>
            <w:r w:rsidRPr="00CE20F3">
              <w:rPr>
                <w:sz w:val="18"/>
                <w:szCs w:val="18"/>
                <w:shd w:val="clear" w:color="auto" w:fill="FFFFFF"/>
              </w:rPr>
              <w:t>primjenjuje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individualnih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aspekata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3)  </w:t>
            </w:r>
            <w:r w:rsidRPr="00CE20F3">
              <w:rPr>
                <w:sz w:val="18"/>
                <w:szCs w:val="18"/>
                <w:shd w:val="clear" w:color="auto" w:fill="FFFFFF"/>
              </w:rPr>
              <w:t>identifikuje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postupke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individualnih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4) </w:t>
            </w:r>
            <w:r w:rsidRPr="00CE20F3">
              <w:rPr>
                <w:sz w:val="18"/>
                <w:szCs w:val="18"/>
                <w:shd w:val="clear" w:color="auto" w:fill="FFFFFF"/>
              </w:rPr>
              <w:t>preuzima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inicijativu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sprovo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enju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individualnih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Nataša Kostić, mr Dragica Rajković</w:t>
            </w:r>
          </w:p>
        </w:tc>
      </w:tr>
      <w:tr w:rsidR="00373DBE" w:rsidRPr="005374FE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diskusije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grupama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283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predmetom i obavezama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Istorijska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Odre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razlozi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Određenje pojma crta ličnosti i pristupi izučavanja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Situacionizam i interakcionizam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Metode ispitivanja individualnih razlika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Razvoj psihologije individualnih razlika</w:t>
            </w:r>
          </w:p>
          <w:p w:rsidR="00373DBE" w:rsidRPr="00CE20F3" w:rsidRDefault="00373DBE" w:rsidP="008D2C8D">
            <w:pPr>
              <w:rPr>
                <w:b/>
                <w:i/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Katelova teorija ličnosti 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Model Velikih pet i petofaktorski model ličnosti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Ajzenkov psihobiološki pristup izučavanja individualnih razlika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Teorija osjetljivosti na potkrjepljenje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Alternativni petofaktorski model ličnosti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II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Teorja ličnoh konstrukata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Socijalno kognitivna teorija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Teorija atribucije i individualne razlike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Sistematizacija </w:t>
            </w:r>
            <w:r w:rsidRPr="00CE20F3">
              <w:rPr>
                <w:b/>
                <w:i/>
                <w:sz w:val="18"/>
                <w:szCs w:val="18"/>
                <w:lang w:val="sr-Latn-BA"/>
              </w:rPr>
              <w:t>Završni ispit</w:t>
            </w:r>
          </w:p>
        </w:tc>
      </w:tr>
      <w:tr w:rsidR="00373DBE" w:rsidRPr="00CE20F3" w:rsidTr="008D2C8D">
        <w:trPr>
          <w:trHeight w:val="8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</w:tc>
      </w:tr>
      <w:tr w:rsidR="00373DBE" w:rsidRPr="005374FE" w:rsidTr="008D2C8D">
        <w:trPr>
          <w:cantSplit/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 je obavezan da pohađa predavanja i vježbe i polaže kolokvijume.</w:t>
            </w:r>
          </w:p>
        </w:tc>
      </w:tr>
      <w:tr w:rsidR="00373DBE" w:rsidRPr="00CE20F3" w:rsidTr="008D2C8D">
        <w:trPr>
          <w:cantSplit/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Smederevac, S., Mitrović, D. (2009). Ličnost – metodi i modeli. Beograd: Centar za primenjenu psihologiju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de-DE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</w:t>
            </w:r>
            <w:r w:rsidRPr="00460EB8">
              <w:rPr>
                <w:sz w:val="18"/>
                <w:szCs w:val="18"/>
                <w:shd w:val="clear" w:color="auto" w:fill="FFFFFF"/>
                <w:lang w:val="de-DE"/>
              </w:rPr>
              <w:t xml:space="preserve">ol, K., S., Lindzi, G. (1983). Teorije ličnosti. Beograd: Nolit. </w:t>
            </w:r>
          </w:p>
          <w:p w:rsidR="00373DBE" w:rsidRPr="00460EB8" w:rsidRDefault="00373DBE" w:rsidP="008D2C8D">
            <w:pPr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Knežević, G., Džamonja-Ignjatović, T., Đurić-Jocić, D. (2004). Petofaktorski model ličnosti. Beograd: Centar za primenjenu psihologiju.</w:t>
            </w:r>
          </w:p>
          <w:p w:rsidR="00373DBE" w:rsidRPr="00CE20F3" w:rsidRDefault="00373DBE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Larsen, R., J., Buss, D., M. (2007). Psihologija ličnosti. Jastrebarsko: Naklada Slap.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Dva testa sa 20 poena (Ukupno 40 poena), Prisustvo i aktivnost na časovima 10 poena, Završni ispit 50 poena. </w:t>
            </w: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Ocjena E :  51-60 poena, Ocjna D: 61-70 poena, Ocjena C: 71-80 poena, Ocjena B: 81-90 poena, Ocjena A: 91-100 poena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Nataša Kostić</w:t>
            </w:r>
          </w:p>
        </w:tc>
      </w:tr>
      <w:tr w:rsidR="00373DBE" w:rsidRPr="00CE20F3" w:rsidTr="008D2C8D">
        <w:trPr>
          <w:gridBefore w:val="1"/>
          <w:wBefore w:w="525" w:type="pct"/>
          <w:trHeight w:val="19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jc w:val="center"/>
      </w:pPr>
    </w:p>
    <w:p w:rsidR="00373DBE" w:rsidRPr="00CE20F3" w:rsidRDefault="00373DBE" w:rsidP="00373DBE">
      <w:pPr>
        <w:jc w:val="center"/>
      </w:pPr>
    </w:p>
    <w:p w:rsidR="00373DBE" w:rsidRPr="00CE20F3" w:rsidRDefault="00373DBE" w:rsidP="00373DBE">
      <w:pPr>
        <w:jc w:val="center"/>
      </w:pPr>
    </w:p>
    <w:p w:rsidR="00373DBE" w:rsidRPr="00CE20F3" w:rsidRDefault="00373DBE" w:rsidP="00373DBE">
      <w:pPr>
        <w:jc w:val="center"/>
      </w:pPr>
    </w:p>
    <w:p w:rsidR="00373DBE" w:rsidRPr="00CE20F3" w:rsidRDefault="00373DBE" w:rsidP="00373DBE">
      <w:pPr>
        <w:jc w:val="center"/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 w:val="0"/>
                <w:i/>
                <w:sz w:val="22"/>
                <w:szCs w:val="22"/>
              </w:rPr>
              <w:t>Principi psihološkog mjerenja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+ 2V</w:t>
            </w:r>
          </w:p>
        </w:tc>
      </w:tr>
    </w:tbl>
    <w:p w:rsidR="00373DBE" w:rsidRPr="00CE20F3" w:rsidRDefault="00373DBE" w:rsidP="00373DBE">
      <w:pPr>
        <w:rPr>
          <w:sz w:val="18"/>
          <w:szCs w:val="18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Teorija testova</w:t>
            </w:r>
          </w:p>
        </w:tc>
      </w:tr>
      <w:tr w:rsidR="00373DBE" w:rsidRPr="005374FE" w:rsidTr="008D2C8D">
        <w:trPr>
          <w:trHeight w:val="5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it-IT"/>
              </w:rPr>
              <w:t>Usvajanje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pojmova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definicija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podru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op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testiranja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razumijevanje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problema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podru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skaliranja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atributa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sticanje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tina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metoda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metrijskih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karakteristika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it-IT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 1.</w:t>
            </w: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vrste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psihologiji</w:t>
            </w:r>
            <w:r w:rsidRPr="00CE20F3">
              <w:rPr>
                <w:sz w:val="18"/>
                <w:szCs w:val="18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varijable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izdvaja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pokazatelje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varijable</w:t>
            </w:r>
            <w:r w:rsidRPr="00CE20F3">
              <w:rPr>
                <w:sz w:val="18"/>
                <w:szCs w:val="18"/>
                <w:lang w:val="sr-Latn-CS"/>
              </w:rPr>
              <w:t>; 3.</w:t>
            </w:r>
            <w:r w:rsidRPr="00CE20F3">
              <w:rPr>
                <w:sz w:val="18"/>
                <w:szCs w:val="18"/>
                <w:lang w:val="it-IT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vrste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>; 4.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bodovanja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odgovora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objektivnosti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;5.</w:t>
            </w: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diskriminativnosti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diskriminativnosti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 6.</w:t>
            </w: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pouzdanosti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statisti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postupke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pouzdanosti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>; 7.</w:t>
            </w:r>
            <w:r w:rsidRPr="00CE20F3">
              <w:rPr>
                <w:sz w:val="18"/>
                <w:szCs w:val="18"/>
                <w:lang w:val="it-IT"/>
              </w:rPr>
              <w:t>samostalno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utvr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it-IT"/>
              </w:rPr>
              <w:t>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zadovoljavaju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mjerne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objektivnost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diskriminativnost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pouzdanost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Bojana Miletić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diskusije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grupama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21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Priprema za početak semestra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Skale i skaliranje u psihologiji 1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Skale i skaliranje u psihologiji 2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Konstrukcija skale procjene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Uvod u valjanost testova, valjanost sadržaja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 xml:space="preserve">I kolokvijum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Vrste kriterijum valjanosti, praktični postupci za procjenu kriterijum valjanosti 1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Praktični postupci za procjenu kriterijum valjanosti 2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Koeficijent valjanosti i predviđanje kriterijum razultata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Test kao selekciono sredstvo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>II kolokvijum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Hipotetička valjanost 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Analiza i odabiranje stavki testa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Opisivanje i tumačenje rezultata testiranja </w:t>
            </w:r>
          </w:p>
          <w:p w:rsidR="00373DBE" w:rsidRPr="00CE20F3" w:rsidRDefault="00373DBE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Moralna pitanja psihološkog testiranja</w:t>
            </w:r>
          </w:p>
          <w:p w:rsidR="00373DBE" w:rsidRPr="00CE20F3" w:rsidRDefault="00373DBE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25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467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v-SE"/>
              </w:rPr>
            </w:pPr>
            <w:r w:rsidRPr="00CE20F3">
              <w:rPr>
                <w:rFonts w:ascii="Arial" w:hAnsi="Arial"/>
                <w:b/>
                <w:sz w:val="16"/>
                <w:lang w:val="sv-SE"/>
              </w:rPr>
              <w:t>2 sata</w:t>
            </w:r>
            <w:r w:rsidRPr="00CE20F3">
              <w:rPr>
                <w:rFonts w:ascii="Arial" w:hAnsi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v-SE"/>
              </w:rPr>
            </w:pPr>
            <w:r w:rsidRPr="00CE20F3">
              <w:rPr>
                <w:rFonts w:ascii="Arial" w:hAnsi="Arial"/>
                <w:b/>
                <w:sz w:val="16"/>
                <w:lang w:val="sv-SE"/>
              </w:rPr>
              <w:t>2 sata</w:t>
            </w:r>
            <w:r w:rsidRPr="00CE20F3">
              <w:rPr>
                <w:rFonts w:ascii="Arial" w:hAnsi="Arial"/>
                <w:sz w:val="16"/>
                <w:lang w:val="sv-SE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val="sv-SE"/>
              </w:rPr>
            </w:pPr>
            <w:r w:rsidRPr="00CE20F3">
              <w:rPr>
                <w:b/>
                <w:color w:val="auto"/>
                <w:sz w:val="16"/>
                <w:lang w:val="sv-SE"/>
              </w:rPr>
              <w:t>1 sat i 20 min</w:t>
            </w:r>
            <w:r w:rsidRPr="00CE20F3">
              <w:rPr>
                <w:color w:val="auto"/>
                <w:sz w:val="16"/>
                <w:lang w:val="sv-SE"/>
              </w:rPr>
              <w:t xml:space="preserve"> 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 xml:space="preserve">: (5 sati, 20 min)  x 16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(5 sati, 20 min) 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rFonts w:cs="Arial"/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Studenti su dužni da redovno pohađaju nastavu.</w:t>
            </w:r>
            <w:r w:rsidRPr="00CE20F3">
              <w:rPr>
                <w:sz w:val="18"/>
                <w:szCs w:val="18"/>
                <w:lang w:val="it-IT"/>
              </w:rPr>
              <w:t xml:space="preserve"> Tokom semestra znanje studenata se kontinuirano provjerava kroz praktično rješavanje zadataka u okviru vježbi, dva kolokvijuma I zavšnog ispita.</w:t>
            </w:r>
            <w:r w:rsidRPr="00CE20F3">
              <w:rPr>
                <w:lang w:val="it-IT"/>
              </w:rPr>
              <w:t xml:space="preserve"> 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Sedmično nakon predavanja.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360"/>
              <w:rPr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Bukvić, A. (1996): Načela izrade psiholoških testova (drugo izdanje), Zavod za izdavanje udžbenika, Beograd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Fajgelj, A. (2005): Psihometrija- metod i teorija psihološkog mjerenja, Centar za psrimjenjenu psihologiju, Beograd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Momirović, K.; Wolf, B. (1997): Uvod u teoriju merenja, Institut za kriminološka i sociološka istraživanja, Beograd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Krković, A. I sar.(1966): Odabrana opoglavlja iz psihometrije i neparametrijske statistike, Republički zavod za zapošljavanje, Zagreb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Jackson, C., (2000): Psihologijsko testiranje, Naklada Slap.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testa sa 20 poena (ukupno 40 poena),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poena,</w:t>
            </w:r>
          </w:p>
          <w:p w:rsidR="00373DBE" w:rsidRPr="00CE20F3" w:rsidRDefault="00373DBE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Ocjena E :  51-60 poena, Ocjna D: 61-70 poena, Ocjena C: 71-80 poena, Ocjena B: 81-90 poena, Ocjena A: 91-100 poena</w:t>
            </w:r>
          </w:p>
        </w:tc>
      </w:tr>
      <w:tr w:rsidR="00373DBE" w:rsidRPr="005374FE" w:rsidTr="008D2C8D">
        <w:trPr>
          <w:gridBefore w:val="1"/>
          <w:wBefore w:w="525" w:type="pct"/>
          <w:trHeight w:val="10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Bojana Miletić</w:t>
            </w:r>
          </w:p>
        </w:tc>
      </w:tr>
      <w:tr w:rsidR="00373DBE" w:rsidRPr="00CE20F3" w:rsidTr="008D2C8D">
        <w:trPr>
          <w:gridBefore w:val="1"/>
          <w:wBefore w:w="525" w:type="pct"/>
          <w:trHeight w:val="18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/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460EB8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de-DE"/>
              </w:rPr>
            </w:pPr>
            <w:r w:rsidRPr="00460EB8">
              <w:rPr>
                <w:rFonts w:ascii="Segoe UI" w:hAnsi="Segoe UI" w:cs="Segoe UI"/>
                <w:szCs w:val="20"/>
                <w:shd w:val="clear" w:color="auto" w:fill="FFFFFF"/>
                <w:lang w:val="de-DE"/>
              </w:rPr>
              <w:t>Engleski jezik u struci II</w:t>
            </w:r>
          </w:p>
        </w:tc>
      </w:tr>
      <w:tr w:rsidR="00373DBE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8"/>
        <w:gridCol w:w="1479"/>
        <w:gridCol w:w="6370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Engleski jezik u stuci 1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da se studenti snalaze sa input lekcijama iz stručnog engleskoj jezika. Fokus je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na usvajanju stručnog vokabulara, kao i riječi i fraza koje se koriste u akademskom vokabularu,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da bi mogli samostalno da pišu, komentarišu i izlažu tekstove iz oblasti svoje struke. Engleski za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psihologiju upućuje na 6 jedinica koje opisuju razne aspekte same discipline, kako bi se studenti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osposobili za samostalna izlaganja na engleskom jeziku u okviru psihologije. </w:t>
            </w:r>
          </w:p>
        </w:tc>
      </w:tr>
      <w:tr w:rsidR="00373DBE" w:rsidRPr="005374FE" w:rsidTr="008D2C8D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Do kraja četvtog semestra studenti savladavaju materijal pokriven sa prvih šest lekcija udžbenika za stručni psihološki engleski; osposobljavaju se za usmenu prezentaciju seminara iz oblasti psihologije i fluentnu upotrebu jezičkih vještina, postižuči napredni srednji odnosno  </w:t>
            </w:r>
            <w:r w:rsidRPr="00CE20F3">
              <w:rPr>
                <w:bCs/>
                <w:i/>
                <w:iCs/>
                <w:sz w:val="18"/>
                <w:szCs w:val="18"/>
                <w:lang w:val="sr-Latn-ME"/>
              </w:rPr>
              <w:t>upper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/>
                <w:iCs/>
                <w:sz w:val="18"/>
                <w:szCs w:val="18"/>
                <w:lang w:val="sr-Latn-ME"/>
              </w:rPr>
              <w:t>intermediate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nivo znanja.</w:t>
            </w:r>
          </w:p>
        </w:tc>
      </w:tr>
      <w:tr w:rsidR="00373DBE" w:rsidRPr="005374FE" w:rsidTr="008D2C8D">
        <w:trPr>
          <w:trHeight w:val="1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Prof. dr Brankica Bojović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Metod nastave i savladanja gradiva: </w:t>
            </w:r>
            <w:r w:rsidRPr="00CE20F3">
              <w:rPr>
                <w:sz w:val="18"/>
                <w:szCs w:val="18"/>
                <w:lang w:val="sr-Latn-CS"/>
              </w:rPr>
              <w:t>Praktična nastava se kombinuje tradicionalnim pristupom i komunikativnim metodom. Razvijaju se sve četiri jezičke vještine. Obrađuju se vježbe vokabulara, morfološke strukture stručne leskike uz konstruktivnu  komunikaciju u okviru terminologije iz raznih aspekata psihologije. Obrađeno prvih šest lekcija udžbenika i posebne teme za obradu: razmjena mišljenja i bogaćenje leksičkog fonda iz oblasti psihologije; unapređenje govorne kompetencije iz jezika struke; vježbanje izlaganja pred grupom</w:t>
            </w:r>
            <w:r w:rsidRPr="00CE20F3">
              <w:rPr>
                <w:sz w:val="18"/>
                <w:szCs w:val="18"/>
                <w:lang w:val="sr-Latn-ME"/>
              </w:rPr>
              <w:t xml:space="preserve">; vježbanje specijalističkog vokabulara; </w:t>
            </w:r>
            <w:r w:rsidRPr="00CE20F3">
              <w:rPr>
                <w:sz w:val="18"/>
                <w:szCs w:val="18"/>
              </w:rPr>
              <w:t>interkulturalna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kompetencija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razmi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ljanje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ME"/>
              </w:rPr>
              <w:t xml:space="preserve">vježbanje držanja stručnih prezentacija i </w:t>
            </w:r>
            <w:r w:rsidRPr="00CE20F3">
              <w:rPr>
                <w:sz w:val="18"/>
                <w:szCs w:val="18"/>
              </w:rPr>
              <w:t>pisanje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eseja</w:t>
            </w:r>
            <w:r w:rsidRPr="00CE20F3">
              <w:rPr>
                <w:sz w:val="18"/>
                <w:szCs w:val="18"/>
                <w:lang w:val="sr-Latn-ME"/>
              </w:rPr>
              <w:t xml:space="preserve"> na engleskom jeziku.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373DBE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680"/>
        </w:trPr>
        <w:tc>
          <w:tcPr>
            <w:tcW w:w="1104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Unit 1 Introduction to branches of psychology </w:t>
            </w:r>
          </w:p>
          <w:p w:rsidR="00373DBE" w:rsidRPr="00CE20F3" w:rsidRDefault="00373DBE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szCs w:val="18"/>
              </w:rPr>
              <w:t>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2 Branches of psychology: pure and applied science; developmental, educational, occupational, biological, forensic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Unit 3 Psychology in practice, Occupational and Clinical Psychology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4 Psychology and Computers, Using computers for research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5 Dreams and personality, Approaches to dreams according to Freud and Jung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6 Vygotsky and Piaget: thought and language, development of thought and language across cultures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Words from general English with a special meaning in psychology (prefixes and suffixes)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Understanding unit or lecture organization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English˗English dictionaries: headwords, definitions, parts of speech, stress markers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Making lecture notes</w:t>
            </w:r>
          </w:p>
          <w:p w:rsidR="00373DBE" w:rsidRPr="00CE20F3" w:rsidRDefault="00373DBE" w:rsidP="008D2C8D">
            <w:pPr>
              <w:jc w:val="both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Stress patterns in multi˗syllable words </w:t>
            </w:r>
          </w:p>
        </w:tc>
      </w:tr>
      <w:tr w:rsidR="00373DBE" w:rsidRPr="00CE20F3" w:rsidTr="008D2C8D">
        <w:trPr>
          <w:trHeight w:val="13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3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color w:val="auto"/>
                <w:sz w:val="16"/>
                <w:u w:val="single"/>
              </w:rPr>
              <w:t>U semestru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Nastava i završni ispit: 2 sata i 40 minuta x 16= 42 sata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Neophodne pripreme prije početka semestra (administracija,upis, ovjera) 2 x 2 sata i 40 minuta = 5 sati i 20 minuta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Ukupno opterećenje za predmet 2 x 30 = 60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Dopunski rad za pripremu ispita u popravnom ispitnom roku, uključujući polaganje popravnog ispita od 1 do 14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6"/>
              </w:rPr>
              <w:t>Struktura opterećenja: 42 sata i 40 minuta (nastava) + 5 sati i 20 minuta (priprema) + 14 sati dopunskog rada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Power point prezentacija na dogovorenu temu, (ponuđeno 50 tema iz raznih oblasti psihologije i novih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oblika zavisnosti tipa Computer Addiction)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Prisustvo na vježbama,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Završni ispit: Usmeni.</w:t>
            </w:r>
          </w:p>
        </w:tc>
      </w:tr>
      <w:tr w:rsidR="00373DBE" w:rsidRPr="00CE20F3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Srijedom od 14,00˗15,00</w:t>
            </w:r>
          </w:p>
        </w:tc>
      </w:tr>
      <w:tr w:rsidR="00373DBE" w:rsidRPr="00CE20F3" w:rsidTr="008D2C8D">
        <w:trPr>
          <w:cantSplit/>
          <w:trHeight w:val="3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Jane Short Series edited by Terry Philips (2011) </w:t>
            </w:r>
            <w:r w:rsidRPr="00CE20F3">
              <w:rPr>
                <w:b/>
                <w:sz w:val="18"/>
                <w:szCs w:val="18"/>
              </w:rPr>
              <w:t>English for Psychology in Higher Education Studies</w:t>
            </w:r>
            <w:r w:rsidRPr="00CE20F3">
              <w:rPr>
                <w:sz w:val="18"/>
                <w:szCs w:val="18"/>
              </w:rPr>
              <w:t>, Garnet Education, Esap (Upper Intermediate)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Andrew M. Colman (2014) </w:t>
            </w:r>
            <w:r w:rsidRPr="00CE20F3">
              <w:rPr>
                <w:b/>
                <w:sz w:val="18"/>
                <w:szCs w:val="18"/>
              </w:rPr>
              <w:t>Oxford  Dictionary of Psychology</w:t>
            </w:r>
            <w:r w:rsidRPr="00CE20F3">
              <w:rPr>
                <w:sz w:val="18"/>
                <w:szCs w:val="18"/>
              </w:rPr>
              <w:t>, OUP, (current online version)</w:t>
            </w:r>
          </w:p>
        </w:tc>
      </w:tr>
      <w:tr w:rsidR="00373DBE" w:rsidRPr="005374FE" w:rsidTr="008D2C8D">
        <w:trPr>
          <w:trHeight w:val="4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Akademsko čitanje, pisanje i priprema prezentacija. Prepoznavanje relevantnih ideja u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stručnom tekstu. Razvijanje strategija i stilova tokom čitanja profesionalnih tekstova. 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Procjena profesionalnih tekstova i ključnih tekstulanih ideja (</w:t>
            </w:r>
            <w:r w:rsidRPr="00CE20F3">
              <w:rPr>
                <w:i/>
                <w:sz w:val="18"/>
                <w:szCs w:val="18"/>
                <w:lang w:val="sr-Latn-CS"/>
              </w:rPr>
              <w:t>skimming and scanning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 xml:space="preserve">Power point prezentacija na dogovorenu temu: </w:t>
            </w:r>
            <w:r w:rsidRPr="00CE20F3">
              <w:rPr>
                <w:b/>
                <w:sz w:val="18"/>
                <w:szCs w:val="18"/>
                <w:lang w:val="sr-Latn-CS"/>
              </w:rPr>
              <w:t>(40)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Prisustvo na vježbama </w:t>
            </w:r>
            <w:r w:rsidRPr="00CE20F3">
              <w:rPr>
                <w:b/>
                <w:sz w:val="18"/>
                <w:szCs w:val="18"/>
                <w:lang w:val="sr-Latn-CS"/>
              </w:rPr>
              <w:t>(10) poena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Završni ispit: Usmeni </w:t>
            </w:r>
            <w:r w:rsidRPr="00CE20F3">
              <w:rPr>
                <w:b/>
                <w:sz w:val="18"/>
                <w:szCs w:val="18"/>
                <w:lang w:val="sr-Latn-CS"/>
              </w:rPr>
              <w:t>(50) poena</w:t>
            </w:r>
          </w:p>
        </w:tc>
      </w:tr>
      <w:tr w:rsidR="00373DBE" w:rsidRPr="005374FE" w:rsidTr="008D2C8D">
        <w:trPr>
          <w:gridBefore w:val="1"/>
          <w:wBefore w:w="524" w:type="pct"/>
          <w:trHeight w:val="308"/>
        </w:trPr>
        <w:tc>
          <w:tcPr>
            <w:tcW w:w="447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Prof. dr Brankica Bojović</w:t>
            </w:r>
          </w:p>
        </w:tc>
      </w:tr>
      <w:tr w:rsidR="00373DBE" w:rsidRPr="005374FE" w:rsidTr="008D2C8D">
        <w:trPr>
          <w:gridBefore w:val="1"/>
          <w:wBefore w:w="524" w:type="pct"/>
          <w:trHeight w:val="345"/>
        </w:trPr>
        <w:tc>
          <w:tcPr>
            <w:tcW w:w="447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ostvaruje predavanjima na engleskom jeziku, grupnim i individualnim konsultacijama.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  <w:r w:rsidRPr="00CE20F3">
        <w:rPr>
          <w:sz w:val="2"/>
          <w:szCs w:val="2"/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Psihološki praktikum IV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Teorijske osnove razvojne psihologije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praktikuma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realizuju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prilikom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interpretaciju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usvajaju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specifi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vezane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konkretnim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</w:rPr>
              <w:t>pred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kolskim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ustanovama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vrti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igraonicama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.)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</w:rPr>
              <w:t>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samostalno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osmisle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nacrta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kriti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evaluiraju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implikacije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osmisle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programe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aktivnosti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neophodne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optimalan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put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uva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avaju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pravila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tovanja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fenomenima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Dragica Rajković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3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Razvojne intervencije –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 xml:space="preserve"> tradicionalni i savremeni pristupi pospješivanja razvoja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Istraživanja značaja bioloških faktora za razvoj pojedinca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Istraživanja značaja socijalnih faktora za razvoj pojedinca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Istraživanja o učenju i razvoju (samostalno osmišljavanje istraživanja)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Prezentacija rezultata sa testiranja neke teorije o razvoju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Tretmani i saniranje problema u razvoju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Planiranje i evaluacija psihosocijalnih programa koji podstiču optimalan razvoj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Dijagnostika i tretmani razvojnih potreba djece i mladih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 xml:space="preserve">Dijagnostika i tretmani razvojnih potreba odraslih </w:t>
            </w:r>
          </w:p>
          <w:p w:rsidR="00373DBE" w:rsidRPr="00CE20F3" w:rsidRDefault="00373DBE" w:rsidP="008D2C8D">
            <w:pPr>
              <w:rPr>
                <w:sz w:val="23"/>
                <w:shd w:val="clear" w:color="auto" w:fill="FFFFFF"/>
                <w:lang w:val="it-IT"/>
              </w:rPr>
            </w:pPr>
            <w:r w:rsidRPr="00CE20F3">
              <w:rPr>
                <w:sz w:val="23"/>
                <w:shd w:val="clear" w:color="auto" w:fill="FFFFFF"/>
                <w:lang w:val="it-IT"/>
              </w:rPr>
              <w:t>Razvojne potrebe starih osoba i zbrinjavanje u staračkim domovima</w:t>
            </w:r>
          </w:p>
          <w:p w:rsidR="00373DBE" w:rsidRPr="00CE20F3" w:rsidRDefault="00373DBE" w:rsidP="008D2C8D">
            <w:pPr>
              <w:rPr>
                <w:sz w:val="23"/>
                <w:lang w:val="sr-Latn-CS"/>
              </w:rPr>
            </w:pPr>
            <w:r w:rsidRPr="00CE20F3">
              <w:rPr>
                <w:sz w:val="23"/>
                <w:lang w:val="sr-Latn-CS"/>
              </w:rPr>
              <w:t>Prezentacija istraživačkih radova</w:t>
            </w:r>
          </w:p>
        </w:tc>
      </w:tr>
      <w:tr w:rsidR="00373DBE" w:rsidRPr="00CE20F3" w:rsidTr="008D2C8D">
        <w:trPr>
          <w:trHeight w:val="18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</w:rPr>
              <w:t xml:space="preserve"> 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Struktura: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sz w:val="16"/>
                <w:lang w:val="sv-SE"/>
              </w:rPr>
              <w:t xml:space="preserve">2 sat </w:t>
            </w:r>
            <w:r w:rsidRPr="00CE20F3">
              <w:rPr>
                <w:rFonts w:ascii="Arial" w:hAnsi="Arial" w:cs="Arial"/>
                <w:sz w:val="16"/>
                <w:lang w:val="sv-SE"/>
              </w:rPr>
              <w:t>vježbi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1 sat i 20 min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 samostalnog rada, uključujući konsultacije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b/>
                <w:bCs/>
                <w:iCs/>
                <w:color w:val="auto"/>
                <w:sz w:val="16"/>
              </w:rPr>
            </w:pPr>
            <w:r w:rsidRPr="00CE20F3">
              <w:rPr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praksu kako bi znali da primijene psihološke procedure i analiziraju dobijene rezultate. Studenti su u obavezi da  napišu izvještaj o praksi.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sedmično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Bašić, J. (2009). Teorije prevencije: prevencija poremećaja u ponašanju i rizičnog ponašanja djece i mladih. Školska knjiga. Zagreb.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Berk, L. E. (2008). Psihologija cjeloživotnog razvoja. Naklada Slap.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Ignjatović, N., Rosandić, R. (2002). Priručnik za vežbe iz razvojne psihologije. Centar za primenjenu psihologiju. Beograd.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iropa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Lj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Mio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Lj</w:t>
            </w:r>
            <w:r w:rsidRPr="00CE20F3">
              <w:rPr>
                <w:sz w:val="18"/>
                <w:szCs w:val="18"/>
                <w:lang w:val="sr-Latn-CS"/>
              </w:rPr>
              <w:t xml:space="preserve">. (2012). </w:t>
            </w:r>
            <w:r w:rsidRPr="00CE20F3">
              <w:rPr>
                <w:sz w:val="18"/>
                <w:szCs w:val="18"/>
              </w:rPr>
              <w:t>Razvojna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drugo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izdanje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Čigoja. Beograd.</w:t>
            </w:r>
          </w:p>
        </w:tc>
      </w:tr>
      <w:tr w:rsidR="00373DBE" w:rsidRPr="00CE20F3" w:rsidTr="008D2C8D">
        <w:trPr>
          <w:trHeight w:val="2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izvještaja o praksi. Ocjena se formira na bazi ocjena izvještaja sa vježbi.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izvještaj - položio/la ili nije položio/la.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373DBE" w:rsidRPr="00CE20F3" w:rsidTr="008D2C8D">
        <w:trPr>
          <w:gridBefore w:val="1"/>
          <w:wBefore w:w="525" w:type="pct"/>
          <w:trHeight w:val="13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/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Uvod u psihopatologiju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V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3p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373DBE" w:rsidRPr="005374FE" w:rsidTr="008D2C8D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373DBE" w:rsidRPr="00460EB8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Upoznavanje studenata sa osnovnim znanjima psihopatologije (uzrocima psihopatologije i načinima na koje se ona može spriječiti i ublažiti). </w:t>
            </w:r>
            <w:r w:rsidRPr="00460EB8">
              <w:rPr>
                <w:sz w:val="18"/>
                <w:szCs w:val="18"/>
                <w:shd w:val="clear" w:color="auto" w:fill="FFFFFF"/>
                <w:lang w:val="it-IT"/>
              </w:rPr>
              <w:t>Teorijska proučavanja psihopatologije se praktično demonstriraju u susretu s pacijentima. U toku nastave i vježbi posebno se obraća pažnja pristupu psihički oboljeloj osobi i komunikaciji sa njom. Cilj je da se poveća senzibilitet studenta za neposrednu opservaciju za usvajanje tehnike intervjua, kao i za analizu sadržaja, sa posebnim naglaskom za prepoznavanje patoloških sadržaja.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Nakon što student položi ovaj ispit, biće u mogućnosti da: 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posjeduje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neophodna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kako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odredio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mentalno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zdravlje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psihopatologiju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Posjeduju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epidemiologiji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mentalnih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poreme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aja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Razumije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funkcije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poreme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kih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funkcija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Klasifikuje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mentalne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poreme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; 5. </w:t>
            </w:r>
            <w:r w:rsidRPr="00CE20F3">
              <w:rPr>
                <w:sz w:val="18"/>
                <w:szCs w:val="18"/>
                <w:shd w:val="clear" w:color="auto" w:fill="FFFFFF"/>
              </w:rPr>
              <w:t>Dijagnostifikuje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mentalne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poreme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; 6. </w:t>
            </w:r>
            <w:r w:rsidRPr="00CE20F3">
              <w:rPr>
                <w:sz w:val="18"/>
                <w:szCs w:val="18"/>
                <w:shd w:val="clear" w:color="auto" w:fill="FFFFFF"/>
              </w:rPr>
              <w:t>Teorijski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potkrijepi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psihopatologiju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demonstrira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prikazima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slu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ajeva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mentalne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poreme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aje</w:t>
            </w:r>
            <w:r w:rsidRPr="00CE20F3">
              <w:rPr>
                <w:sz w:val="18"/>
                <w:szCs w:val="18"/>
                <w:shd w:val="clear" w:color="auto" w:fill="FFFFFF"/>
                <w:lang w:val="sr-Latn-ME"/>
              </w:rPr>
              <w:t>.</w:t>
            </w:r>
          </w:p>
        </w:tc>
      </w:tr>
      <w:tr w:rsidR="00373DBE" w:rsidRPr="005374FE" w:rsidTr="008D2C8D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Helena Rosandić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vežbe, konsultacije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it-IT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Učenje za kolokvijume i završni ispit.</w:t>
            </w:r>
          </w:p>
        </w:tc>
      </w:tr>
      <w:tr w:rsidR="00373DBE" w:rsidRPr="00CE20F3" w:rsidTr="008D2C8D">
        <w:trPr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00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Istorijski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razvoj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teorijski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pristupi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op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toj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psihopatologiji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Postojeće paradigme u psihopatologiji i terapiji.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Normalnost i psihopatologije.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Klasifikacija i dijagnoza psihičkih poremećaja (DSM-V).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Klasifikacija i dijagnoza psihičkih poremećaja (ICD-10).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Epidemiologija i simptomatologija psihičkih poremećaja.</w:t>
            </w:r>
          </w:p>
          <w:p w:rsidR="00373DBE" w:rsidRPr="00CE20F3" w:rsidRDefault="00373DBE" w:rsidP="008D2C8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Postupci kliničke procjene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 xml:space="preserve">. </w:t>
            </w:r>
            <w:r w:rsidRPr="00CE20F3">
              <w:rPr>
                <w:b/>
                <w:i/>
                <w:sz w:val="20"/>
                <w:szCs w:val="20"/>
                <w:shd w:val="clear" w:color="auto" w:fill="FFFFFF"/>
                <w:lang w:val="it-IT"/>
              </w:rPr>
              <w:t>I kolokvijum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Psihičke funkcije i poremećaji psihičkih funkcija 1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Psihičke funkcije i poremećaji psihičkih funkcija 2</w:t>
            </w:r>
            <w:r w:rsidRPr="00CE20F3">
              <w:rPr>
                <w:sz w:val="20"/>
                <w:szCs w:val="20"/>
                <w:shd w:val="clear" w:color="auto" w:fill="F9F9F9"/>
                <w:lang w:val="it-IT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Psihičke funkcije i poremećaji psihičkih funkcija 3.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Psihičke funkcije i poremećaji psihičkih funkcija 4. </w:t>
            </w:r>
            <w:r w:rsidRPr="00CE20F3">
              <w:rPr>
                <w:b/>
                <w:i/>
                <w:sz w:val="20"/>
                <w:szCs w:val="20"/>
                <w:lang w:val="it-IT"/>
              </w:rPr>
              <w:t>II kolokvijum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Psihičke funkcije i poremećaji psihičkih funkcija 5.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Istraživačke metode u proučavanju psihopatologije.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es-ES_tradnl"/>
              </w:rPr>
            </w:pPr>
            <w:r w:rsidRPr="00460EB8">
              <w:rPr>
                <w:sz w:val="20"/>
                <w:szCs w:val="20"/>
                <w:lang w:val="it-IT"/>
              </w:rPr>
              <w:t xml:space="preserve">Etičke dileme u istraživanju. </w:t>
            </w:r>
            <w:r w:rsidRPr="00CE20F3">
              <w:rPr>
                <w:sz w:val="20"/>
                <w:szCs w:val="20"/>
                <w:lang w:val="es-ES_tradnl"/>
              </w:rPr>
              <w:t>Etičke dileme u terapija.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426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Završni ispit je obavezan.      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2"/>
                <w:shd w:val="clear" w:color="auto" w:fill="FFFFFF"/>
              </w:rPr>
            </w:pPr>
            <w:r w:rsidRPr="00CE20F3">
              <w:rPr>
                <w:b w:val="0"/>
                <w:sz w:val="20"/>
                <w:szCs w:val="22"/>
                <w:shd w:val="clear" w:color="auto" w:fill="FFFFFF"/>
              </w:rPr>
              <w:t xml:space="preserve">Davison, G.C., Neale, J.M. Psihologija abnormalnog doživljavanja i ponašanja (1999), Naklada SLAP, Jastrebarsko. </w:t>
            </w:r>
          </w:p>
          <w:p w:rsidR="00373DBE" w:rsidRPr="00CE20F3" w:rsidRDefault="00373DBE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2"/>
                <w:shd w:val="clear" w:color="auto" w:fill="FFFFFF"/>
              </w:rPr>
            </w:pPr>
            <w:r w:rsidRPr="00CE20F3">
              <w:rPr>
                <w:b w:val="0"/>
                <w:sz w:val="20"/>
                <w:szCs w:val="22"/>
                <w:shd w:val="clear" w:color="auto" w:fill="FFFFFF"/>
              </w:rPr>
              <w:t xml:space="preserve">Kalićanin, P. Erić, Lj. Psihologija i psihijatrija (2005), Beograd </w:t>
            </w:r>
          </w:p>
          <w:p w:rsidR="00373DBE" w:rsidRPr="00CE20F3" w:rsidRDefault="00373DBE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kern w:val="36"/>
                <w:sz w:val="20"/>
                <w:szCs w:val="22"/>
              </w:rPr>
            </w:pPr>
            <w:r w:rsidRPr="00CE20F3">
              <w:rPr>
                <w:b w:val="0"/>
                <w:sz w:val="20"/>
                <w:szCs w:val="22"/>
                <w:shd w:val="clear" w:color="auto" w:fill="FFFFFF"/>
              </w:rPr>
              <w:t>Kalićanin, P. Ercegovac, D. Psihičke funkcije i njihovi poremećaji – simptomi i sindromi psihiočkih poremećaja (2004), Medicinski fakultet, Beograd.</w:t>
            </w:r>
            <w:r w:rsidRPr="00CE20F3">
              <w:rPr>
                <w:b w:val="0"/>
                <w:kern w:val="36"/>
                <w:sz w:val="20"/>
                <w:szCs w:val="22"/>
              </w:rPr>
              <w:t xml:space="preserve"> </w:t>
            </w:r>
          </w:p>
          <w:p w:rsidR="00373DBE" w:rsidRPr="00CE20F3" w:rsidRDefault="00373DBE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kern w:val="36"/>
                <w:sz w:val="22"/>
                <w:szCs w:val="22"/>
              </w:rPr>
            </w:pPr>
            <w:r w:rsidRPr="00CE20F3">
              <w:rPr>
                <w:b w:val="0"/>
                <w:kern w:val="36"/>
                <w:sz w:val="20"/>
                <w:szCs w:val="22"/>
              </w:rPr>
              <w:t>Gabbard, O.G. Psychodynamic Psychiatry in Clinical Practice.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373DBE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373DBE" w:rsidRPr="00CE20F3" w:rsidRDefault="00373DBE" w:rsidP="00373DBE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sa 5 poena;</w:t>
            </w:r>
          </w:p>
          <w:p w:rsidR="00373DBE" w:rsidRPr="00CE20F3" w:rsidRDefault="00373DBE" w:rsidP="00373DBE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373DBE" w:rsidRPr="00CE20F3" w:rsidRDefault="00373DBE" w:rsidP="00373DBE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Veljković, Helena Rosandić</w:t>
            </w:r>
          </w:p>
        </w:tc>
      </w:tr>
      <w:tr w:rsidR="00373DBE" w:rsidRPr="00CE20F3" w:rsidTr="008D2C8D">
        <w:trPr>
          <w:gridBefore w:val="1"/>
          <w:wBefore w:w="525" w:type="pct"/>
          <w:trHeight w:val="79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sz w:val="2"/>
          <w:szCs w:val="2"/>
          <w:lang w:val="sr-Latn-CS"/>
        </w:rPr>
      </w:pPr>
      <w:r w:rsidRPr="00CE20F3">
        <w:rPr>
          <w:sz w:val="2"/>
          <w:szCs w:val="2"/>
          <w:lang w:val="sr-Latn-CS"/>
        </w:rPr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373DBE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lang w:val="hr-HR"/>
              </w:rPr>
              <w:t>PSIHOLOGIJA MENTALNOG ZDRAVLJA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49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2P+1V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mentalno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zdravim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funkcionisanja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mentalno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zdrava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adaptacija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mentalno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zdravlje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tokom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ciklusa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pojmovima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mentalnog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zdravlja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mentalnog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poreme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Poznaje istorijat I osnovne savremene modele mentalnog poremećaja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Vlada  i primjenjuje znanja o akcidentnim I razvojnim krizama tokom životnog ciklusa</w:t>
            </w:r>
          </w:p>
          <w:p w:rsidR="00373DBE" w:rsidRPr="00CE20F3" w:rsidRDefault="00373DBE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Razumije I kreira  primarnu prevenciju u oblasti mentalnog zdravlja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 dr sci Veselinka Milović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373DBE" w:rsidRPr="00CE20F3" w:rsidTr="008D2C8D">
        <w:trPr>
          <w:trHeight w:val="11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29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tekst"/>
            </w:pPr>
            <w:r w:rsidRPr="00CE20F3">
              <w:t>Razvojne i akcidentne krize tokom životnog ciklusa - osnovni pojmovi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Razvojne i akcidentne životne krize tokom životnog ciklusa 2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Izvori akcidentnih kriza tokom životnog ciklusa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Edukativni film, diskusija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Primarna prevencija u oblasti mentalnog zdravlja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rPr>
                <w:b/>
                <w:i/>
              </w:rPr>
              <w:t>I Kolokvijum</w:t>
            </w:r>
            <w:r w:rsidRPr="00CE20F3">
              <w:t xml:space="preserve"> 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Izvori akcidentnih kriza u ranom detinjstvu i preventivno djelovanje I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Izvori akcidentnih kriza u ranom detinjstvu i preventivno djelovanje II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Proces odrastanja i odvajanja od primarne porodice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Preventivni programi namijenjeni mladima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Izbor partnera, brak, razvod braka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Izvori akcidentnih kriza u odraslom dobu III Izvori akcidentnih kriza u starosti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rPr>
                <w:b/>
                <w:i/>
              </w:rPr>
              <w:t>II Kolokvijum</w:t>
            </w:r>
            <w:r w:rsidRPr="00CE20F3">
              <w:t>.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Stres. Mehanizmi prevladavanja.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color w:val="auto"/>
              </w:rPr>
            </w:pPr>
            <w:r w:rsidRPr="00CE20F3">
              <w:rPr>
                <w:b/>
                <w:i/>
                <w:color w:val="auto"/>
              </w:rPr>
              <w:t>Završni ispit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6"/>
                <w:lang w:val="sl-SI"/>
              </w:rPr>
            </w:pPr>
            <w:r w:rsidRPr="00CE20F3">
              <w:rPr>
                <w:color w:val="auto"/>
                <w:sz w:val="16"/>
                <w:lang w:val="sl-SI"/>
              </w:rPr>
              <w:t xml:space="preserve">Ovjera semestra i upis ocjena.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Dopunska nastava i popravni ispitni rok</w:t>
            </w:r>
          </w:p>
        </w:tc>
      </w:tr>
      <w:tr w:rsidR="00373DBE" w:rsidRPr="00CE20F3" w:rsidTr="008D2C8D">
        <w:trPr>
          <w:trHeight w:val="11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</w:t>
            </w:r>
            <w:r w:rsidRPr="00CE20F3">
              <w:rPr>
                <w:rFonts w:cs="Arial"/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color w:val="auto"/>
                <w:sz w:val="16"/>
              </w:rPr>
              <w:t>1 sat</w:t>
            </w:r>
            <w:r w:rsidRPr="00CE20F3">
              <w:rPr>
                <w:rFonts w:cs="Arial"/>
                <w:color w:val="auto"/>
                <w:sz w:val="16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3 sata i 40 min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samostalnog rada, uključujući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 xml:space="preserve">: 6 sati i 40 min x 16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106 sati i 40 min.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6 sati i 40 min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13 sati i 20 min.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4"/>
              </w:rPr>
              <w:t>106 sati i 40 min. (Nastava) + 13 sati i 20 min (Priprema) + 30 sati (Dopunski rad)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6"/>
              </w:rPr>
            </w:pP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13:30 sati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 xml:space="preserve">Vlajković, J. (2005): </w:t>
            </w:r>
            <w:r w:rsidRPr="00CE20F3">
              <w:rPr>
                <w:i/>
              </w:rPr>
              <w:t>Životne krize - prevazilaženje i prevencija.</w:t>
            </w:r>
            <w:r w:rsidRPr="00CE20F3">
              <w:t xml:space="preserve"> Beograd: IP «Žarko Albulj».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 xml:space="preserve">Vlajković J., J. Srna, K. Kondić &amp; M. Popović (2000, drugo izdanje): </w:t>
            </w:r>
            <w:r w:rsidRPr="00CE20F3">
              <w:rPr>
                <w:i/>
              </w:rPr>
              <w:t>Psihologija izbeglištva, I i II deo</w:t>
            </w:r>
            <w:r w:rsidRPr="00CE20F3">
              <w:t xml:space="preserve"> (Izbeglištvo i Pojave i procesi), str. 1-146. Beograd, IP «Žarko Albulj».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 xml:space="preserve">Vlajković, J. Prevencija mentalnih poremećaja, u </w:t>
            </w:r>
            <w:r w:rsidRPr="00CE20F3">
              <w:rPr>
                <w:rFonts w:cs="Arial"/>
                <w:bCs/>
                <w:iCs/>
              </w:rPr>
              <w:t>u Biro, M., Buttolo, W: Klinička psihologija (2000), Futura publikacije, Novi Sad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Opalić, P. Psihijatrijska sociologija (2008), Zavod za izdavanje udžbenika, Beograd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 dr sci Veselinka Milović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8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/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Primijenjena razvojna psihologija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ispit iz predmeta Teorijske osnove razvojne psihologije. 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Ovladavanje osnovnim saznanjima procesa psihičkog razvoja i osnovnim pojmovno-metodološkim pristupima istraživanju i objašnjavanju psihičkih razvojnih fenomena. Razvijanje profesionalnih vještina u smislu izrade nacrta istraživanja problema razvojne psihologije, </w:t>
            </w:r>
            <w:r w:rsidRPr="00CE20F3">
              <w:rPr>
                <w:sz w:val="18"/>
                <w:szCs w:val="18"/>
                <w:shd w:val="clear" w:color="auto" w:fill="FFFFFF"/>
              </w:rPr>
              <w:t>kriti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tekstova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razlikovanja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interpretacije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ascii="Helvetica" w:hAnsi="Helvetica" w:cs="Helvetica"/>
                <w:sz w:val="19"/>
                <w:szCs w:val="19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1)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procesu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identifikacije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problema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njihovog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2) </w:t>
            </w:r>
            <w:r w:rsidRPr="00CE20F3">
              <w:rPr>
                <w:sz w:val="18"/>
                <w:szCs w:val="18"/>
                <w:shd w:val="clear" w:color="auto" w:fill="FFFFFF"/>
              </w:rPr>
              <w:t>predvi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ljava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program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aktivnosti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neophodnih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optimalan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put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koriste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relevantne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izbor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3)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estvuje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profesionalnim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diskusijama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pronalaze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njenja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problema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4) </w:t>
            </w:r>
            <w:r w:rsidRPr="00CE20F3">
              <w:rPr>
                <w:sz w:val="18"/>
                <w:szCs w:val="18"/>
                <w:shd w:val="clear" w:color="auto" w:fill="FFFFFF"/>
              </w:rPr>
              <w:t>uva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pravila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tovanja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fenomenima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Nataša Kostić, mr Dragica Rajković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diskusije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grupama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20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predmetom i obavezama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Problemi izučavanja razvojne psihologije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Istraživački nacrti u razvojnoj psihologiji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Metode istraživanja psihičkog razvoja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Etički problemi istraživanja psihičkog razvoja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Faktori psihičkog razvoja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Razvoj čula i percepcije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Razvoj mišljenja i pamćenja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Razvoj govora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Intelektualni razvoj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Socijalni razvoj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Razvoj pojma o sebi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Moralni razvoj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Razvoj prosocijalnog i agresivnog ponašanja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Afektivni razvoj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Razvoj polnih uloga 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+ 36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 je obavezan da pohađa predavanja i vježbe i polaže kolokvijume.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Vasta, R., Hait, M., M., Miler, S., A. (1998). Dječja psihologija. Jastrebarsko: Naklada Slap.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Ivić, I., Ignjatović-Savić, N., Rosandić, R. (1989). Priručnik za vežbe iz razvojne psihologije. Beograd: Društvo psihologa Srbije Centar za primenjenu psihologiju.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Šmit, V., H., O. (1999). Razvoj deteta: biološki, kulturološki i vaspitni okvir proučavanja. Beograd: Zavod za udžbenike i nastavna sredstva.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Koks, M. (2000). Dečji crteži. Beograd: Zavod za udžbenike i nastavna sredstva.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Dva testa sa 20 poena (Ukupno 40 poena), Prisustvo i aktivnost na časovima 10 poena, Završni ispit 50 poena. </w:t>
            </w: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373DBE" w:rsidRPr="005374FE" w:rsidTr="008D2C8D">
        <w:trPr>
          <w:gridBefore w:val="1"/>
          <w:wBefore w:w="525" w:type="pct"/>
          <w:trHeight w:val="9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Nataša Kostić</w:t>
            </w:r>
          </w:p>
        </w:tc>
      </w:tr>
      <w:tr w:rsidR="00373DBE" w:rsidRPr="00CE20F3" w:rsidTr="008D2C8D">
        <w:trPr>
          <w:gridBefore w:val="1"/>
          <w:wBefore w:w="525" w:type="pct"/>
          <w:trHeight w:val="20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jc w:val="center"/>
      </w:pPr>
    </w:p>
    <w:p w:rsidR="00373DBE" w:rsidRPr="00CE20F3" w:rsidRDefault="00373DBE" w:rsidP="00373DBE"/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Osnovi socijalne psihologije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it-IT"/>
              </w:rPr>
              <w:t>Cilj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predmeta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student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bolje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prepozna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bolje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razumije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brojne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fenomene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koji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javljaju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me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  <w:lang w:val="it-IT"/>
              </w:rPr>
              <w:t>uljudskoj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interakciji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unutargrupnim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me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  <w:lang w:val="it-IT"/>
              </w:rPr>
              <w:t>ugrupnim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odnosima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koncept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socijalizacije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njegov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zna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  <w:lang w:val="it-IT"/>
              </w:rPr>
              <w:t>aj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</w:rPr>
              <w:t>Kurs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treba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potpomogne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uspje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no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savla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</w:rPr>
              <w:t>ivanje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primijenjenih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npr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</w:rPr>
              <w:t>uljudskih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odnosa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pedago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politi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pona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anja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marketingu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itd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1. opiše znanja o brojnim fenomenima koji se javljaju u međuljudskoj interakciji; 2. objasni procese koji su u osnovi spoznaje socijalne sredine i socijalne percepcije; 3. Argumentovano diskutuje u grupi; 4. analizira socijalnopsihološke aspekte socijalne patologije; 5. identifikuje vrste socijalnih uticaja; 6. Anticipira nastanak i razvoj socijalnopsiholoških fenomena.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rada. Konsultacije. Učenje za kolokvijume i završni ispit.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04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460EB8">
              <w:rPr>
                <w:sz w:val="18"/>
                <w:szCs w:val="20"/>
                <w:lang w:val="it-IT"/>
              </w:rPr>
              <w:t>Uvod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sz w:val="18"/>
                <w:szCs w:val="20"/>
                <w:lang w:val="it-IT"/>
              </w:rPr>
              <w:t>u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sz w:val="18"/>
                <w:szCs w:val="20"/>
                <w:lang w:val="it-IT"/>
              </w:rPr>
              <w:t>socijalnu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sz w:val="18"/>
                <w:szCs w:val="20"/>
                <w:lang w:val="it-IT"/>
              </w:rPr>
              <w:t>psihologiju</w:t>
            </w:r>
            <w:r w:rsidRPr="00CE20F3">
              <w:rPr>
                <w:sz w:val="18"/>
                <w:szCs w:val="20"/>
                <w:lang w:val="sr-Latn-CS"/>
              </w:rPr>
              <w:t xml:space="preserve">: </w:t>
            </w:r>
            <w:r w:rsidRPr="00460EB8">
              <w:rPr>
                <w:sz w:val="18"/>
                <w:szCs w:val="20"/>
                <w:lang w:val="it-IT"/>
              </w:rPr>
              <w:t>predmet</w:t>
            </w:r>
            <w:r w:rsidRPr="00CE20F3">
              <w:rPr>
                <w:sz w:val="18"/>
                <w:szCs w:val="20"/>
                <w:lang w:val="sr-Latn-CS"/>
              </w:rPr>
              <w:t xml:space="preserve">  </w:t>
            </w:r>
            <w:r w:rsidRPr="00460EB8">
              <w:rPr>
                <w:sz w:val="18"/>
                <w:szCs w:val="20"/>
                <w:lang w:val="it-IT"/>
              </w:rPr>
              <w:t>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sz w:val="18"/>
                <w:szCs w:val="20"/>
                <w:lang w:val="it-IT"/>
              </w:rPr>
              <w:t>problemi</w:t>
            </w:r>
            <w:r w:rsidRPr="00CE20F3">
              <w:rPr>
                <w:sz w:val="18"/>
                <w:szCs w:val="20"/>
                <w:lang w:val="sr-Latn-CS"/>
              </w:rPr>
              <w:t xml:space="preserve">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Razvoj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socijalne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psihologije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razdoblja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u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njenom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razvoju</w:t>
            </w:r>
            <w:r w:rsidRPr="00CE20F3">
              <w:rPr>
                <w:sz w:val="18"/>
                <w:szCs w:val="20"/>
                <w:lang w:val="sr-Latn-CS"/>
              </w:rPr>
              <w:t>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</w:rPr>
              <w:t>Teorijski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pristupi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u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socijalnoj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psihologiji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njene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karakteristike</w:t>
            </w:r>
            <w:r w:rsidRPr="00CE20F3">
              <w:rPr>
                <w:sz w:val="18"/>
                <w:szCs w:val="20"/>
                <w:lang w:val="sr-Latn-CS"/>
              </w:rPr>
              <w:t xml:space="preserve">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Metode i tehnike socijalne psihologije.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es-ES_tradnl"/>
              </w:rPr>
            </w:pPr>
            <w:r w:rsidRPr="00CE20F3">
              <w:rPr>
                <w:sz w:val="18"/>
                <w:szCs w:val="20"/>
                <w:lang w:val="es-ES_tradnl"/>
              </w:rPr>
              <w:t>Socijalizacija, agensi socijalizacije. Socijalna spoznaja.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es-ES_tradnl"/>
              </w:rPr>
            </w:pPr>
            <w:r w:rsidRPr="00CE20F3">
              <w:rPr>
                <w:sz w:val="18"/>
                <w:szCs w:val="20"/>
                <w:lang w:val="es-ES_tradnl"/>
              </w:rPr>
              <w:t>Teorije atribucija.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es-ES_tradnl"/>
              </w:rPr>
            </w:pPr>
            <w:r w:rsidRPr="00CE20F3">
              <w:rPr>
                <w:sz w:val="18"/>
                <w:szCs w:val="20"/>
                <w:lang w:val="es-ES_tradnl"/>
              </w:rPr>
              <w:t>Oblici socijalnog uticaja.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Socijalna facilitacija</w:t>
            </w:r>
            <w:r w:rsidRPr="00CE20F3">
              <w:rPr>
                <w:b/>
                <w:i/>
                <w:sz w:val="18"/>
                <w:szCs w:val="20"/>
                <w:lang w:val="it-IT"/>
              </w:rPr>
              <w:t>. I kolokvijum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Grupe i grupna dinamika. Kulturalne razlike u socijalnoj kogniciji.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Antidemokratska orijentacija i autoritarna ličnost.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Stavovi, tehnike za ispitivanje stavova.</w:t>
            </w:r>
          </w:p>
          <w:p w:rsidR="00373DBE" w:rsidRPr="00CE20F3" w:rsidRDefault="00373DBE" w:rsidP="008D2C8D">
            <w:pPr>
              <w:jc w:val="both"/>
              <w:rPr>
                <w:i/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 xml:space="preserve"> Uloga socijalnih stereotipa i predrasuda. </w:t>
            </w:r>
            <w:r w:rsidRPr="00CE20F3">
              <w:rPr>
                <w:b/>
                <w:i/>
                <w:sz w:val="18"/>
                <w:szCs w:val="20"/>
                <w:lang w:val="it-IT"/>
              </w:rPr>
              <w:t>II kolokvijum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Agresivnost i altruističko ponašanje.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es-ES_tradnl"/>
              </w:rPr>
            </w:pPr>
            <w:r w:rsidRPr="00CE20F3">
              <w:rPr>
                <w:sz w:val="18"/>
                <w:szCs w:val="20"/>
                <w:lang w:val="es-ES_tradnl"/>
              </w:rPr>
              <w:t xml:space="preserve">Motivacija. Oblikovanje podsticajnog sistema nagrađivanja.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Prezentovanje seminarskih radova.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b/>
                <w:i/>
                <w:sz w:val="18"/>
                <w:szCs w:val="20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6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 kredita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8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Struktura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3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predavanja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vje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bi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3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individualnog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rada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studenta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hAnsi="Arial" w:cs="Arial"/>
                <w:sz w:val="16"/>
                <w:szCs w:val="16"/>
              </w:rPr>
              <w:t>priprema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laboratorijske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vje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be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kolokvijume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izrada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doma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</w:rPr>
              <w:t>ih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zadataka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 </w:t>
            </w:r>
            <w:r w:rsidRPr="00CE20F3">
              <w:rPr>
                <w:rFonts w:ascii="Arial" w:hAnsi="Arial" w:cs="Arial"/>
                <w:sz w:val="16"/>
                <w:szCs w:val="16"/>
              </w:rPr>
              <w:t>uklju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uju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konsultacije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Nastava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zavr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</w:rPr>
              <w:t>ni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ispit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(8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Pr="00CE20F3">
              <w:rPr>
                <w:rFonts w:ascii="Arial" w:hAnsi="Arial" w:cs="Arial"/>
                <w:sz w:val="16"/>
                <w:szCs w:val="16"/>
              </w:rPr>
              <w:t> x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128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sz w:val="16"/>
                <w:szCs w:val="16"/>
              </w:rPr>
              <w:t>Neophodna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priprema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prije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etka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semestra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hAnsi="Arial" w:cs="Arial"/>
                <w:sz w:val="16"/>
                <w:szCs w:val="16"/>
              </w:rPr>
              <w:t>administracija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upis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ovjera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): 2 </w:t>
            </w:r>
            <w:r w:rsidRPr="00CE20F3">
              <w:rPr>
                <w:rFonts w:ascii="Arial" w:hAnsi="Arial" w:cs="Arial"/>
                <w:sz w:val="16"/>
                <w:szCs w:val="16"/>
              </w:rPr>
              <w:t>x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(8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 = 16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optere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enje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predmet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6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x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 30 = 180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Dopunski rad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br/>
              <w:t>Struktura opterećenja: 128 sati (nastava) + 16 sati (priprema) + 30 sati 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373DBE" w:rsidRPr="00460EB8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Aronson, E.,Wilson, T.,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&amp; </w:t>
            </w:r>
            <w:r w:rsidRPr="00CE20F3">
              <w:rPr>
                <w:rFonts w:ascii="Arial" w:hAnsi="Arial"/>
                <w:sz w:val="16"/>
              </w:rPr>
              <w:t>Akert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, </w:t>
            </w:r>
            <w:r w:rsidRPr="00CE20F3">
              <w:rPr>
                <w:rFonts w:ascii="Arial" w:hAnsi="Arial"/>
                <w:sz w:val="16"/>
              </w:rPr>
              <w:t>R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(2005). </w:t>
            </w:r>
            <w:r w:rsidRPr="00CE20F3">
              <w:rPr>
                <w:rFonts w:ascii="Arial" w:hAnsi="Arial"/>
                <w:i/>
                <w:sz w:val="16"/>
              </w:rPr>
              <w:t>Socijalna</w:t>
            </w:r>
            <w:r w:rsidRPr="00460EB8">
              <w:rPr>
                <w:rFonts w:ascii="Arial" w:hAnsi="Arial"/>
                <w:i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16"/>
              </w:rPr>
              <w:t>psihologija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6"/>
              </w:rPr>
              <w:t>Mate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6"/>
              </w:rPr>
              <w:t>Zagreb</w:t>
            </w:r>
            <w:r w:rsidRPr="00460EB8">
              <w:rPr>
                <w:rFonts w:ascii="Arial" w:hAnsi="Arial"/>
                <w:sz w:val="16"/>
                <w:lang w:val="sr-Latn-CS"/>
              </w:rPr>
              <w:t>.</w:t>
            </w:r>
          </w:p>
          <w:p w:rsidR="00373DBE" w:rsidRPr="00460EB8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</w:rPr>
              <w:t>Dun</w:t>
            </w:r>
            <w:r w:rsidRPr="00460EB8">
              <w:rPr>
                <w:rFonts w:ascii="Arial" w:hAnsi="Arial"/>
                <w:sz w:val="16"/>
                <w:lang w:val="sr-Latn-CS"/>
              </w:rPr>
              <w:t>đ</w:t>
            </w:r>
            <w:r w:rsidRPr="00CE20F3">
              <w:rPr>
                <w:rFonts w:ascii="Arial" w:hAnsi="Arial"/>
                <w:sz w:val="16"/>
              </w:rPr>
              <w:t>erovi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ć, </w:t>
            </w:r>
            <w:r w:rsidRPr="00CE20F3">
              <w:rPr>
                <w:rFonts w:ascii="Arial" w:hAnsi="Arial"/>
                <w:sz w:val="16"/>
              </w:rPr>
              <w:t>R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(2004). </w:t>
            </w:r>
            <w:r w:rsidRPr="00CE20F3">
              <w:rPr>
                <w:rFonts w:ascii="Arial" w:hAnsi="Arial"/>
                <w:sz w:val="16"/>
                <w:lang w:val="it-IT"/>
              </w:rPr>
              <w:t>Osnovi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it-IT"/>
              </w:rPr>
              <w:t>psihologije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it-IT"/>
              </w:rPr>
              <w:t>menad</w:t>
            </w:r>
            <w:r w:rsidRPr="00460EB8">
              <w:rPr>
                <w:rFonts w:ascii="Arial" w:hAnsi="Arial"/>
                <w:sz w:val="16"/>
                <w:lang w:val="sr-Latn-CS"/>
              </w:rPr>
              <w:t>ž</w:t>
            </w:r>
            <w:r w:rsidRPr="00CE20F3">
              <w:rPr>
                <w:rFonts w:ascii="Arial" w:hAnsi="Arial"/>
                <w:sz w:val="16"/>
                <w:lang w:val="it-IT"/>
              </w:rPr>
              <w:t>menta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6"/>
                <w:lang w:val="it-IT"/>
              </w:rPr>
              <w:t>FAM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6"/>
                <w:lang w:val="it-IT"/>
              </w:rPr>
              <w:t>Novi</w:t>
            </w:r>
            <w:r w:rsidRPr="00460EB8">
              <w:rPr>
                <w:rFonts w:ascii="Arial" w:hAnsi="Arial"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it-IT"/>
              </w:rPr>
              <w:t>Sad</w:t>
            </w:r>
            <w:r w:rsidRPr="00460EB8">
              <w:rPr>
                <w:rFonts w:ascii="Arial" w:hAnsi="Arial"/>
                <w:sz w:val="16"/>
                <w:lang w:val="sr-Latn-CS"/>
              </w:rPr>
              <w:t>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it-IT"/>
              </w:rPr>
              <w:t xml:space="preserve">Brown, R. (2006). Grupni procesi: dinamika unutar I između grupa.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Naklada Slap, Jastrebarsko.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Hewstone, M., Stroebe, W. (2002). Uvod u socijalnu psihologiju. Naklada Slap,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Peninngton, D.C. (2004). Osnovi socijalne psihologije. Naklada Slap,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Rot, N. (2005). Osnovi socijalne psihologije. Zavod za udžbenike i nastavna sredstva, Beograd.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Prelazna ocjena se dobija ako se kumulativno sakupi najmanje 51 poen. </w:t>
            </w:r>
          </w:p>
        </w:tc>
      </w:tr>
      <w:tr w:rsidR="00373DBE" w:rsidRPr="005374FE" w:rsidTr="008D2C8D">
        <w:trPr>
          <w:trHeight w:val="1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373DBE" w:rsidRPr="005374FE" w:rsidTr="008D2C8D">
        <w:trPr>
          <w:gridBefore w:val="1"/>
          <w:wBefore w:w="525" w:type="pct"/>
          <w:trHeight w:val="17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373DBE" w:rsidRPr="00CE20F3" w:rsidTr="008D2C8D">
        <w:trPr>
          <w:gridBefore w:val="1"/>
          <w:wBefore w:w="525" w:type="pct"/>
          <w:trHeight w:val="11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/>
    <w:p w:rsidR="00373DBE" w:rsidRPr="00CE20F3" w:rsidRDefault="00373DBE" w:rsidP="00373DBE"/>
    <w:tbl>
      <w:tblPr>
        <w:tblW w:w="4129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OSNOVI PEDAGOGIJE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2+1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755"/>
        <w:gridCol w:w="1000"/>
        <w:gridCol w:w="169"/>
        <w:gridCol w:w="1479"/>
        <w:gridCol w:w="119"/>
        <w:gridCol w:w="1211"/>
        <w:gridCol w:w="1862"/>
        <w:gridCol w:w="1450"/>
        <w:gridCol w:w="1700"/>
      </w:tblGrid>
      <w:tr w:rsidR="00373DBE" w:rsidRPr="005374FE" w:rsidTr="008D2C8D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osnovni studijski programi FILOZOFSKOG FAKULTETA (studije  traju 6 semestara, 180 ECTS kredita).</w:t>
            </w:r>
          </w:p>
        </w:tc>
      </w:tr>
      <w:tr w:rsidR="00373DBE" w:rsidRPr="005374FE" w:rsidTr="008D2C8D">
        <w:trPr>
          <w:trHeight w:val="156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373DBE" w:rsidRPr="00CE20F3" w:rsidRDefault="00373DBE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osnovne pojmove pedagogije </w:t>
            </w:r>
          </w:p>
          <w:p w:rsidR="00373DBE" w:rsidRPr="00CE20F3" w:rsidRDefault="00373DBE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Uvesti u pedagoško mišljenje </w:t>
            </w:r>
          </w:p>
          <w:p w:rsidR="00373DBE" w:rsidRPr="00CE20F3" w:rsidRDefault="00373DBE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fenomen vaspitanja s različitih stanovišta </w:t>
            </w:r>
          </w:p>
          <w:p w:rsidR="00373DBE" w:rsidRPr="00CE20F3" w:rsidRDefault="00373DBE" w:rsidP="008D2C8D">
            <w:pPr>
              <w:numPr>
                <w:ilvl w:val="0"/>
                <w:numId w:val="8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Stečena znanja primijeniti u rješavanju vaspitnih problema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</w:p>
          <w:p w:rsidR="00373DBE" w:rsidRPr="00CE20F3" w:rsidRDefault="00373DBE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P</w:t>
            </w:r>
            <w:r w:rsidRPr="00CE20F3">
              <w:rPr>
                <w:sz w:val="18"/>
                <w:szCs w:val="18"/>
              </w:rPr>
              <w:t>ravilno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tuma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interpretiranje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temeljnih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pedago</w:t>
            </w:r>
            <w:r w:rsidRPr="00CE20F3">
              <w:rPr>
                <w:sz w:val="18"/>
                <w:szCs w:val="18"/>
                <w:lang w:val="sr-Latn-ME"/>
              </w:rPr>
              <w:t>š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pojmova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aspekte</w:t>
            </w:r>
            <w:r w:rsidRPr="00CE20F3">
              <w:rPr>
                <w:sz w:val="18"/>
                <w:szCs w:val="18"/>
                <w:lang w:val="sr-Latn-ME"/>
              </w:rPr>
              <w:t>/</w:t>
            </w:r>
            <w:r w:rsidRPr="00CE20F3">
              <w:rPr>
                <w:sz w:val="18"/>
                <w:szCs w:val="18"/>
              </w:rPr>
              <w:t>pretpostavke</w:t>
            </w:r>
            <w:r w:rsidRPr="00CE20F3">
              <w:rPr>
                <w:sz w:val="18"/>
                <w:szCs w:val="18"/>
                <w:lang w:val="sr-Latn-ME"/>
              </w:rPr>
              <w:t>/</w:t>
            </w:r>
            <w:r w:rsidRPr="00CE20F3">
              <w:rPr>
                <w:sz w:val="18"/>
                <w:szCs w:val="18"/>
              </w:rPr>
              <w:t>koncepcije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vaspitanja</w:t>
            </w:r>
            <w:r w:rsidRPr="00CE20F3">
              <w:rPr>
                <w:sz w:val="18"/>
                <w:szCs w:val="18"/>
                <w:lang w:val="sr-Latn-ME"/>
              </w:rPr>
              <w:t xml:space="preserve">; </w:t>
            </w:r>
          </w:p>
          <w:p w:rsidR="00373DBE" w:rsidRPr="00CE20F3" w:rsidRDefault="00373DBE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 xml:space="preserve">Poznavanje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istorijskih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savremenih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odre</w:t>
            </w:r>
            <w:r w:rsidRPr="00CE20F3">
              <w:rPr>
                <w:sz w:val="18"/>
                <w:szCs w:val="18"/>
                <w:lang w:val="sr-Latn-ME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enja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pedagog</w:t>
            </w:r>
            <w:r w:rsidRPr="00CE20F3">
              <w:rPr>
                <w:sz w:val="18"/>
                <w:szCs w:val="18"/>
                <w:lang w:val="sr-Latn-ME"/>
              </w:rPr>
              <w:t>š</w:t>
            </w:r>
            <w:r w:rsidRPr="00CE20F3">
              <w:rPr>
                <w:sz w:val="18"/>
                <w:szCs w:val="18"/>
                <w:lang w:val="pl-PL"/>
              </w:rPr>
              <w:t>ke</w:t>
            </w:r>
            <w:r w:rsidRPr="00CE20F3">
              <w:rPr>
                <w:sz w:val="18"/>
                <w:szCs w:val="18"/>
                <w:lang w:val="sr-Latn-ME"/>
              </w:rPr>
              <w:t xml:space="preserve"> nauke; </w:t>
            </w:r>
          </w:p>
          <w:p w:rsidR="00373DBE" w:rsidRPr="00CE20F3" w:rsidRDefault="00373DBE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</w:rPr>
              <w:t>emonstriranje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razumijevanja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glavnim</w:t>
            </w:r>
            <w:r w:rsidRPr="00CE20F3">
              <w:rPr>
                <w:sz w:val="18"/>
                <w:szCs w:val="18"/>
                <w:lang w:val="sr-Latn-ME"/>
              </w:rPr>
              <w:t xml:space="preserve"> odlik</w:t>
            </w:r>
            <w:r w:rsidRPr="00CE20F3">
              <w:rPr>
                <w:sz w:val="18"/>
                <w:szCs w:val="18"/>
              </w:rPr>
              <w:t>ama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fenomena</w:t>
            </w:r>
            <w:r w:rsidRPr="00CE20F3">
              <w:rPr>
                <w:sz w:val="18"/>
                <w:szCs w:val="18"/>
                <w:lang w:val="sr-Latn-ME"/>
              </w:rPr>
              <w:t xml:space="preserve"> vaspitanja, </w:t>
            </w:r>
            <w:r w:rsidRPr="00CE20F3">
              <w:rPr>
                <w:sz w:val="18"/>
                <w:szCs w:val="18"/>
              </w:rPr>
              <w:t>strukture</w:t>
            </w:r>
            <w:r w:rsidRPr="00CE20F3">
              <w:rPr>
                <w:sz w:val="18"/>
                <w:szCs w:val="18"/>
                <w:lang w:val="sr-Latn-ME"/>
              </w:rPr>
              <w:t xml:space="preserve"> vaspitn</w:t>
            </w:r>
            <w:r w:rsidRPr="00CE20F3">
              <w:rPr>
                <w:sz w:val="18"/>
                <w:szCs w:val="18"/>
              </w:rPr>
              <w:t>og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</w:rPr>
              <w:t>temeljnih</w:t>
            </w:r>
            <w:r w:rsidRPr="00CE20F3">
              <w:rPr>
                <w:sz w:val="18"/>
                <w:szCs w:val="18"/>
                <w:lang w:val="sr-Latn-ME"/>
              </w:rPr>
              <w:t xml:space="preserve"> vaspitn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podru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ja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</w:rPr>
              <w:t>op</w:t>
            </w:r>
            <w:r w:rsidRPr="00CE20F3">
              <w:rPr>
                <w:sz w:val="18"/>
                <w:szCs w:val="18"/>
                <w:lang w:val="sr-Latn-ME"/>
              </w:rPr>
              <w:t>št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ela</w:t>
            </w:r>
            <w:r w:rsidRPr="00CE20F3">
              <w:rPr>
                <w:sz w:val="18"/>
                <w:szCs w:val="18"/>
                <w:lang w:val="sr-Latn-ME"/>
              </w:rPr>
              <w:t>, vaspit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metoda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sredstava</w:t>
            </w:r>
            <w:r w:rsidRPr="00CE20F3">
              <w:rPr>
                <w:sz w:val="18"/>
                <w:szCs w:val="18"/>
                <w:lang w:val="sr-Latn-ME"/>
              </w:rPr>
              <w:t>, vaspitno-</w:t>
            </w:r>
            <w:r w:rsidRPr="00CE20F3">
              <w:rPr>
                <w:sz w:val="18"/>
                <w:szCs w:val="18"/>
              </w:rPr>
              <w:t>obrazovne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komunikacije</w:t>
            </w:r>
            <w:r w:rsidRPr="00CE20F3">
              <w:rPr>
                <w:sz w:val="18"/>
                <w:szCs w:val="18"/>
                <w:lang w:val="sr-Latn-ME"/>
              </w:rPr>
              <w:t xml:space="preserve">; </w:t>
            </w:r>
          </w:p>
          <w:p w:rsidR="00373DBE" w:rsidRPr="00CE20F3" w:rsidRDefault="00373DBE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pl-PL"/>
              </w:rPr>
              <w:t>emonstriranje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znanja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vrijednostima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vaspitanj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te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odnosa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izme</w:t>
            </w:r>
            <w:r w:rsidRPr="00CE20F3">
              <w:rPr>
                <w:sz w:val="18"/>
                <w:szCs w:val="18"/>
                <w:lang w:val="sr-Latn-ME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vaspit</w:t>
            </w:r>
            <w:r w:rsidRPr="00CE20F3">
              <w:rPr>
                <w:sz w:val="18"/>
                <w:szCs w:val="18"/>
                <w:lang w:val="pl-PL"/>
              </w:rPr>
              <w:t>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ciljeva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normi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</w:t>
            </w:r>
            <w:r w:rsidRPr="00CE20F3">
              <w:rPr>
                <w:sz w:val="18"/>
                <w:szCs w:val="18"/>
                <w:lang w:val="sr-Latn-ME"/>
              </w:rPr>
              <w:t xml:space="preserve">; </w:t>
            </w:r>
          </w:p>
          <w:p w:rsidR="00373DBE" w:rsidRPr="00CE20F3" w:rsidRDefault="00373DBE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K</w:t>
            </w:r>
            <w:r w:rsidRPr="00CE20F3">
              <w:rPr>
                <w:sz w:val="18"/>
                <w:szCs w:val="18"/>
              </w:rPr>
              <w:t>riti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analiziranje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odnosa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relacija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okolini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primarnim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</w:rPr>
              <w:t>sekundarnim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</w:rPr>
              <w:t>pozitivnim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negativnim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uticajima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kontesktu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savremenih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pedagogo</w:t>
            </w:r>
            <w:r w:rsidRPr="00CE20F3">
              <w:rPr>
                <w:sz w:val="18"/>
                <w:szCs w:val="18"/>
                <w:lang w:val="sr-Latn-ME"/>
              </w:rPr>
              <w:t>š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zahtjeva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cjelo</w:t>
            </w:r>
            <w:r w:rsidRPr="00CE20F3">
              <w:rPr>
                <w:sz w:val="18"/>
                <w:szCs w:val="18"/>
                <w:lang w:val="sr-Latn-ME"/>
              </w:rPr>
              <w:t>ž</w:t>
            </w:r>
            <w:r w:rsidRPr="00CE20F3">
              <w:rPr>
                <w:sz w:val="18"/>
                <w:szCs w:val="18"/>
              </w:rPr>
              <w:t>ivotnog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obrazovanja</w:t>
            </w:r>
            <w:r w:rsidRPr="00CE20F3">
              <w:rPr>
                <w:sz w:val="18"/>
                <w:szCs w:val="18"/>
                <w:lang w:val="sr-Latn-ME"/>
              </w:rPr>
              <w:t>/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ME"/>
              </w:rPr>
              <w:t>.</w:t>
            </w:r>
          </w:p>
        </w:tc>
      </w:tr>
      <w:tr w:rsidR="00373DBE" w:rsidRPr="005374FE" w:rsidTr="008D2C8D">
        <w:trPr>
          <w:trHeight w:val="18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Sanja Čalović-Nenezić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373DBE" w:rsidRPr="00CE20F3" w:rsidTr="008D2C8D">
        <w:trPr>
          <w:trHeight w:val="127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166"/>
        </w:trPr>
        <w:tc>
          <w:tcPr>
            <w:tcW w:w="1107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Osnovi </w:t>
            </w:r>
            <w:r w:rsidRPr="00CE20F3">
              <w:rPr>
                <w:sz w:val="18"/>
                <w:szCs w:val="18"/>
                <w:lang w:val="pl-PL"/>
              </w:rPr>
              <w:t xml:space="preserve"> i pretpostavke vaspitanja: antropol., filozofski, sociol, psihol., pedagoški aspekt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Odnos vaspitanja i srodnih procesa razvoja čovjeka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Društveno-istorijska dimenzija vaspitanja 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Pedagoški klasici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-  Konstitutivni elementi, predmet, zadaci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– Pedagoške discipline ili grane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/>
                <w:i/>
                <w:sz w:val="18"/>
                <w:szCs w:val="18"/>
                <w:lang w:val="pl-PL"/>
              </w:rPr>
              <w:t>I kolokvijum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 i druge nauke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Pedagoški pojmovi, terminologija i terminološke raznolikosti i drugi sadržaji prdmeta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pedagoški pravci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Sistem obrazovanja – nivoi i promjene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/interkulturalizam, inkluzivnost/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/društvo znanja, glibalizacija/</w:t>
            </w:r>
          </w:p>
          <w:p w:rsidR="00373DBE" w:rsidRPr="00CE20F3" w:rsidRDefault="00373DBE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373DBE" w:rsidRPr="00CE20F3" w:rsidRDefault="00373DBE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121"/>
        </w:trPr>
        <w:tc>
          <w:tcPr>
            <w:tcW w:w="5000" w:type="pct"/>
            <w:gridSpan w:val="10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470"/>
        </w:trPr>
        <w:tc>
          <w:tcPr>
            <w:tcW w:w="1843" w:type="pct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5 sati i 20 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color w:val="auto"/>
              </w:rPr>
              <w:t xml:space="preserve">     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  <w:r w:rsidRPr="00CE20F3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v-SE"/>
              </w:rPr>
              <w:t>2 sata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b/>
                <w:sz w:val="16"/>
                <w:lang w:val="sv-SE"/>
              </w:rPr>
              <w:t xml:space="preserve">1 sat </w:t>
            </w:r>
            <w:r w:rsidRPr="00CE20F3">
              <w:rPr>
                <w:rFonts w:ascii="Arial" w:hAnsi="Arial" w:cs="Arial"/>
                <w:sz w:val="16"/>
                <w:lang w:val="sv-SE"/>
              </w:rPr>
              <w:t>vježbi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2 sata i 20 min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 samostalnog rada, uključujući konsultacije</w:t>
            </w:r>
          </w:p>
        </w:tc>
        <w:tc>
          <w:tcPr>
            <w:tcW w:w="3157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 xml:space="preserve">: (5 sati, 20 min)  x 16 =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85 sati i 20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2 x (5 sati, 20 min) 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10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Cs/>
                <w:color w:val="auto"/>
                <w:sz w:val="14"/>
                <w:szCs w:val="14"/>
                <w:lang w:val="it-IT"/>
              </w:rPr>
              <w:t xml:space="preserve">85 sati i 20 min </w:t>
            </w:r>
            <w:r w:rsidRPr="00CE20F3">
              <w:rPr>
                <w:rFonts w:cs="Arial"/>
                <w:color w:val="auto"/>
                <w:sz w:val="14"/>
                <w:szCs w:val="14"/>
                <w:lang w:val="it-IT"/>
              </w:rPr>
              <w:t>(Nastava) + 10 sati i 40 min (Priprema) + 24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</w:t>
            </w:r>
          </w:p>
        </w:tc>
      </w:tr>
      <w:tr w:rsidR="00373DBE" w:rsidRPr="00CE20F3" w:rsidTr="008D2C8D">
        <w:trPr>
          <w:cantSplit/>
          <w:trHeight w:val="21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srijeda 12:30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1. Giesecke, H. (1993), Uvod u pedagogiju. Zagreb: Educa.(odabrana poglavlja)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2. Gudjons, H. (1994), Pedagogija-temeljna znanja. Zagreb: Educa.(odabrana poglavlja)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3. Mušanović, M., Lukaš, M (2011), Osnove pedagogije. Rijeka: Hrvatsko futurološko društvo (odabrana poglavlja)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2"/>
          <w:wBefore w:w="525" w:type="pct"/>
          <w:trHeight w:val="308"/>
        </w:trPr>
        <w:tc>
          <w:tcPr>
            <w:tcW w:w="447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373DBE" w:rsidRPr="00CE20F3" w:rsidTr="008D2C8D">
        <w:trPr>
          <w:gridBefore w:val="2"/>
          <w:wBefore w:w="525" w:type="pct"/>
          <w:trHeight w:val="345"/>
        </w:trPr>
        <w:tc>
          <w:tcPr>
            <w:tcW w:w="447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9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</w:rPr>
                <w:t>http://www.ffri.uniri.hr/files/studijskiprogrami/PED_program_preddipl_1P_2014-2015.pdf</w:t>
              </w:r>
            </w:hyperlink>
          </w:p>
        </w:tc>
      </w:tr>
      <w:tr w:rsidR="00373DBE" w:rsidRPr="005374FE" w:rsidTr="008D2C8D">
        <w:tblPrEx>
          <w:jc w:val="center"/>
        </w:tblPrEx>
        <w:trPr>
          <w:gridBefore w:val="3"/>
          <w:gridAfter w:val="1"/>
          <w:wBefore w:w="1023" w:type="pct"/>
          <w:wAfter w:w="847" w:type="pct"/>
          <w:trHeight w:val="359"/>
          <w:jc w:val="center"/>
        </w:trPr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460EB8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de-DE"/>
              </w:rPr>
            </w:pPr>
            <w:r w:rsidRPr="00460EB8">
              <w:rPr>
                <w:rFonts w:ascii="Times New Roman" w:hAnsi="Times New Roman"/>
                <w:b w:val="0"/>
                <w:i/>
                <w:sz w:val="24"/>
                <w:lang w:val="de-DE"/>
              </w:rPr>
              <w:t>Engleski jezik u struci III</w:t>
            </w:r>
          </w:p>
        </w:tc>
      </w:tr>
      <w:tr w:rsidR="00373DBE" w:rsidRPr="00CE20F3" w:rsidTr="008D2C8D">
        <w:tblPrEx>
          <w:jc w:val="center"/>
        </w:tblPrEx>
        <w:trPr>
          <w:gridBefore w:val="1"/>
          <w:gridAfter w:val="1"/>
          <w:wBefore w:w="149" w:type="pct"/>
          <w:wAfter w:w="847" w:type="pct"/>
          <w:trHeight w:val="70"/>
          <w:jc w:val="center"/>
        </w:trPr>
        <w:tc>
          <w:tcPr>
            <w:tcW w:w="874" w:type="pct"/>
            <w:gridSpan w:val="2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0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blPrEx>
          <w:jc w:val="center"/>
        </w:tblPrEx>
        <w:trPr>
          <w:gridBefore w:val="1"/>
          <w:gridAfter w:val="1"/>
          <w:wBefore w:w="149" w:type="pct"/>
          <w:wAfter w:w="847" w:type="pct"/>
          <w:trHeight w:val="172"/>
          <w:jc w:val="center"/>
        </w:trPr>
        <w:tc>
          <w:tcPr>
            <w:tcW w:w="874" w:type="pct"/>
            <w:gridSpan w:val="2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79" w:type="pct"/>
            <w:gridSpan w:val="3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0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b w:val="0"/>
                <w:bCs w:val="0"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Engleski jezik u stuci 2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da se studenti snalaze sa input lekcijama iz stručnog engleskoj jezika. Fokus je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na usvajanju stručnog vokabulara, kao i riječi i fraza koje se koriste u akademskom vokabularu,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da bi mogli samostalno da pišu, komentarišu i izlažu tekstove iz oblasti svoje struke. Engleski za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psihologiju upućuje na 6 jedinica koje opisuju razne aspekte same discipline, kako bi se studenti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osposobili za samostalna izlaganja na engleskom jeziku u okviru psihologije.</w:t>
            </w:r>
          </w:p>
        </w:tc>
      </w:tr>
      <w:tr w:rsidR="00373DBE" w:rsidRPr="005374FE" w:rsidTr="008D2C8D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Do kraja petog semestra studenti savladavaju materijal pokriven sa novih šest lekcija udžbenika za stručni psihološki engleski; osposobljavaju se za usmenu prezentaciju seminara iz oblasti psihologije i fluentnu upotrebu jezičkih vještina, postižuči napredni srednji odnosno  </w:t>
            </w:r>
            <w:r w:rsidRPr="00CE20F3">
              <w:rPr>
                <w:bCs/>
                <w:i/>
                <w:iCs/>
                <w:sz w:val="18"/>
                <w:szCs w:val="18"/>
                <w:lang w:val="sr-Latn-ME"/>
              </w:rPr>
              <w:t>upper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/>
                <w:iCs/>
                <w:sz w:val="18"/>
                <w:szCs w:val="18"/>
                <w:lang w:val="sr-Latn-ME"/>
              </w:rPr>
              <w:t>intermediate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nivo znanja.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Prof. dr Brankica Bojović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Praktična nastava se kombinuje tradicionalnim pristupom i komunikativnim metodom. Razvijaju se sve četiri jezičke vještine. Obrađuju se vježbe vokabulara, morfološke strukture stručne leskike uz konstruktivnu  komunikaciju u okviru terminologije iz raznih aspekata psihologije. Obrađeno preostalih šest lekcija udžbenika i posebne teme za obradu: razmjena mišljenja i bogaćenje leksičkog fonda iz oblasti psihologije; unapređenje govorne kompetencije iz jezika struke; vježbanje izlaganja pred grupom</w:t>
            </w:r>
            <w:r w:rsidRPr="00CE20F3">
              <w:rPr>
                <w:sz w:val="18"/>
                <w:szCs w:val="18"/>
                <w:lang w:val="sr-Latn-ME"/>
              </w:rPr>
              <w:t xml:space="preserve">; vježbanje specijalističkog vokabulara; </w:t>
            </w:r>
            <w:r w:rsidRPr="00CE20F3">
              <w:rPr>
                <w:sz w:val="18"/>
                <w:szCs w:val="18"/>
              </w:rPr>
              <w:t>interkulturalna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kompetencija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razmi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ljanje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ME"/>
              </w:rPr>
              <w:t xml:space="preserve">vježbanje držanja stručnih prezentacija i </w:t>
            </w:r>
            <w:r w:rsidRPr="00CE20F3">
              <w:rPr>
                <w:sz w:val="18"/>
                <w:szCs w:val="18"/>
              </w:rPr>
              <w:t>pisanje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eseja</w:t>
            </w:r>
            <w:r w:rsidRPr="00CE20F3">
              <w:rPr>
                <w:sz w:val="18"/>
                <w:szCs w:val="18"/>
                <w:lang w:val="sr-Latn-ME"/>
              </w:rPr>
              <w:t xml:space="preserve"> na engleskom jeziku.</w:t>
            </w:r>
            <w:r w:rsidRPr="00CE20F3">
              <w:rPr>
                <w:sz w:val="18"/>
                <w:szCs w:val="18"/>
                <w:lang w:val="sr-Latn-CS"/>
              </w:rPr>
              <w:t xml:space="preserve"> Uvježbavanje leksičke kohezije. 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08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7 Memory and models of memory: short term and long term memory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8 Mental disorders: popular and common myths about mental illness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Unit 9 Personality: genetics and personality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Unit 10 Modern addictions: Internet addiction, body image and eating disorders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Unit 11 Parapsychology: mind over matter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(Listening and speaking)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Unit 12 With the future in mind: virtual relationships, violence and video games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(Reading and writing)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Words from general English with a special meaning in psychology (prefixes and suffixes)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Understanding unit or lecture organization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Making lecture notes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Abbreviations and acronyms</w:t>
            </w:r>
          </w:p>
        </w:tc>
      </w:tr>
      <w:tr w:rsidR="00373DBE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color w:val="auto"/>
                <w:sz w:val="16"/>
                <w:u w:val="single"/>
              </w:rPr>
              <w:t>U semestru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rFonts w:cs="Arial"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Nastava i završni ispit: 2 sata i 40 minuta x 16= 42 sata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Neophodne pripreme prije početka semestra (administracija,upis, ovjera) 2 x 2 sata i 40 minuta = 5 sati i 20 minuta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Ukupno opterećenje za predmet 2 x 30 = 60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color w:val="auto"/>
                <w:sz w:val="16"/>
              </w:rPr>
              <w:t>Dopunski rad za pripremu ispita u popravnom ispitnom roku, uključujući polaganje popravnog ispita od 1 do 14 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6"/>
              </w:rPr>
              <w:t>Struktura opterećenja: 42 sata i 40 minuta (nastava) + 5 sati i 20 minuta (priprema) + 14 sati dopunskog rada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Power point prezentacija na dogovorenu temu, (ponuđeno 50 tema iz raznih oblasti psihologije i novih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oblika zavisnosti tipa Computer Addiction)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Prisustvo na vježbama,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Završni ispit: Usmeni.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Srijedom od 14,00˗15,00</w:t>
            </w:r>
          </w:p>
        </w:tc>
      </w:tr>
      <w:tr w:rsidR="00373DBE" w:rsidRPr="00CE20F3" w:rsidTr="008D2C8D">
        <w:trPr>
          <w:cantSplit/>
          <w:trHeight w:val="4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</w:rPr>
              <w:t xml:space="preserve"> Jane Short Series edited by Terry Philips (2011) </w:t>
            </w:r>
            <w:r w:rsidRPr="00CE20F3">
              <w:rPr>
                <w:b/>
                <w:sz w:val="18"/>
                <w:szCs w:val="18"/>
              </w:rPr>
              <w:t>English for Psychology in Higher Education Studies</w:t>
            </w:r>
            <w:r w:rsidRPr="00CE20F3">
              <w:rPr>
                <w:sz w:val="18"/>
                <w:szCs w:val="18"/>
              </w:rPr>
              <w:t>, Garnet Education, Esap (Upper Intermediate)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Andrew M. Colman (2014) </w:t>
            </w:r>
            <w:r w:rsidRPr="00CE20F3">
              <w:rPr>
                <w:b/>
                <w:sz w:val="18"/>
                <w:szCs w:val="18"/>
              </w:rPr>
              <w:t>Oxford  Dictionary of Psychology</w:t>
            </w:r>
            <w:r w:rsidRPr="00CE20F3">
              <w:rPr>
                <w:sz w:val="18"/>
                <w:szCs w:val="18"/>
              </w:rPr>
              <w:t>, OUP, (current online version)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Akademsko čitanje, pisanje i priprema prezentacija. Prepoznavanje relevantnih ideja u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stručnom tekstu. Razvijanje strategija i stilova tokom čitanja profesionalnih tekstova.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Procjena profesionalnih tekstova i ključnih tekstulanih ideja (</w:t>
            </w:r>
            <w:r w:rsidRPr="00CE20F3">
              <w:rPr>
                <w:i/>
                <w:sz w:val="18"/>
                <w:szCs w:val="18"/>
                <w:lang w:val="sr-Latn-CS"/>
              </w:rPr>
              <w:t>skimming and scanning</w:t>
            </w:r>
            <w:r w:rsidRPr="00CE20F3">
              <w:rPr>
                <w:sz w:val="18"/>
                <w:szCs w:val="18"/>
                <w:lang w:val="sr-Latn-CS"/>
              </w:rPr>
              <w:t xml:space="preserve">). 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                                     Pravljenje planova za pisanje stručnih eseja. </w:t>
            </w:r>
            <w:r w:rsidRPr="00CE20F3">
              <w:rPr>
                <w:sz w:val="18"/>
                <w:szCs w:val="18"/>
              </w:rPr>
              <w:t>Povezuju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rije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fraze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obuhvataju</w:t>
            </w:r>
            <w:r w:rsidRPr="00CE20F3">
              <w:rPr>
                <w:sz w:val="18"/>
                <w:szCs w:val="18"/>
                <w:lang w:val="sr-Latn-CS"/>
              </w:rPr>
              <w:t xml:space="preserve">   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                                                            </w:t>
            </w:r>
            <w:r w:rsidRPr="00CE20F3">
              <w:rPr>
                <w:i/>
                <w:sz w:val="18"/>
                <w:szCs w:val="18"/>
              </w:rPr>
              <w:t>contrast</w:t>
            </w:r>
            <w:r w:rsidRPr="00CE20F3">
              <w:rPr>
                <w:sz w:val="18"/>
                <w:szCs w:val="18"/>
              </w:rPr>
              <w:t xml:space="preserve"> (whereas), </w:t>
            </w:r>
            <w:r w:rsidRPr="00CE20F3">
              <w:rPr>
                <w:i/>
                <w:sz w:val="18"/>
                <w:szCs w:val="18"/>
              </w:rPr>
              <w:t xml:space="preserve">result </w:t>
            </w:r>
            <w:r w:rsidRPr="00CE20F3">
              <w:rPr>
                <w:sz w:val="18"/>
                <w:szCs w:val="18"/>
              </w:rPr>
              <w:t xml:space="preserve">(consequently), </w:t>
            </w:r>
            <w:r w:rsidRPr="00CE20F3">
              <w:rPr>
                <w:i/>
                <w:sz w:val="18"/>
                <w:szCs w:val="18"/>
              </w:rPr>
              <w:t>reasons</w:t>
            </w:r>
            <w:r w:rsidRPr="00CE20F3">
              <w:rPr>
                <w:sz w:val="18"/>
                <w:szCs w:val="18"/>
              </w:rPr>
              <w:t xml:space="preserve"> (due to)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3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 xml:space="preserve">Power point prezentacija na dogovorenu temu: </w:t>
            </w:r>
            <w:r w:rsidRPr="00CE20F3">
              <w:rPr>
                <w:b/>
                <w:sz w:val="18"/>
                <w:szCs w:val="18"/>
                <w:lang w:val="sr-Latn-CS"/>
              </w:rPr>
              <w:t>(40)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Prisustvo na vježbama </w:t>
            </w:r>
            <w:r w:rsidRPr="00CE20F3">
              <w:rPr>
                <w:b/>
                <w:sz w:val="18"/>
                <w:szCs w:val="18"/>
                <w:lang w:val="sr-Latn-CS"/>
              </w:rPr>
              <w:t>(10) poena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Završni ispit: Usmeni </w:t>
            </w:r>
            <w:r w:rsidRPr="00CE20F3">
              <w:rPr>
                <w:b/>
                <w:sz w:val="18"/>
                <w:szCs w:val="18"/>
                <w:lang w:val="sr-Latn-CS"/>
              </w:rPr>
              <w:t>(50) poena</w:t>
            </w:r>
          </w:p>
        </w:tc>
      </w:tr>
      <w:tr w:rsidR="00373DBE" w:rsidRPr="005374FE" w:rsidTr="008D2C8D">
        <w:trPr>
          <w:gridBefore w:val="1"/>
          <w:wBefore w:w="525" w:type="pct"/>
          <w:trHeight w:val="10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Prof. dr Brankica Bojović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ostvaruje predavanjima na engleskom jeziku, grupnim i individualnim konsultacijama.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jc w:val="center"/>
        <w:rPr>
          <w:lang w:val="sr-Latn-CS"/>
        </w:rPr>
      </w:pPr>
    </w:p>
    <w:p w:rsidR="00373DBE" w:rsidRPr="00CE20F3" w:rsidRDefault="00373DBE" w:rsidP="00373DBE">
      <w:pPr>
        <w:jc w:val="center"/>
        <w:rPr>
          <w:b/>
        </w:rPr>
      </w:pPr>
      <w:r w:rsidRPr="00CE20F3">
        <w:rPr>
          <w:b/>
        </w:rPr>
        <w:t>Modul I – Psihologija u zajednici</w:t>
      </w:r>
    </w:p>
    <w:p w:rsidR="00373DBE" w:rsidRPr="00CE20F3" w:rsidRDefault="00373DBE" w:rsidP="00373DBE">
      <w:pPr>
        <w:ind w:left="720"/>
        <w:jc w:val="center"/>
        <w:rPr>
          <w:b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Vještine savjetovanja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  <w:p w:rsidR="00373DBE" w:rsidRPr="00CE20F3" w:rsidRDefault="00373DBE" w:rsidP="008D2C8D">
            <w:pPr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 Modulu 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47"/>
        <w:gridCol w:w="496"/>
        <w:gridCol w:w="673"/>
        <w:gridCol w:w="1479"/>
        <w:gridCol w:w="336"/>
        <w:gridCol w:w="926"/>
        <w:gridCol w:w="1750"/>
        <w:gridCol w:w="2216"/>
        <w:gridCol w:w="1115"/>
      </w:tblGrid>
      <w:tr w:rsidR="00373DBE" w:rsidRPr="005374FE" w:rsidTr="008D2C8D">
        <w:trPr>
          <w:trHeight w:val="262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osnovni studijski programi FILOZOFSKOG FAKULTETA (studije  traju 6 semestara, 180 ECTS kredita).</w:t>
            </w:r>
          </w:p>
        </w:tc>
      </w:tr>
      <w:tr w:rsidR="00373DBE" w:rsidRPr="005374FE" w:rsidTr="008D2C8D">
        <w:trPr>
          <w:trHeight w:val="10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Uvod u psihopatologiju, Psihologija mentalnog zdravlja</w:t>
            </w:r>
          </w:p>
        </w:tc>
      </w:tr>
      <w:tr w:rsidR="00373DBE" w:rsidRPr="005374FE" w:rsidTr="008D2C8D">
        <w:trPr>
          <w:trHeight w:val="46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Studenti će osvijestiti na koji način savjetnik i klijent pridonose razvoju njihovog odnosa, te složenost i težinu stvaranja odnosa između njih. Tako će razviti osjetljivost za različite nivoe odgovornosti u odnosu sa klijentom. Cilj je da studenti nauče sa vladaju bazičnim vještinama psihološkog savjetovanja.</w:t>
            </w:r>
          </w:p>
        </w:tc>
      </w:tr>
      <w:tr w:rsidR="00373DBE" w:rsidRPr="005374FE" w:rsidTr="008D2C8D">
        <w:trPr>
          <w:trHeight w:val="40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Ishodi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enja</w:t>
            </w:r>
          </w:p>
          <w:p w:rsidR="00373DBE" w:rsidRPr="00460EB8" w:rsidRDefault="00373DBE" w:rsidP="008D2C8D">
            <w:pP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Nakon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to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student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polo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ovaj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ispit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bi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mogu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nosti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da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identifikuje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sprovodi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postupke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koji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odgovaraju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za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postizanje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cilja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okviru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klijentom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usmjerenog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savjetovanja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; 2.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Void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razgovor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koji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usmjeren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na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osobu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,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ne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na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es-ES_tradnl"/>
              </w:rPr>
              <w:t>problem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Void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brigu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raspodjeli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odgovornosti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Adekvatno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reaguje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na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klijentove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provjere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povjereja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znakove</w:t>
            </w:r>
            <w:r w:rsidRPr="00460EB8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otpora</w:t>
            </w:r>
          </w:p>
        </w:tc>
      </w:tr>
      <w:tr w:rsidR="00373DBE" w:rsidRPr="005374FE" w:rsidTr="008D2C8D">
        <w:trPr>
          <w:trHeight w:val="7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Veselinka Milović</w:t>
            </w:r>
          </w:p>
        </w:tc>
      </w:tr>
      <w:tr w:rsidR="00373DBE" w:rsidRPr="005374FE" w:rsidTr="008D2C8D">
        <w:trPr>
          <w:trHeight w:val="13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radionice i debate, esej,  konsultacije, priprema za kolokvijume i završni ispit.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096"/>
        </w:trPr>
        <w:tc>
          <w:tcPr>
            <w:tcW w:w="1107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Osobine savjetnika koje pomažu/otežavaju rad sa klijentom.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Obilježja „dobrog“ odnosa sa klijentom.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Teškoće u uspostacljanju odnosa savjetnik – klijent. Uspostavljanje savjetodavnog rada sa „lakim“ i „teškim “ klijentima.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Savjetnikovi trahovi i brige povezani sa savjetovanjem.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Nivo odgovornosti u odnosu savjetnik – klijent, obostrana odgovornost za savjetodavni proces. Implicitne i sadržajne poruke u odnosu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. 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Uticaj klijenta na savjetnika. Pojerenje kao temelj savjetodavnog odnosa.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Klijentov otpor i prikladni načini reagovanja na njega.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Pristup mikro – vještina u savjetovcanju.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Bazične vještine za: uspostavljanje kontakta, postaljanje pitanja, posmatranje klijenta i samog sebe kao savjetnika.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Bahzične vještine za: ohrabrivanje, parafraziranje, sumiranje, reflektovanje osjećanja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Vještine struktuisanja intervjua.</w:t>
            </w:r>
          </w:p>
          <w:p w:rsidR="00373DBE" w:rsidRPr="00CE20F3" w:rsidRDefault="00373DBE" w:rsidP="008D2C8D">
            <w:pPr>
              <w:rPr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>II Kolokvijum</w:t>
            </w:r>
          </w:p>
          <w:p w:rsidR="00373DBE" w:rsidRPr="00CE20F3" w:rsidRDefault="00373DBE" w:rsidP="008D2C8D">
            <w:pPr>
              <w:rPr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77"/>
        </w:trPr>
        <w:tc>
          <w:tcPr>
            <w:tcW w:w="5000" w:type="pct"/>
            <w:gridSpan w:val="10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274"/>
        </w:trPr>
        <w:tc>
          <w:tcPr>
            <w:tcW w:w="1843" w:type="pct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sati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25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uklju</w:t>
            </w:r>
            <w:r w:rsidRPr="00460EB8">
              <w:rPr>
                <w:rFonts w:cs="Arial"/>
                <w:color w:val="auto"/>
                <w:sz w:val="16"/>
              </w:rPr>
              <w:t>č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uju</w:t>
            </w:r>
            <w:r w:rsidRPr="00460EB8">
              <w:rPr>
                <w:rFonts w:cs="Arial"/>
                <w:color w:val="auto"/>
                <w:sz w:val="16"/>
              </w:rPr>
              <w:t>ć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(6 sati, 40 min)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106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 (6 sati, 40 min)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13 sati i 20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4"/>
                <w:lang w:val="sv-SE"/>
              </w:rPr>
              <w:t>106</w:t>
            </w:r>
            <w:r w:rsidRPr="00CE20F3">
              <w:rPr>
                <w:rFonts w:cs="Arial"/>
                <w:bCs/>
                <w:color w:val="auto"/>
                <w:sz w:val="14"/>
                <w:lang w:val="sv-SE"/>
              </w:rPr>
              <w:t xml:space="preserve"> sati i 40 min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(Nastava) +  13 sati i 20 min</w:t>
            </w:r>
            <w:r w:rsidRPr="00CE20F3">
              <w:rPr>
                <w:rFonts w:cs="Arial"/>
                <w:color w:val="auto"/>
                <w:sz w:val="14"/>
                <w:u w:val="single"/>
                <w:lang w:val="sv-S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(Priprema) + 30 sati 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 nastavi, učestvuju u debatama i rade dva kolokvijuma i ispit. Potrebno je da pripreme po jedan esej.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Corey, G. (2004). Teorija I praksa psihološkog savjetovanja I psihoterapije. Naklada Slap. Jastrebarsko.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Kondić, K., Vlajković, J., Štajner – Popović, T. (1998). Slušam te, razumem te, prihvatam te – Nedirektivna terapija Karla Rodžersa.IP Žarko Albulj. Beograd.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Mearns, D., Thorne, B. (2009). Savjetovanje usmjereno na osobu. Naklada Slap. Jastrebarsko.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Paton, M, Meara, N. (2007). Psihoanalitičko savjetovanje. Centar za primenjenu psihologiju. Beograd.</w:t>
            </w:r>
          </w:p>
          <w:p w:rsidR="00373DBE" w:rsidRPr="00460EB8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Srna, J. (2012). Psihoterapija I savjetovanje. Zavod za udžbenike I nastavna sredstva. Beograd.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Vlajković, J. (2000). Nedirektivna terapija Karla Rodžersa , u Biro, M., Buttolo, W: Klinička psihologija. </w:t>
            </w:r>
            <w:r w:rsidRPr="00CE20F3">
              <w:rPr>
                <w:sz w:val="18"/>
                <w:szCs w:val="18"/>
              </w:rPr>
              <w:t>Futura publikacije. Novi Sad.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Nelson – Jones, R. (2002). Essential counseling and therapy skills. Sage . London.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Nelson – Jones, R. (2007). Praktične vještine u psihološkom savjetovanju I pomaganju. Naklada Slap. Jastrebarsko.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20 poena (Ukupno 40 poena),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5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Esej 5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Veselinka Milović</w:t>
            </w:r>
          </w:p>
        </w:tc>
      </w:tr>
      <w:tr w:rsidR="00373DBE" w:rsidRPr="00CE20F3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  <w:tr w:rsidR="00373DBE" w:rsidRPr="00CE20F3" w:rsidTr="008D2C8D">
        <w:tblPrEx>
          <w:jc w:val="center"/>
        </w:tblPrEx>
        <w:trPr>
          <w:gridBefore w:val="3"/>
          <w:gridAfter w:val="1"/>
          <w:wBefore w:w="772" w:type="pct"/>
          <w:wAfter w:w="556" w:type="pct"/>
          <w:trHeight w:val="276"/>
          <w:jc w:val="center"/>
        </w:trPr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lang w:val="hr-HR"/>
              </w:rPr>
              <w:t>OSNOVI KLINIČKE PSIHOLOGIJE</w:t>
            </w:r>
          </w:p>
        </w:tc>
      </w:tr>
      <w:tr w:rsidR="00373DBE" w:rsidRPr="00CE20F3" w:rsidTr="008D2C8D">
        <w:tblPrEx>
          <w:jc w:val="center"/>
        </w:tblPrEx>
        <w:trPr>
          <w:gridBefore w:val="1"/>
          <w:gridAfter w:val="1"/>
          <w:wBefore w:w="4" w:type="pct"/>
          <w:wAfter w:w="556" w:type="pct"/>
          <w:trHeight w:val="197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blPrEx>
          <w:jc w:val="center"/>
        </w:tblPrEx>
        <w:trPr>
          <w:gridBefore w:val="1"/>
          <w:gridAfter w:val="1"/>
          <w:wBefore w:w="4" w:type="pct"/>
          <w:wAfter w:w="556" w:type="pct"/>
          <w:trHeight w:val="350"/>
          <w:jc w:val="center"/>
        </w:trPr>
        <w:tc>
          <w:tcPr>
            <w:tcW w:w="768" w:type="pct"/>
            <w:gridSpan w:val="2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238" w:type="pct"/>
            <w:gridSpan w:val="3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  <w:t>Obavezni</w:t>
            </w:r>
          </w:p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na Modulu I i Modulu II</w:t>
            </w:r>
          </w:p>
        </w:tc>
        <w:tc>
          <w:tcPr>
            <w:tcW w:w="461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3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Ciljevi izučavanja predmeta: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Sticanje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znanja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predmetu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razvoju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zadacima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nau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struke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sagledavanje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primjenjivosti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teorijskih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koncepata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metoda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KP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razli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itim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oblastima</w:t>
            </w:r>
            <w:r w:rsidRPr="00CE20F3">
              <w:rPr>
                <w:sz w:val="20"/>
                <w:szCs w:val="20"/>
                <w:lang w:val="sr-Latn-CS"/>
              </w:rPr>
              <w:t xml:space="preserve"> (</w:t>
            </w:r>
            <w:r w:rsidRPr="00CE20F3">
              <w:rPr>
                <w:sz w:val="20"/>
                <w:szCs w:val="20"/>
              </w:rPr>
              <w:t>poljima</w:t>
            </w:r>
            <w:r w:rsidRPr="00CE20F3">
              <w:rPr>
                <w:sz w:val="20"/>
                <w:szCs w:val="20"/>
                <w:lang w:val="sr-Latn-CS"/>
              </w:rPr>
              <w:t xml:space="preserve">); </w:t>
            </w:r>
            <w:r w:rsidRPr="00CE20F3">
              <w:rPr>
                <w:sz w:val="20"/>
                <w:szCs w:val="20"/>
              </w:rPr>
              <w:t>odredjivanje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granice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srodnim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disciplinama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razvijanje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kriti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pristupa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odnosu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postoje</w:t>
            </w:r>
            <w:r w:rsidRPr="00CE20F3">
              <w:rPr>
                <w:sz w:val="20"/>
                <w:szCs w:val="20"/>
                <w:lang w:val="sr-Latn-CS"/>
              </w:rPr>
              <w:t>ć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zasnovanost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discipline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otvorenosti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preispitivanja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razli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itih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paradigmi</w:t>
            </w:r>
            <w:r w:rsidRPr="00CE20F3">
              <w:rPr>
                <w:sz w:val="20"/>
                <w:szCs w:val="20"/>
                <w:lang w:val="sr-Latn-CS"/>
              </w:rPr>
              <w:t>-</w:t>
            </w:r>
            <w:r w:rsidRPr="00CE20F3">
              <w:rPr>
                <w:sz w:val="20"/>
                <w:szCs w:val="20"/>
              </w:rPr>
              <w:t>teorijskih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metodolo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kih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podsticanje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studenata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istra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uju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specifi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oblastima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KP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preko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upoznavanja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rezultatima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dometima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istra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ivanja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kod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nas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upoznavanje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osnovnim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profesionalnim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eti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struke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sr-Latn-CS"/>
              </w:rPr>
              <w:t>-</w:t>
            </w:r>
            <w:r w:rsidRPr="00CE20F3">
              <w:rPr>
                <w:sz w:val="20"/>
                <w:szCs w:val="20"/>
              </w:rPr>
              <w:t>priprema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ostale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predmete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studiju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kroz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pru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valjanog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op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teg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okvira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ME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sr-Latn-ME"/>
              </w:rPr>
              <w:t xml:space="preserve">čenja: 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>Vlada znanjima o mogućnostima i zahtjevima interdisciplinarnog pristupa;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 xml:space="preserve"> Primjenjuje načela i metodologiju KP u različitim sistemima (medicina/psihijatrija, socijalna zaštita, obrazovanje i sudstvo); 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 xml:space="preserve"> Kritički  pristupa u odnosu na postojeću zasnovanost discipline I preispituje  i primjenjuje različite paradigme-teorijske I metodološke;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 xml:space="preserve"> Primjenjuje stečena znanja iz psihologije na pitanja konkretnog pojedinca sa odredjenim problemom kojim se bavi klinički psiholog;</w:t>
            </w:r>
          </w:p>
          <w:p w:rsidR="00373DBE" w:rsidRPr="00460EB8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 xml:space="preserve"> </w:t>
            </w:r>
            <w:r w:rsidRPr="00460EB8">
              <w:rPr>
                <w:sz w:val="20"/>
                <w:szCs w:val="20"/>
                <w:lang w:val="bs-Latn-BA"/>
              </w:rPr>
              <w:t>Podsticanje na nova istraživanja;  Poznaje etička pitanja struke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 dr sci Veselinka Milović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373DBE" w:rsidRPr="00CE20F3" w:rsidTr="008D2C8D">
        <w:trPr>
          <w:trHeight w:val="10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235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Predmet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Razvoj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Zadaci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Teorijski modeli i pristupi u kliničkoj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Korisnici usluga kliničkog psihologa 1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Korisnici usluga kliničkog psihologa 2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Korisnici usluga kliničkog psihologa 3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rPr>
                <w:b/>
                <w:i/>
              </w:rPr>
              <w:t>I Kolokvijum</w:t>
            </w:r>
            <w:r w:rsidRPr="00CE20F3">
              <w:t xml:space="preserve"> Neuropsihologija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Zdravstvena psihologija i psihosomatika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Forenzička 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Socijalna klinička 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Klinička psihologija i ometenost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Istraživanja u kliničkoj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Etika u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rPr>
                <w:b/>
                <w:i/>
              </w:rPr>
              <w:t>II Kolokvijum</w:t>
            </w:r>
            <w:r w:rsidRPr="00CE20F3">
              <w:rPr>
                <w:b/>
              </w:rPr>
              <w:t>.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Klinička psihologija kao profesija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color w:val="auto"/>
              </w:rPr>
            </w:pPr>
            <w:r w:rsidRPr="00CE20F3">
              <w:rPr>
                <w:b/>
                <w:i/>
                <w:color w:val="auto"/>
              </w:rPr>
              <w:t>Završni ispit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052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373DBE" w:rsidRPr="00CE20F3" w:rsidTr="008D2C8D">
        <w:trPr>
          <w:cantSplit/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14:30 sati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Berger J., Mitić M. Klinička psihologija (2007), Centar za primenjenu psihologiju, Beograd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Nietchel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all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klini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psihologiju</w:t>
            </w:r>
            <w:r w:rsidRPr="00CE20F3">
              <w:rPr>
                <w:sz w:val="18"/>
                <w:szCs w:val="18"/>
                <w:lang w:val="sr-Latn-CS"/>
              </w:rPr>
              <w:t xml:space="preserve"> (2002), </w:t>
            </w:r>
            <w:r w:rsidRPr="00CE20F3">
              <w:rPr>
                <w:sz w:val="18"/>
                <w:szCs w:val="18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SLAP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Pens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Klasi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ajevi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medicinske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etike</w:t>
            </w:r>
            <w:r w:rsidRPr="00CE20F3">
              <w:rPr>
                <w:sz w:val="18"/>
                <w:szCs w:val="18"/>
                <w:lang w:val="sr-Latn-CS"/>
              </w:rPr>
              <w:t xml:space="preserve"> (2007),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glasnik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 dr sci Veselinka Milović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900"/>
        <w:gridCol w:w="1076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138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Primjenjena socijalna psihologija</w:t>
            </w:r>
          </w:p>
        </w:tc>
      </w:tr>
      <w:tr w:rsidR="00373DBE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175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181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 na Modulu I</w:t>
            </w:r>
          </w:p>
        </w:tc>
        <w:tc>
          <w:tcPr>
            <w:tcW w:w="669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88"/>
        <w:gridCol w:w="1659"/>
        <w:gridCol w:w="6342"/>
      </w:tblGrid>
      <w:tr w:rsidR="00373DBE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Osnovi socijalne psihologije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Cilj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predmeta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student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osposobe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ste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ena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elementarna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znanja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iz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domena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socijalne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primjenjuju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svakodnevnom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radu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ž</w:t>
            </w:r>
            <w:r w:rsidRPr="00CE20F3">
              <w:rPr>
                <w:sz w:val="20"/>
                <w:szCs w:val="20"/>
              </w:rPr>
              <w:t>ivotu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uop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te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</w:rPr>
              <w:t>Cilje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nau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ne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vi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inima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kreiranja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stimulativne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sredine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rad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grupe</w:t>
            </w:r>
            <w:r w:rsidRPr="00CE20F3">
              <w:rPr>
                <w:sz w:val="20"/>
                <w:szCs w:val="20"/>
                <w:lang w:val="sr-Latn-CS"/>
              </w:rPr>
              <w:t xml:space="preserve"> ,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upravljaju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</w:rPr>
              <w:t>uljudskim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relacijama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predupre</w:t>
            </w:r>
            <w:r w:rsidRPr="00CE20F3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</w:rPr>
              <w:t>uju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negativne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recidive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socijalne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omunikacije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1. projektuje socijalnopsihološko istraživanje  2. analizira relacije socijalne psihologije i okoline; 3. unapređuje socijalnu percepciju i identifikuje individualne preduslove pravljenja grešaka prilikom zaključivanja o sopstvenim i uzrocima ponašanja drugih; 4. primjeni tehnike za efikasnije donošenje odluka individualno ili u grupi; 5. razlikuje strategije za prevladavanje stresa i konfliktnih situacija; 6. Radi sa grupama specifičnih socijalnih potreba.</w:t>
            </w:r>
          </w:p>
        </w:tc>
      </w:tr>
      <w:tr w:rsidR="00373DBE" w:rsidRPr="005374FE" w:rsidTr="008D2C8D">
        <w:trPr>
          <w:trHeight w:val="1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istraživačkog rada. Konsultacije. Učenje za kolokvijume i završni ispit.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174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Upoznavanje sa osnovnim istraživačkim metodama, tehnikama  i njihovoj primjeni u socijalnoj psihologiji.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Kako spoznajemo sebe? Izvori samospoznaje.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Kako spoznajemo druge? 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Mjerenje stavova i identifikovanje karakteristika grupe. Grupni učinak, donošenje odluka.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Verbalna i neverbalna komunikacija.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Upravljanje međuljudskim relacijama.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Konflikti: vrste konflikata i tehnike upravljanja konfliktima. </w:t>
            </w:r>
            <w:r w:rsidRPr="00CE20F3">
              <w:rPr>
                <w:b/>
                <w:i/>
                <w:sz w:val="18"/>
                <w:lang w:val="sr-Latn-CS"/>
              </w:rPr>
              <w:t>I kolokvijum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Stres i antisocijalna ponašanja. Strategije prevladavanja stresa i otklanjanja negativnih posljedica. 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Specifičnosti rada sa socijalno marginalizovanim grupama.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Devijantna ponašanja, socijalno patološka ispoljavanja.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Psihologija virtuelnih veza na „društvenim mrežama“(Facebook, Instagram i sl.).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b/>
                <w:i/>
                <w:sz w:val="18"/>
                <w:lang w:val="sr-Latn-CS"/>
              </w:rPr>
              <w:t>II kolokvijum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Propaganda </w:t>
            </w:r>
          </w:p>
          <w:p w:rsidR="00373DBE" w:rsidRPr="00CE20F3" w:rsidRDefault="00373DBE" w:rsidP="008D2C8D">
            <w:pPr>
              <w:rPr>
                <w:sz w:val="18"/>
                <w:lang w:val="sr-Latn-RS"/>
              </w:rPr>
            </w:pPr>
            <w:r w:rsidRPr="00CE20F3">
              <w:rPr>
                <w:sz w:val="18"/>
                <w:lang w:val="sr-Latn-CS"/>
              </w:rPr>
              <w:t>Socijalna psihologija i okoli</w:t>
            </w:r>
            <w:r w:rsidRPr="00CE20F3">
              <w:rPr>
                <w:sz w:val="18"/>
                <w:lang w:val="sr-Latn-RS"/>
              </w:rPr>
              <w:t>š</w:t>
            </w:r>
          </w:p>
          <w:p w:rsidR="00373DBE" w:rsidRPr="00CE20F3" w:rsidRDefault="00373DBE" w:rsidP="008D2C8D">
            <w:pPr>
              <w:rPr>
                <w:sz w:val="18"/>
                <w:lang w:val="sr-Latn-RS"/>
              </w:rPr>
            </w:pPr>
            <w:r w:rsidRPr="00CE20F3">
              <w:rPr>
                <w:sz w:val="18"/>
                <w:lang w:val="sr-Latn-CS"/>
              </w:rPr>
              <w:t>Socijalna psihologija i mentalno zdravlje zajednice.</w:t>
            </w:r>
          </w:p>
          <w:p w:rsidR="00373DBE" w:rsidRPr="00CE20F3" w:rsidRDefault="00373DBE" w:rsidP="008D2C8D">
            <w:pPr>
              <w:rPr>
                <w:sz w:val="18"/>
                <w:lang w:val="sr-Latn-CS"/>
              </w:rPr>
            </w:pPr>
            <w:r w:rsidRPr="00CE20F3">
              <w:rPr>
                <w:b/>
                <w:i/>
                <w:sz w:val="18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17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CE20F3" w:rsidTr="008D2C8D">
        <w:trPr>
          <w:cantSplit/>
          <w:trHeight w:val="1383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6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 kredita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8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Struktura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3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predavanja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vje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bi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3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</w:rPr>
              <w:t> individualnog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rada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studenta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hAnsi="Arial" w:cs="Arial"/>
                <w:sz w:val="16"/>
                <w:szCs w:val="16"/>
              </w:rPr>
              <w:t>priprema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laboratorijske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vje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be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kolokvijume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izrada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doma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</w:rPr>
              <w:t>ih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zadataka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 </w:t>
            </w:r>
            <w:r w:rsidRPr="00CE20F3">
              <w:rPr>
                <w:rFonts w:ascii="Arial" w:hAnsi="Arial" w:cs="Arial"/>
                <w:sz w:val="16"/>
                <w:szCs w:val="16"/>
              </w:rPr>
              <w:t>uklju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uju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konsultacije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Nastava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zavr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</w:rPr>
              <w:t>ni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ispit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(8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Pr="00CE20F3">
              <w:rPr>
                <w:rFonts w:ascii="Arial" w:hAnsi="Arial" w:cs="Arial"/>
                <w:sz w:val="16"/>
                <w:szCs w:val="16"/>
              </w:rPr>
              <w:t> x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128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sz w:val="16"/>
                <w:szCs w:val="16"/>
              </w:rPr>
              <w:t>Neophodna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priprema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prije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etka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semestra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hAnsi="Arial" w:cs="Arial"/>
                <w:sz w:val="16"/>
                <w:szCs w:val="16"/>
              </w:rPr>
              <w:t>administracija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upis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ovjera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): 2 </w:t>
            </w:r>
            <w:r w:rsidRPr="00CE20F3">
              <w:rPr>
                <w:rFonts w:ascii="Arial" w:hAnsi="Arial" w:cs="Arial"/>
                <w:sz w:val="16"/>
                <w:szCs w:val="16"/>
              </w:rPr>
              <w:t>x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(8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 = 16 </w:t>
            </w:r>
            <w:r w:rsidRPr="00CE20F3">
              <w:rPr>
                <w:rFonts w:ascii="Arial" w:hAnsi="Arial" w:cs="Arial"/>
                <w:sz w:val="16"/>
                <w:szCs w:val="16"/>
              </w:rPr>
              <w:t>sati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optere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enje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predmet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6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x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 xml:space="preserve"> 30 = 180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sati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Dopunski rad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br/>
              <w:t>Struktura opterećenja: 128 sati (nastava) + 16 sati (priprema) + 30 sati (dopunski rad)</w:t>
            </w: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istraživački rad. Rad se prezentuje pred grupom i u diskusiji učestvuju svi. Polaganje završnog ispita je obavezno.      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  <w:lang w:val="sr-Latn-CS"/>
              </w:rPr>
              <w:t>Aronson, E.,Wilson, T.,</w:t>
            </w:r>
            <w:r w:rsidRPr="00CE20F3">
              <w:rPr>
                <w:sz w:val="20"/>
                <w:szCs w:val="20"/>
              </w:rPr>
              <w:t xml:space="preserve">&amp; Akert, R. (2005). </w:t>
            </w:r>
            <w:r w:rsidRPr="00CE20F3">
              <w:rPr>
                <w:i/>
                <w:sz w:val="20"/>
                <w:szCs w:val="20"/>
              </w:rPr>
              <w:t>Socijalna psihologija</w:t>
            </w:r>
            <w:r w:rsidRPr="00CE20F3">
              <w:rPr>
                <w:sz w:val="20"/>
                <w:szCs w:val="20"/>
              </w:rPr>
              <w:t>. Mate. Zagreb.</w:t>
            </w:r>
          </w:p>
          <w:p w:rsidR="00373DBE" w:rsidRPr="00460EB8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 xml:space="preserve">Dunđerović, R. (2004). </w:t>
            </w:r>
            <w:r w:rsidRPr="00460EB8">
              <w:rPr>
                <w:sz w:val="20"/>
                <w:szCs w:val="20"/>
              </w:rPr>
              <w:t>Osnovi psihologije menadžmenta. FAM. Novi Sad.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it-IT"/>
              </w:rPr>
            </w:pPr>
            <w:r w:rsidRPr="00460EB8">
              <w:rPr>
                <w:sz w:val="20"/>
                <w:szCs w:val="20"/>
              </w:rPr>
              <w:t xml:space="preserve">Baron, R.A., Byrne, D. (1991). Socijalna psihologija. Razumijevanja ljudske interakcije. </w:t>
            </w:r>
            <w:r w:rsidRPr="00CE20F3">
              <w:rPr>
                <w:sz w:val="20"/>
                <w:szCs w:val="20"/>
                <w:lang w:val="it-IT"/>
              </w:rPr>
              <w:t>Allyn &amp;Bacon. Boston.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Brown, R. (2006). Grupni procesi: dinamika unutar i između grupa.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Naklada Slap, Jastrebarsko.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Hewstone, M., Stroebe, W. (2002). Uvod u socijalnu psihologiju. Naklada Slap, Jastrebarsko.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Kar, N. (2014). „Plitko – Kako internet menja način na koji mislimo“. Heliks. Smederevo.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Myers, D. (1994). Social psychology. McGraw – Hill. New York.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Peninngton, D.C. (2004). Osnovi socijalne psihologije. Naklada Slap, Jastrebarsko.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Rot, N. (2005). Osnovi socijalne psihologije. Zavod za udžbenike i nastavna sredstva, Beograd.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Terkl, Š. (2011). Sami zajedno. Clio. Beograd.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istraživački rad sa 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Prelazna ocjena se dobija ako se kumulativno sakupi najmanje 51 poen. Student ne može pristupiti ispitu dok ne preda istraživački rad. </w:t>
            </w:r>
          </w:p>
        </w:tc>
      </w:tr>
      <w:tr w:rsidR="00373DBE" w:rsidRPr="005374FE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373DBE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ind w:left="720"/>
        <w:jc w:val="center"/>
        <w:rPr>
          <w:b/>
        </w:rPr>
      </w:pP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2060"/>
        <w:gridCol w:w="926"/>
        <w:gridCol w:w="1860"/>
        <w:gridCol w:w="1773"/>
      </w:tblGrid>
      <w:tr w:rsidR="00373DBE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lang w:val="hr-HR"/>
              </w:rPr>
              <w:t>PSIHOLOGIJA U ZAJEDNICI SA INTERVENCIJOM U KRIZI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44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207"/>
          <w:jc w:val="center"/>
        </w:trPr>
        <w:tc>
          <w:tcPr>
            <w:tcW w:w="1049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23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 na Modulu I</w:t>
            </w:r>
          </w:p>
        </w:tc>
        <w:tc>
          <w:tcPr>
            <w:tcW w:w="544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2P+2v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lang w:val="sr-Latn-CS"/>
              </w:rPr>
              <w:t>:</w:t>
            </w:r>
            <w:r w:rsidRPr="00CE20F3">
              <w:rPr>
                <w:rFonts w:cs="Arial"/>
                <w:lang w:val="sl-SI"/>
              </w:rPr>
              <w:t xml:space="preserve"> </w:t>
            </w:r>
            <w:r w:rsidRPr="00CE20F3">
              <w:rPr>
                <w:rFonts w:cs="Arial"/>
                <w:sz w:val="16"/>
                <w:lang w:val="sl-SI"/>
              </w:rPr>
              <w:t>Psihologija mentalnog zdravlja, Opšta psihopatologija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373DBE" w:rsidRPr="00CE20F3" w:rsidRDefault="00373DBE" w:rsidP="008D2C8D">
            <w:pPr>
              <w:rPr>
                <w:rFonts w:cs="Arial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Sticanje savremenih psiholoških znanja o teorijama, metodu i tehnikama kriznog  intervenisanja, kao i o rezultatima istraživanja, edukaciji i superviziji u ovoj oblasti. 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Vlada strategijama kriznog intervenisanja u posebnim kriznim situacijama: gubitka, bolesti, povreda i trauma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Prepoznaje, sanira i prevenira sindrom izgaranja</w:t>
            </w:r>
          </w:p>
        </w:tc>
      </w:tr>
      <w:tr w:rsidR="00373DBE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373DBE" w:rsidRPr="00CE20F3" w:rsidRDefault="00373DBE" w:rsidP="008D2C8D">
            <w:pPr>
              <w:rPr>
                <w:rFonts w:cs="Arial"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>Vlada savremenim psiholoških znanjima o teorijama, metodu i tehnikama kriznog intervenisanja</w:t>
            </w:r>
          </w:p>
          <w:p w:rsidR="00373DBE" w:rsidRPr="00CE20F3" w:rsidRDefault="00373DBE" w:rsidP="008D2C8D">
            <w:pPr>
              <w:rPr>
                <w:rFonts w:cs="Arial"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Vlada opštim i specifičnim vještinama prevazilaženja, vještinama kriznog intervenisanja na nivou pojedinca, porodice, grupe i zajednice.</w:t>
            </w:r>
          </w:p>
          <w:p w:rsidR="00373DBE" w:rsidRPr="00CE20F3" w:rsidRDefault="00373DBE" w:rsidP="008D2C8D">
            <w:pPr>
              <w:rPr>
                <w:rFonts w:cs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Vladava strategijama kriznog intervenisanja u posebnim kriznim situacijama.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 dr sci Veselinka Milović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3367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Priprema i upis semestra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Teorija, metod i tehnike kriznog intervenisanja Nastanak i razvoj kriznih intervencija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Teorijske osnove kriznog intervenisanja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Metod kriznog intervenisanja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>Modeli kriznog intervenisanja A. kod pojedinca ( Roberts), 1998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 xml:space="preserve">Modeli kriznog intervenisanja B. porodice u krizi (Asen i Tomson) 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>Modeli kriznog intervenisanja C. u grupi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Modeli kriznog intervenisanja u zajednici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   kolokvijum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Istraživanja kriznog intervenisanja Specifičnost edukacije i supervizije intervencija u krizi 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 xml:space="preserve">Krizne intervencije kod suicida i pokušaja suicida – antisuicidalni ugovor 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>Krizne intervencije kod nasilja u porodici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br/>
              <w:t>Krizne intervencije kod bolesti i smrtnog gubitka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>Profesionalna i lične krize pomagača – samoevaluacija i samopomoć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60EB8">
              <w:rPr>
                <w:rFonts w:cs="Arial"/>
                <w:sz w:val="16"/>
                <w:szCs w:val="16"/>
                <w:lang w:val="pl-PL"/>
              </w:rPr>
              <w:t>Profesionalna i lične krize pomagača – intervencija i psihoterapija</w:t>
            </w:r>
            <w:r w:rsidRPr="00460EB8">
              <w:rPr>
                <w:rFonts w:cs="Arial"/>
                <w:sz w:val="16"/>
                <w:szCs w:val="16"/>
                <w:lang w:val="pl-PL"/>
              </w:rPr>
              <w:br/>
            </w:r>
            <w:r w:rsidRPr="00460EB8">
              <w:rPr>
                <w:b/>
                <w:bCs/>
                <w:i/>
                <w:iCs/>
                <w:sz w:val="18"/>
                <w:szCs w:val="18"/>
                <w:lang w:val="pl-PL"/>
              </w:rPr>
              <w:t>II  kolokvijum</w:t>
            </w:r>
            <w:r w:rsidRPr="00460EB8">
              <w:rPr>
                <w:szCs w:val="16"/>
                <w:lang w:val="pl-PL"/>
              </w:rPr>
              <w:t xml:space="preserve"> 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Završni ispit</w:t>
            </w:r>
            <w:r w:rsidRPr="00CE20F3">
              <w:rPr>
                <w:color w:val="auto"/>
                <w:szCs w:val="16"/>
              </w:rPr>
              <w:br/>
              <w:t>Popravni ispitni rok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sati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25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uklju</w:t>
            </w:r>
            <w:r w:rsidRPr="00460EB8">
              <w:rPr>
                <w:rFonts w:cs="Arial"/>
                <w:color w:val="auto"/>
                <w:sz w:val="16"/>
              </w:rPr>
              <w:t>č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uju</w:t>
            </w:r>
            <w:r w:rsidRPr="00460EB8">
              <w:rPr>
                <w:rFonts w:cs="Arial"/>
                <w:color w:val="auto"/>
                <w:sz w:val="16"/>
              </w:rPr>
              <w:t>ć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(6 sati, 40 min)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106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 (6 sati, 40 min)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13 sati i 20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rPr>
                <w:sz w:val="16"/>
                <w:lang w:val="it-IT"/>
              </w:rPr>
            </w:pPr>
            <w:r w:rsidRPr="00CE20F3">
              <w:rPr>
                <w:rFonts w:cs="Arial"/>
                <w:sz w:val="14"/>
                <w:lang w:val="sv-SE"/>
              </w:rPr>
              <w:t>106</w:t>
            </w:r>
            <w:r w:rsidRPr="00CE20F3">
              <w:rPr>
                <w:rFonts w:cs="Arial"/>
                <w:bCs/>
                <w:sz w:val="14"/>
                <w:lang w:val="sv-SE"/>
              </w:rPr>
              <w:t xml:space="preserve"> sati i 40 min </w:t>
            </w:r>
            <w:r w:rsidRPr="00CE20F3">
              <w:rPr>
                <w:rFonts w:cs="Arial"/>
                <w:sz w:val="14"/>
                <w:lang w:val="sv-SE"/>
              </w:rPr>
              <w:t xml:space="preserve"> (Nastava) +  13 sati i 20 min</w:t>
            </w:r>
            <w:r w:rsidRPr="00CE20F3">
              <w:rPr>
                <w:rFonts w:cs="Arial"/>
                <w:sz w:val="14"/>
                <w:u w:val="single"/>
                <w:lang w:val="sv-SE"/>
              </w:rPr>
              <w:t xml:space="preserve"> </w:t>
            </w:r>
            <w:r w:rsidRPr="00CE20F3">
              <w:rPr>
                <w:rFonts w:cs="Arial"/>
                <w:sz w:val="14"/>
                <w:lang w:val="sv-SE"/>
              </w:rPr>
              <w:t xml:space="preserve"> (Priprema) + 30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13:30 sati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Vlajković, J. Od žrtve do preživelog – psihološka pomoć u nesrećama (2009), IP Žarko Albulj, Beograd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Vlajković, J. Psihologija u zajednici, u Berger J., Mitić M. Klinička psihologija (2007), Centar za primenjenu psihologiju, Beograd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Arambašić L , Ajduković M (2000)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v-SE"/>
              </w:rPr>
              <w:t>Sažeta psihološka integracija traume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, Zagreb, Društvo za psihološku pomoć 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J.Vlajković, J.Srna, K. Kondić i M. Popović (Ur) (2000)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v-SE"/>
              </w:rPr>
              <w:t>Psihologija izbeglištva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, Beograd , IP Žarko Albulj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Šofranaca J Milović V. Vlajković A.(2015) Pružanje psiho- socijalne podrške u kriznim situacijama, Crveni krst, Podgorica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 dr sci Veselinka Milović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12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ind w:left="720"/>
        <w:jc w:val="center"/>
        <w:rPr>
          <w:b/>
        </w:rPr>
      </w:pPr>
    </w:p>
    <w:p w:rsidR="00373DBE" w:rsidRPr="00CE20F3" w:rsidRDefault="00373DBE" w:rsidP="00373DBE">
      <w:pPr>
        <w:ind w:left="720"/>
        <w:jc w:val="center"/>
        <w:rPr>
          <w:b/>
        </w:rPr>
      </w:pPr>
    </w:p>
    <w:p w:rsidR="00373DBE" w:rsidRPr="00CE20F3" w:rsidRDefault="00373DBE" w:rsidP="00373DBE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373DBE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sz w:val="24"/>
                <w:lang w:val="sr-Cyrl-RS"/>
              </w:rPr>
            </w:pPr>
            <w:r w:rsidRPr="00CE20F3">
              <w:rPr>
                <w:sz w:val="24"/>
              </w:rPr>
              <w:t>Uvod u sociokulturnu antropologiju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  <w:lang w:val="sr-Cyrl-RS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 na Modulu 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</w:t>
            </w:r>
            <w:r w:rsidRPr="00CE20F3">
              <w:rPr>
                <w:sz w:val="18"/>
                <w:szCs w:val="18"/>
              </w:rPr>
              <w:t>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2P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Cyrl-R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373DBE" w:rsidRPr="005374FE" w:rsidTr="008D2C8D">
        <w:trPr>
          <w:trHeight w:val="40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3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Uslovljenost drugim predmetima:</w:t>
            </w:r>
            <w:r w:rsidRPr="00CE20F3">
              <w:rPr>
                <w:sz w:val="18"/>
                <w:szCs w:val="18"/>
                <w:lang w:val="sr-Cyrl-RS"/>
              </w:rPr>
              <w:t xml:space="preserve"> Položeni ispiti na prethodnim semestrima/godinama studija</w:t>
            </w:r>
          </w:p>
        </w:tc>
      </w:tr>
      <w:tr w:rsidR="00373DBE" w:rsidRPr="005374FE" w:rsidTr="008D2C8D">
        <w:trPr>
          <w:trHeight w:val="60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Cyrl-RS"/>
              </w:rPr>
              <w:t>Upoznavanje studenata sa osnovnim antropološkim pojmovima (kutura, društvo, ljudska priroda), odnosom prirode i kulture, kao i</w:t>
            </w:r>
            <w:r w:rsidRPr="00CE20F3">
              <w:rPr>
                <w:bCs/>
                <w:sz w:val="18"/>
                <w:szCs w:val="18"/>
                <w:lang w:val="sr-Latn-BA"/>
              </w:rPr>
              <w:t xml:space="preserve"> primjenom sociokulturne antropologije kroz profesije i društvene kontekste koje podrazumijevaju slojevitiji interkulturalnu pristup fenomenima i kompleksno znanje i razumijevanje različitosti. </w:t>
            </w:r>
          </w:p>
        </w:tc>
      </w:tr>
      <w:tr w:rsidR="00373DBE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 xml:space="preserve">Ishodi učenja: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Nakon što položi ispit iz </w:t>
            </w:r>
            <w:r w:rsidRPr="00CE20F3">
              <w:rPr>
                <w:sz w:val="18"/>
                <w:szCs w:val="18"/>
                <w:lang w:val="sr-Latn-BA"/>
              </w:rPr>
              <w:t>Uvoda u sociokulturnu antropologiju</w:t>
            </w:r>
            <w:r w:rsidRPr="00CE20F3">
              <w:rPr>
                <w:sz w:val="18"/>
                <w:szCs w:val="18"/>
                <w:lang w:val="sr-Cyrl-RS"/>
              </w:rPr>
              <w:t>, student će biti u mogućnosti da:</w:t>
            </w:r>
          </w:p>
          <w:p w:rsidR="00373DBE" w:rsidRPr="00CE20F3" w:rsidRDefault="00373DBE" w:rsidP="008D2C8D">
            <w:pPr>
              <w:tabs>
                <w:tab w:val="left" w:pos="1080"/>
              </w:tabs>
              <w:ind w:left="1080" w:hanging="36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·</w:t>
            </w:r>
            <w:r w:rsidRPr="00CE20F3">
              <w:rPr>
                <w:sz w:val="18"/>
                <w:szCs w:val="18"/>
                <w:lang w:val="sr-Cyrl-RS"/>
              </w:rPr>
              <w:tab/>
              <w:t xml:space="preserve">Obrazloži proučavanja kulture i čovjeka kroz različite </w:t>
            </w:r>
            <w:r w:rsidRPr="00CE20F3">
              <w:rPr>
                <w:sz w:val="18"/>
                <w:szCs w:val="18"/>
                <w:lang w:val="sr-Latn-BA"/>
              </w:rPr>
              <w:t>antropološke diskurs</w:t>
            </w:r>
            <w:r w:rsidRPr="00CE20F3">
              <w:rPr>
                <w:sz w:val="18"/>
                <w:szCs w:val="18"/>
                <w:lang w:val="sr-Cyrl-RS"/>
              </w:rPr>
              <w:t>e.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·</w:t>
            </w:r>
            <w:r w:rsidRPr="00CE20F3">
              <w:rPr>
                <w:sz w:val="18"/>
                <w:szCs w:val="18"/>
                <w:lang w:val="sr-Cyrl-RS"/>
              </w:rPr>
              <w:tab/>
              <w:t>Analizira pojam ljudske prirode i odnos individue i društva.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·</w:t>
            </w:r>
            <w:r w:rsidRPr="00CE20F3">
              <w:rPr>
                <w:sz w:val="18"/>
                <w:szCs w:val="18"/>
                <w:lang w:val="sr-Cyrl-RS"/>
              </w:rPr>
              <w:tab/>
              <w:t>Objasni osnovne odlike i funkcije kulture.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·</w:t>
            </w:r>
            <w:r w:rsidRPr="00CE20F3">
              <w:rPr>
                <w:sz w:val="18"/>
                <w:szCs w:val="18"/>
                <w:lang w:val="sr-Cyrl-RS"/>
              </w:rPr>
              <w:tab/>
              <w:t xml:space="preserve">Analizira jezik kao kao sredstvo simboličke komunikacije i vrijednosni sisteme. 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Cyrl-RS"/>
              </w:rPr>
              <w:t>·</w:t>
            </w:r>
            <w:r w:rsidRPr="00CE20F3">
              <w:rPr>
                <w:sz w:val="18"/>
                <w:szCs w:val="18"/>
                <w:lang w:val="sr-Cyrl-RS"/>
              </w:rPr>
              <w:tab/>
              <w:t>Operacionalizuje pojmove etnocentrizam i kulturni relativizam.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. 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različitim oblicima društvenosti (srodstvo, porodica, etnička zajednica, nacija, klasa, subkultura, kontrakultura).</w:t>
            </w:r>
          </w:p>
          <w:p w:rsidR="00373DBE" w:rsidRPr="00CE20F3" w:rsidRDefault="00373DBE" w:rsidP="008D2C8D">
            <w:pPr>
              <w:ind w:left="1080" w:hanging="360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društvenim ustanovama, kao i dinamici životnog ciklusa, ritualima, sociokulturnom kontekstu roda itd.</w:t>
            </w:r>
          </w:p>
        </w:tc>
      </w:tr>
      <w:tr w:rsidR="00373DBE" w:rsidRPr="005374FE" w:rsidTr="008D2C8D">
        <w:trPr>
          <w:trHeight w:val="10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Ime i prezime nastavnika i saradnika:</w:t>
            </w:r>
            <w:r w:rsidRPr="00CE20F3">
              <w:rPr>
                <w:sz w:val="18"/>
                <w:szCs w:val="18"/>
                <w:lang w:val="sr-Cyrl-RS"/>
              </w:rPr>
              <w:t xml:space="preserve">  Prof. dr Lidija Vujačić</w:t>
            </w:r>
          </w:p>
        </w:tc>
      </w:tr>
      <w:tr w:rsidR="00373DBE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Metod nastave i savladanja gradiva:</w:t>
            </w:r>
            <w:r w:rsidRPr="00CE20F3">
              <w:rPr>
                <w:sz w:val="18"/>
                <w:szCs w:val="18"/>
                <w:lang w:val="sr-Cyrl-RS"/>
              </w:rPr>
              <w:t xml:space="preserve">  Predavanja i debate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Cyrl-RS"/>
              </w:rPr>
              <w:t xml:space="preserve"> Priprema eseja na zadatu temu iz jedne od oblasti sadr</w:t>
            </w:r>
            <w:r w:rsidRPr="00CE20F3">
              <w:rPr>
                <w:sz w:val="18"/>
                <w:szCs w:val="18"/>
                <w:lang w:val="sr-Latn-BA"/>
              </w:rPr>
              <w:t>ž</w:t>
            </w:r>
            <w:r w:rsidRPr="00CE20F3">
              <w:rPr>
                <w:sz w:val="18"/>
                <w:szCs w:val="18"/>
                <w:lang w:val="sr-Cyrl-RS"/>
              </w:rPr>
              <w:t>aja predmeta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Cyrl-RS"/>
              </w:rPr>
              <w:t xml:space="preserve">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sr-Cyrl-RS"/>
              </w:rPr>
              <w:t>enje za testove i završni ispit. Konsultacije</w:t>
            </w:r>
            <w:r w:rsidRPr="00CE20F3">
              <w:rPr>
                <w:sz w:val="16"/>
                <w:szCs w:val="16"/>
                <w:lang w:val="sr-Cyrl-RS"/>
              </w:rPr>
              <w:t>.</w:t>
            </w:r>
          </w:p>
        </w:tc>
      </w:tr>
      <w:tr w:rsidR="00373DBE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Plan i program rada:</w:t>
            </w:r>
          </w:p>
        </w:tc>
      </w:tr>
      <w:tr w:rsidR="00373DBE" w:rsidRPr="005374FE" w:rsidTr="008D2C8D">
        <w:trPr>
          <w:trHeight w:val="2927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Pripremne nedjelje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IV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V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VI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VII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VIII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IX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XIII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XIV nedjelja</w:t>
            </w:r>
          </w:p>
          <w:p w:rsidR="00373DBE" w:rsidRPr="00CE20F3" w:rsidRDefault="00373DBE" w:rsidP="008D2C8D">
            <w:pPr>
              <w:jc w:val="right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i/>
                <w:sz w:val="18"/>
                <w:szCs w:val="18"/>
                <w:lang w:val="sr-Latn-BA"/>
              </w:rPr>
              <w:t>Uvodno predavanje</w:t>
            </w:r>
            <w:r w:rsidRPr="00CE20F3">
              <w:rPr>
                <w:sz w:val="18"/>
                <w:szCs w:val="18"/>
                <w:lang w:val="sr-Latn-BA"/>
              </w:rPr>
              <w:t xml:space="preserve"> – upoznavanje studenata sa programom rada i predstojećim obavezama;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Predmet i zadaci sociokulturne antropologije; Istorijski razvoj antropološke discipline;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Nastanak </w:t>
            </w:r>
            <w:r w:rsidRPr="00CE20F3">
              <w:rPr>
                <w:i/>
                <w:sz w:val="18"/>
                <w:szCs w:val="18"/>
                <w:lang w:val="sr-Latn-BA"/>
              </w:rPr>
              <w:t>homo sapiensa</w:t>
            </w:r>
            <w:r w:rsidRPr="00CE20F3">
              <w:rPr>
                <w:sz w:val="18"/>
                <w:szCs w:val="18"/>
                <w:lang w:val="sr-Latn-BA"/>
              </w:rPr>
              <w:t xml:space="preserve">;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</w:t>
            </w:r>
            <w:r w:rsidRPr="00CE20F3">
              <w:rPr>
                <w:i/>
                <w:sz w:val="18"/>
                <w:szCs w:val="18"/>
                <w:lang w:val="sr-Latn-BA"/>
              </w:rPr>
              <w:t>ljudska priroda</w:t>
            </w:r>
            <w:r w:rsidRPr="00CE20F3">
              <w:rPr>
                <w:sz w:val="18"/>
                <w:szCs w:val="18"/>
                <w:lang w:val="sr-Latn-BA"/>
              </w:rPr>
              <w:t>; Čovjek i njegova okolina; Individua i društvo;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Odlike i funkcije kulture;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Jezik i kultura; Vrijednosni sistemi i vrijednosne orijentacije;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I Kolokvijum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Terenski rad i etnografija; Etika etnografije;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Znanje i moć; Etnocentrizam i kulturni relativizam; Susret sa ,,drugačijim“;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Društvo i društvena reprodukcija;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Tradicija i modernost;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Kriterijumi sistematizacije društvenih grupa; Od plemena do etničke i nacionalne grupe;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Kategorija srodstva; Institucije braka i porodice; Kulturni konstrukti i rodne uloge;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Životni ciklus i rituali;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II Kolokvijum</w:t>
            </w:r>
          </w:p>
        </w:tc>
      </w:tr>
      <w:tr w:rsidR="00373DBE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Opterećenje studenata:</w:t>
            </w:r>
          </w:p>
        </w:tc>
      </w:tr>
      <w:tr w:rsidR="00373DBE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rPr>
                <w:sz w:val="4"/>
                <w:szCs w:val="4"/>
                <w:u w:val="single"/>
                <w:lang w:val="sr-Cyrl-R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sr-Cyrl-RS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Nedeljno: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4 kredita x 40/30 = 5 sati i 20 minuta 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0 sati vježbi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4"/>
                <w:szCs w:val="4"/>
                <w:u w:val="single"/>
                <w:lang w:val="sr-Cyrl-R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U semestru: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Nastava i završni ispit: 5 sati i 20 minuta x 16 = 85 sati i 20 minuta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Neophodne pripreme prije početka semestra (administracija, upis, ovjera):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2 x 5 sati i 20 minuta sati = 10 sati i 40 minuta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Ukupno opterećenje za  predmet  4 x 30 = 120 sati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Dopunski rad  za pripremu ispita u popravnom ispitnom roku, uključujući i polaganje popravnog ispita od 0 do 30 sati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Struktura opterećenja: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85 sati i 20 minuta (nastava) + 10 sati i 40 minuta (priprema) + 24 sata (dopunski rad)</w:t>
            </w:r>
          </w:p>
          <w:p w:rsidR="00373DBE" w:rsidRPr="00CE20F3" w:rsidRDefault="00373DBE" w:rsidP="008D2C8D">
            <w:pPr>
              <w:ind w:left="255"/>
              <w:rPr>
                <w:sz w:val="4"/>
                <w:szCs w:val="4"/>
                <w:lang w:val="sr-Cyrl-RS"/>
              </w:rPr>
            </w:pPr>
          </w:p>
        </w:tc>
      </w:tr>
      <w:tr w:rsidR="00373DBE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Obaveze studenata:</w:t>
            </w:r>
            <w:r w:rsidRPr="00CE20F3">
              <w:rPr>
                <w:sz w:val="18"/>
                <w:szCs w:val="18"/>
                <w:lang w:val="sr-Cyrl-RS"/>
              </w:rPr>
              <w:t xml:space="preserve"> Studenti su obavezni da poha</w:t>
            </w:r>
            <w:r w:rsidRPr="00CE20F3">
              <w:rPr>
                <w:sz w:val="18"/>
                <w:szCs w:val="18"/>
                <w:lang w:val="sr-Latn-BA"/>
              </w:rPr>
              <w:t>đ</w:t>
            </w:r>
            <w:r w:rsidRPr="00CE20F3">
              <w:rPr>
                <w:sz w:val="18"/>
                <w:szCs w:val="18"/>
                <w:lang w:val="sr-Cyrl-RS"/>
              </w:rPr>
              <w:t>aju nastavu,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sr-Cyrl-RS"/>
              </w:rPr>
              <w:t>estvuju u debatama i rade kolokvijume/testove. Studenti pripremaju po jedan esej i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sr-Cyrl-RS"/>
              </w:rPr>
              <w:t xml:space="preserve">estvuju u debati nakon prezentacije eseja.                                 </w:t>
            </w:r>
          </w:p>
        </w:tc>
      </w:tr>
      <w:tr w:rsidR="00373DBE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373DBE" w:rsidRPr="005374FE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Literatura:</w:t>
            </w:r>
            <w:r w:rsidRPr="00CE20F3">
              <w:rPr>
                <w:sz w:val="18"/>
                <w:szCs w:val="18"/>
                <w:lang w:val="sr-Cyrl-R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Monaghan, J.,Just, P. (2000). </w:t>
            </w:r>
            <w:r w:rsidRPr="00CE20F3">
              <w:rPr>
                <w:i/>
                <w:sz w:val="18"/>
                <w:szCs w:val="18"/>
                <w:lang w:val="sr-Cyrl-RS"/>
              </w:rPr>
              <w:t>Social and Cultural Anthropology</w:t>
            </w:r>
            <w:r w:rsidRPr="00CE20F3">
              <w:rPr>
                <w:sz w:val="18"/>
                <w:szCs w:val="18"/>
                <w:lang w:val="sr-Cyrl-RS"/>
              </w:rPr>
              <w:t>: A Very Short Introduction. Oxford: OUP. (prevod).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Cyrl-RS"/>
              </w:rPr>
              <w:t>Golubović, Zagorka (1997)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Cyrl-R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Cyrl-RS"/>
              </w:rPr>
              <w:t>Antropologija u personalističkom ključu</w:t>
            </w:r>
            <w:r w:rsidRPr="00CE20F3">
              <w:rPr>
                <w:sz w:val="18"/>
                <w:szCs w:val="18"/>
                <w:lang w:val="sr-Cyrl-RS"/>
              </w:rPr>
              <w:t xml:space="preserve">. Beograd-Valjevo: Gutenbergova galaksija (str. 1-117) 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Seminarska literatura:</w:t>
            </w:r>
            <w:r w:rsidRPr="00CE20F3">
              <w:rPr>
                <w:sz w:val="18"/>
                <w:szCs w:val="18"/>
                <w:lang w:val="sr-Cyrl-RS"/>
              </w:rPr>
              <w:t xml:space="preserve">                     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Fabijeti, Ugo, Maligeti, Roberto, Matera, Vincenco (2002). </w:t>
            </w:r>
            <w:r w:rsidRPr="00CE20F3">
              <w:rPr>
                <w:i/>
                <w:sz w:val="18"/>
                <w:szCs w:val="18"/>
                <w:lang w:val="sr-Latn-BA"/>
              </w:rPr>
              <w:t>Uvod u antropologiju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Čapo Žmago, Jasna (1994</w:t>
            </w:r>
            <w:r w:rsidRPr="00CE20F3">
              <w:rPr>
                <w:i/>
                <w:sz w:val="18"/>
                <w:szCs w:val="18"/>
                <w:lang w:val="sr-Latn-BA"/>
              </w:rPr>
              <w:t>). Etnologija i/ili (socio)kulturna antropologija</w:t>
            </w:r>
            <w:r w:rsidRPr="00CE20F3">
              <w:rPr>
                <w:sz w:val="18"/>
                <w:szCs w:val="18"/>
                <w:lang w:val="sr-Latn-BA"/>
              </w:rPr>
              <w:t>. Studia ethnologica Croatica,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Vol.5 No.1, 11-24.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Bošković, Aleksandar (2010). </w:t>
            </w:r>
            <w:r w:rsidRPr="00CE20F3">
              <w:rPr>
                <w:i/>
                <w:sz w:val="18"/>
                <w:szCs w:val="18"/>
                <w:lang w:val="sr-Latn-BA"/>
              </w:rPr>
              <w:t>Kratak uvod u antropologiju.</w:t>
            </w:r>
            <w:r w:rsidRPr="00CE20F3">
              <w:rPr>
                <w:sz w:val="18"/>
                <w:szCs w:val="18"/>
                <w:lang w:val="sr-Latn-BA"/>
              </w:rPr>
              <w:t xml:space="preserve"> Beograd: Službeni glasnik.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Ože, Mark (2005</w:t>
            </w:r>
            <w:r w:rsidRPr="00CE20F3">
              <w:rPr>
                <w:i/>
                <w:sz w:val="18"/>
                <w:szCs w:val="18"/>
                <w:lang w:val="sr-Latn-BA"/>
              </w:rPr>
              <w:t>). Prilog antropologiji savremenih svetova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Mark, (2005). </w:t>
            </w:r>
            <w:r w:rsidRPr="00CE20F3">
              <w:rPr>
                <w:i/>
                <w:sz w:val="18"/>
                <w:szCs w:val="18"/>
                <w:lang w:val="sr-Latn-BA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Hač, Elvin (1979). </w:t>
            </w:r>
            <w:r w:rsidRPr="00CE20F3">
              <w:rPr>
                <w:i/>
                <w:sz w:val="18"/>
                <w:szCs w:val="18"/>
                <w:lang w:val="sr-Latn-BA"/>
              </w:rPr>
              <w:t>Antropološke teorije I i II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Daglas, Meri (1993). </w:t>
            </w:r>
            <w:r w:rsidRPr="00CE20F3">
              <w:rPr>
                <w:i/>
                <w:sz w:val="18"/>
                <w:szCs w:val="18"/>
                <w:lang w:val="sr-Latn-BA"/>
              </w:rPr>
              <w:t>Čisto i opasno</w:t>
            </w:r>
            <w:r w:rsidRPr="00CE20F3">
              <w:rPr>
                <w:sz w:val="18"/>
                <w:szCs w:val="18"/>
                <w:lang w:val="sr-Latn-BA"/>
              </w:rPr>
              <w:t>. Beograd: Plato.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Benedict, Ruth (1955). </w:t>
            </w:r>
            <w:r w:rsidRPr="00CE20F3">
              <w:rPr>
                <w:i/>
                <w:sz w:val="18"/>
                <w:szCs w:val="18"/>
                <w:lang w:val="sr-Latn-BA"/>
              </w:rPr>
              <w:t>Patterns of Culture</w:t>
            </w:r>
            <w:r w:rsidRPr="00CE20F3">
              <w:rPr>
                <w:sz w:val="18"/>
                <w:szCs w:val="18"/>
                <w:lang w:val="sr-Latn-BA"/>
              </w:rPr>
              <w:t>. A Mentor Book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Frazer, James (2004). </w:t>
            </w:r>
            <w:r w:rsidRPr="00CE20F3">
              <w:rPr>
                <w:i/>
                <w:sz w:val="18"/>
                <w:szCs w:val="18"/>
                <w:lang w:val="sr-Latn-BA"/>
              </w:rPr>
              <w:t>Zlanta grana</w:t>
            </w:r>
            <w:r w:rsidRPr="00CE20F3">
              <w:rPr>
                <w:sz w:val="18"/>
                <w:szCs w:val="18"/>
                <w:lang w:val="sr-Latn-BA"/>
              </w:rPr>
              <w:t>. Naklada Jesenski i Turk.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Gerc, Kliford (1998). </w:t>
            </w:r>
            <w:r w:rsidRPr="00CE20F3">
              <w:rPr>
                <w:i/>
                <w:sz w:val="18"/>
                <w:szCs w:val="18"/>
                <w:lang w:val="sr-Latn-BA"/>
              </w:rPr>
              <w:t>Tumačenje kultura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Levi-Strauss, Klod (1989). </w:t>
            </w:r>
            <w:r w:rsidRPr="00CE20F3">
              <w:rPr>
                <w:i/>
                <w:sz w:val="18"/>
                <w:szCs w:val="18"/>
                <w:lang w:val="sr-Latn-BA"/>
              </w:rPr>
              <w:t>Strukturalna antropologija</w:t>
            </w:r>
            <w:r w:rsidRPr="00CE20F3">
              <w:rPr>
                <w:sz w:val="18"/>
                <w:szCs w:val="18"/>
                <w:lang w:val="sr-Latn-BA"/>
              </w:rPr>
              <w:t>. Zagreb: Stvarnost.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Malinovski, Bronislaw (1979). </w:t>
            </w:r>
            <w:r w:rsidRPr="00CE20F3">
              <w:rPr>
                <w:i/>
                <w:sz w:val="18"/>
                <w:szCs w:val="18"/>
                <w:lang w:val="sr-Latn-BA"/>
              </w:rPr>
              <w:t>Argonauti zapadnog Pacifika</w:t>
            </w:r>
            <w:r w:rsidRPr="00CE20F3">
              <w:rPr>
                <w:sz w:val="18"/>
                <w:szCs w:val="18"/>
                <w:lang w:val="sr-Latn-BA"/>
              </w:rPr>
              <w:t>. Beograd: BIGZ.</w:t>
            </w:r>
          </w:p>
          <w:p w:rsidR="00373DBE" w:rsidRPr="00CE20F3" w:rsidRDefault="00373DBE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Mid, Margaret (1978).</w:t>
            </w:r>
            <w:r w:rsidRPr="00CE20F3">
              <w:rPr>
                <w:i/>
                <w:sz w:val="18"/>
                <w:szCs w:val="18"/>
                <w:lang w:val="sr-Latn-BA"/>
              </w:rPr>
              <w:t xml:space="preserve"> Sazrevanje na Samoi</w:t>
            </w:r>
            <w:r w:rsidRPr="00CE20F3">
              <w:rPr>
                <w:sz w:val="18"/>
                <w:szCs w:val="18"/>
                <w:lang w:val="sr-Latn-BA"/>
              </w:rPr>
              <w:t>. Prosveta, Beograd.</w:t>
            </w:r>
          </w:p>
        </w:tc>
      </w:tr>
      <w:tr w:rsidR="00373DBE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Oblici provjere znanja i ocjenjivanje:</w:t>
            </w:r>
            <w:r w:rsidRPr="00CE20F3">
              <w:rPr>
                <w:sz w:val="18"/>
                <w:szCs w:val="18"/>
                <w:lang w:val="sr-Cyrl-R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 Kolokvijum  (18 poena),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II Kolokvijum  (20 poena),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Prisustvo na predavanjima u</w:t>
            </w:r>
            <w:r w:rsidRPr="00CE20F3">
              <w:rPr>
                <w:sz w:val="18"/>
                <w:szCs w:val="18"/>
                <w:lang w:val="sr-Latn-CS"/>
              </w:rPr>
              <w:t>z učešće u debatama na predavanjima (4+</w:t>
            </w:r>
            <w:r w:rsidRPr="00CE20F3">
              <w:rPr>
                <w:sz w:val="18"/>
                <w:szCs w:val="18"/>
                <w:lang w:val="es-ES_tradnl"/>
              </w:rPr>
              <w:t>2)</w:t>
            </w:r>
            <w:r w:rsidRPr="00CE20F3">
              <w:rPr>
                <w:sz w:val="18"/>
                <w:szCs w:val="18"/>
                <w:lang w:val="sl-SI"/>
              </w:rPr>
              <w:t>,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Seminarski rad  (</w:t>
            </w:r>
            <w:r w:rsidRPr="00CE20F3">
              <w:rPr>
                <w:sz w:val="18"/>
                <w:szCs w:val="18"/>
                <w:lang w:val="it-IT"/>
              </w:rPr>
              <w:t xml:space="preserve">6 </w:t>
            </w:r>
            <w:r w:rsidRPr="00CE20F3">
              <w:rPr>
                <w:sz w:val="18"/>
                <w:szCs w:val="18"/>
                <w:lang w:val="sl-SI"/>
              </w:rPr>
              <w:t>poena),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Završni ispit  (50 poena).</w:t>
            </w:r>
          </w:p>
        </w:tc>
      </w:tr>
      <w:tr w:rsidR="00373DBE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 xml:space="preserve">Ocjene: </w:t>
            </w:r>
            <w:r w:rsidRPr="00CE20F3">
              <w:rPr>
                <w:bCs/>
                <w:sz w:val="18"/>
                <w:szCs w:val="18"/>
                <w:lang w:val="sr-Cyrl-RS"/>
              </w:rPr>
              <w:t>A (91-100), B (81-90), C (71-80), D (61-70), E (51-60), F (manje od 50 poena)</w:t>
            </w:r>
          </w:p>
        </w:tc>
      </w:tr>
      <w:tr w:rsidR="00373DBE" w:rsidRPr="005374FE" w:rsidTr="008D2C8D">
        <w:trPr>
          <w:gridBefore w:val="1"/>
          <w:wBefore w:w="1001" w:type="dxa"/>
          <w:trHeight w:val="1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Cyrl-RS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Prof. dr Lidija Vujačić</w:t>
            </w:r>
          </w:p>
        </w:tc>
      </w:tr>
      <w:tr w:rsidR="00373DBE" w:rsidRPr="00CE20F3" w:rsidTr="008D2C8D">
        <w:trPr>
          <w:gridBefore w:val="1"/>
          <w:wBefore w:w="1001" w:type="dxa"/>
          <w:trHeight w:val="70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CE20F3">
              <w:rPr>
                <w:b/>
                <w:bCs/>
                <w:sz w:val="18"/>
                <w:szCs w:val="18"/>
                <w:lang w:val="sr-Cyrl-R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Cyrl-RS"/>
        </w:rPr>
      </w:pPr>
    </w:p>
    <w:p w:rsidR="00373DBE" w:rsidRPr="00CE20F3" w:rsidRDefault="00373DBE" w:rsidP="00373DBE">
      <w:pPr>
        <w:rPr>
          <w:lang w:val="sr-Cyrl-RS"/>
        </w:rPr>
      </w:pPr>
    </w:p>
    <w:p w:rsidR="00373DBE" w:rsidRPr="00CE20F3" w:rsidRDefault="00373DBE" w:rsidP="00373DBE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900"/>
        <w:gridCol w:w="1076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 xml:space="preserve">Psiholingvistika 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181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 na Modulu I</w:t>
            </w:r>
          </w:p>
        </w:tc>
        <w:tc>
          <w:tcPr>
            <w:tcW w:w="669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099"/>
        <w:gridCol w:w="1549"/>
        <w:gridCol w:w="6342"/>
      </w:tblGrid>
      <w:tr w:rsidR="00373DBE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Kognitivne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psihologije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Psihologije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pam</w:t>
            </w:r>
            <w:r w:rsidRPr="00CE20F3">
              <w:rPr>
                <w:i/>
                <w:sz w:val="18"/>
                <w:szCs w:val="18"/>
                <w:lang w:val="sr-Latn-CS"/>
              </w:rPr>
              <w:t>ć</w:t>
            </w:r>
            <w:r w:rsidRPr="00CE20F3">
              <w:rPr>
                <w:i/>
                <w:sz w:val="18"/>
                <w:szCs w:val="18"/>
              </w:rPr>
              <w:t>enja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mi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i/>
                <w:sz w:val="18"/>
                <w:szCs w:val="18"/>
              </w:rPr>
              <w:t>ljenja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u w:val="single"/>
              </w:rPr>
              <w:t>Bez posebnih uslova za studente drugih studijskih programa.</w:t>
            </w:r>
          </w:p>
        </w:tc>
      </w:tr>
      <w:tr w:rsidR="00373DBE" w:rsidRPr="00CE20F3" w:rsidTr="008D2C8D">
        <w:trPr>
          <w:trHeight w:val="2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Upoznavanje sa saznanjima iz teorijske i primenjene psihologije psiholingvistike, sa naglaskom na psihologiju čitanja.</w:t>
            </w:r>
          </w:p>
        </w:tc>
      </w:tr>
      <w:tr w:rsidR="00373DBE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Nakon što student položi ispit iz ovog izbornog predmeta: 1. Biće upoznat sa osnovnim metodama i tehnikama za izučavanje procesa čitanja 2. Steći će znanja o osnovnim kognitivnim potencijalima na kojima se zasniva sposobnost čitanja. 3. Steći će znanja o pokretima očiju prilikom čitanja i karakteristikama vizuelnog polja prilikom čitanja. 4. Biće upoznat sa osnovnim pravilnostima u čitanju subleksičkih elemenata jezika i pojedinačnih reči. 5. Biće upoznat sa osnovnim pravilnostima sa čitanja većih jezičkih celina, rečenica i diskursa. 6. Biće upoznat sa specifičnostima čitanja jezika sa različitim sistemima pisanja i različitim ortografijama.</w:t>
            </w:r>
          </w:p>
        </w:tc>
      </w:tr>
      <w:tr w:rsidR="00373DBE" w:rsidRPr="005374FE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585"/>
        </w:trPr>
        <w:tc>
          <w:tcPr>
            <w:tcW w:w="107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28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Poreklo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ljudskog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jezika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Istorija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interesovanja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jezik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Kratka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vorne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psiholingvistike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itanja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Oblasti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psiholingvistike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psihologije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itanja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Odnos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disciplina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drugim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jezik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knji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evno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Eksperimentalne i psihometrijske metode u psiholingvistici i psihologiji čitanja.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Metode neuroodslikavanja u psiholingvistici i psihologiji čitanja, elektrofiziološke i hemodinamičke.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Biološki potencijali za korišćenje jezikom. Kognitivni potencijali za korišćenje jezikom 1.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Kognitivni potencijali za korišćenje jezikom 2.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Razvojni preduslovi za korišćenje jezikom. Dvojezičnost. Usvajanje drugog jezika.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Pisani kolokvijum.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i kognitivna obrada reči.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rečenica i kognitivna obrada sintakse.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i kognitivna obrada većih jezičkih celina. Čitanje sa razumevanjem 1.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sa razumevanjem 2.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u jezicima sa različitim sistemima pisanja.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Poremećaji jezičkih sposobnosti u odraslom dobu.</w:t>
            </w:r>
          </w:p>
          <w:p w:rsidR="00373DBE" w:rsidRPr="00CE20F3" w:rsidRDefault="00373DBE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Razvojni poremećaji jezičkih sposobnosti.</w:t>
            </w:r>
          </w:p>
        </w:tc>
      </w:tr>
      <w:tr w:rsidR="00373DBE" w:rsidRPr="00CE20F3" w:rsidTr="008D2C8D">
        <w:trPr>
          <w:trHeight w:val="7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994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rPr>
                <w:sz w:val="4"/>
                <w:szCs w:val="4"/>
                <w:u w:val="single"/>
                <w:lang w:val="sr-Cyrl-R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sr-Cyrl-RS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Nedeljno: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4 kredita x 40/30 = 5 sati i 20 minuta 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0 sati vježbi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rPr>
                <w:sz w:val="4"/>
                <w:szCs w:val="4"/>
                <w:u w:val="single"/>
                <w:lang w:val="sr-Cyrl-R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U semestru: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Nastava i završni ispit: 5 sati i 20 minuta x 16 = 85 sati i 20 minuta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Neophodne pripreme prije početka semestra (administracija, upis, ovjera):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2 x 5 sati i 20 minuta sati = 10 sati i 40 minuta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Ukupno opterećenje za  predmet  4 x 30 = 120 sati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Dopunski rad  za pripremu ispita u popravnom ispitnom roku, uključujući i polaganje popravnog ispita od 0 do 30 sati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Struktura opterećenja: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85 sati i 20 minuta (nastava) + 10 sati i 40 minuta (priprema) + 24 sata (dopunski rad)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Pohađanje nastave, izrada kolokvijuma.</w:t>
            </w:r>
          </w:p>
        </w:tc>
      </w:tr>
      <w:tr w:rsidR="00373DBE" w:rsidRPr="00CE20F3" w:rsidTr="008D2C8D">
        <w:trPr>
          <w:cantSplit/>
          <w:trHeight w:val="15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Lalović, D. (2008). Jezik i individualne razlike (dometi i ograničenja različitih pristupa proučavanju jezičkih sposobnosti). Beograd: Zavod za udžbenike i nastavna sredstva. (odabrana poglavlja) Lalović, D. (2012). Čitanje: od slova do teksta. Beograd: Filozofski fakultet. Lalović, D. (ur.) (2015). Teorijski i primenjeni aspekti psihologije čitanja, 2. izdanje. Beograd: Centar za primenjenu psihologiju. (odabrana poglavlja) Autorizovane MS Power Point prezentacije i ostali materijali korišćeni na časovima predavanja (studentima dostupni na internet-strani: https://sites.google.com/site/psiholingvistika</w:t>
            </w:r>
          </w:p>
        </w:tc>
      </w:tr>
      <w:tr w:rsidR="00373DBE" w:rsidRPr="00BD57C4" w:rsidTr="008D2C8D">
        <w:trPr>
          <w:trHeight w:val="1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Pisani kolokvijum i usmeni ispit.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373DBE" w:rsidRPr="00BD57C4" w:rsidTr="008D2C8D">
        <w:trPr>
          <w:gridBefore w:val="1"/>
          <w:wBefore w:w="525" w:type="pct"/>
          <w:trHeight w:val="15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9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rPr>
          <w:rFonts w:cs="Calibri"/>
          <w:lang w:val="en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spacing w:after="200" w:line="276" w:lineRule="auto"/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p w:rsidR="00373DBE" w:rsidRPr="00CE20F3" w:rsidRDefault="00373DBE" w:rsidP="00373DBE">
      <w:pPr>
        <w:jc w:val="center"/>
        <w:rPr>
          <w:b/>
          <w:lang w:val="sr-Latn-CS"/>
        </w:rPr>
      </w:pPr>
      <w:r w:rsidRPr="00CE20F3">
        <w:rPr>
          <w:b/>
          <w:lang w:val="sr-Latn-CS"/>
        </w:rPr>
        <w:t>Modul II - Psihologija u istraživačkom radu</w:t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13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Osnovi pedagoške psihologije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 Modulu II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osnovni studijski programi FILOZOFSKOG FAKULTETA (studije  traju 6 semestara, 180 ECTS kredita).</w:t>
            </w:r>
          </w:p>
        </w:tc>
      </w:tr>
      <w:tr w:rsidR="00373DBE" w:rsidRPr="005374FE" w:rsidTr="008D2C8D">
        <w:trPr>
          <w:trHeight w:val="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373DBE" w:rsidRPr="005374FE" w:rsidTr="008D2C8D">
        <w:trPr>
          <w:trHeight w:val="5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Da osigura (ili da doprinese tome) da završeni studenti psihologije budu elementarno osposobljeni za Praktičan rad u školama u svojstvu školskog psihologa. Smisleno istraživanje problema školstva. Učestvovanje u planiranju i analizi razvoja obrazovanja i njegovoj podršci. Razumijevanje škole kao institucije izvora podrške ili barijere individualnog ili socijalnog razvoja, onoliko koliko je bitno za druge potencijalne profesije psihologa.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Ishodi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enja</w:t>
            </w:r>
          </w:p>
          <w:p w:rsidR="00373DBE" w:rsidRPr="00CE20F3" w:rsidRDefault="00373DBE" w:rsidP="008D2C8D">
            <w:pPr>
              <w:rPr>
                <w:rFonts w:cs="Helvetica"/>
                <w:b/>
                <w:bCs/>
                <w:sz w:val="18"/>
                <w:szCs w:val="16"/>
                <w:shd w:val="clear" w:color="auto" w:fill="FFFFFF"/>
                <w:lang w:val="sr-Latn-CS"/>
              </w:rPr>
            </w:pP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Nakon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to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student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polo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ovaj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ispit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bi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mogu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nosti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da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razumije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slo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psihi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procese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koji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determini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nastavni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proces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proces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2.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vr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procjenu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sposobnosti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enika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koriste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instrumente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koji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namjenjeni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svrhe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3.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prepoznaje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razli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kategorije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enika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ima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svijest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potrebi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individualizacije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nastave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koli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4.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primjenjuje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razli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oblike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provjere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znanja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ocjenjivanja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evaluacije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obrazovnog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postignu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individualnom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, 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kolskom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sistemskom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nivou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5.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primjenjuje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poznavanje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osnovnih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motiva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pojedince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sa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individualnim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pristupom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za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uspje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razvija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nove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motive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za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nastavne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gradiva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uop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te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. 6.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razumije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polo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aja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ulogu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nastavnika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enika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obrazovnom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procesu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. 7.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da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estvuje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planiranju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dizajniranju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implementiranju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inovativnih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programa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koli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8.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ucestvuje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planiranju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analizi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razvoja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cs="Helvetica"/>
                <w:sz w:val="18"/>
                <w:szCs w:val="16"/>
                <w:shd w:val="clear" w:color="auto" w:fill="FFFFFF"/>
              </w:rPr>
              <w:t>obrazovanja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Nada Purić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rad, konsultacije, priprema za kolokvijum i pismeni i usmeni ispit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Priroda i karakteristike učenja u školskom kontekstu, podsticaji za učenje, transfer učenja, gotovost za učenje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Implikacije psiholoških teorija i pristupa relevantne za školski kontekst i nastavu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Strategije učenja, metakognicija, školski uspjeh i školski neuspjeh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Motivacija za učenje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Psihološki problemi učenja različitih školskih predmeta, priroda konstrukcije domeno-specifičnih znanja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Akciono istraživanje, refleksivni praktičar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b/>
                <w:sz w:val="18"/>
                <w:szCs w:val="16"/>
                <w:lang w:val="sr-Latn-CS"/>
              </w:rPr>
              <w:t>I Kolokvijum</w:t>
            </w:r>
            <w:r w:rsidRPr="00CE20F3">
              <w:rPr>
                <w:sz w:val="18"/>
                <w:szCs w:val="16"/>
                <w:lang w:val="sr-Latn-CS"/>
              </w:rPr>
              <w:t xml:space="preserve"> Metode nastave i učenja u funkciji konstrukcije znanja, kooperativno, interaktivno, aktivno, participativno učenje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Inovacije u nastavi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Funkcija i oblici provjere znanja, ocjenjivanja i evaluacije obrazovnog postignuća na individualnom, školskom i sistemskom nivou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Psihologija nastavnika, oblici i modeli izgradnje nastavničkih kompetencija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Psihološki problemi obrazovanja djece sa posebnim potrebama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Psihološki aspekti i problemi promjene obrazovnog sistema</w:t>
            </w:r>
          </w:p>
          <w:p w:rsidR="00373DBE" w:rsidRPr="00CE20F3" w:rsidRDefault="00373DBE" w:rsidP="008D2C8D">
            <w:pPr>
              <w:rPr>
                <w:b/>
                <w:sz w:val="18"/>
                <w:szCs w:val="16"/>
                <w:lang w:val="sr-Latn-CS"/>
              </w:rPr>
            </w:pPr>
            <w:r w:rsidRPr="00CE20F3">
              <w:rPr>
                <w:b/>
                <w:sz w:val="18"/>
                <w:szCs w:val="16"/>
                <w:lang w:val="sr-Latn-CS"/>
              </w:rPr>
              <w:t>II Kolokvijum</w:t>
            </w:r>
          </w:p>
          <w:p w:rsidR="00373DBE" w:rsidRPr="00CE20F3" w:rsidRDefault="00373DBE" w:rsidP="008D2C8D">
            <w:pPr>
              <w:rPr>
                <w:sz w:val="18"/>
                <w:szCs w:val="16"/>
                <w:lang w:val="sr-Latn-CS"/>
              </w:rPr>
            </w:pPr>
            <w:r w:rsidRPr="00CE20F3">
              <w:rPr>
                <w:sz w:val="18"/>
                <w:szCs w:val="16"/>
                <w:lang w:val="sr-Latn-CS"/>
              </w:rPr>
              <w:t>Profesionalna uloga školskog psihologa u realnom školskom kontekstu i u kontekstu tranzicije</w:t>
            </w:r>
          </w:p>
          <w:p w:rsidR="00373DBE" w:rsidRPr="00CE20F3" w:rsidRDefault="00373DBE" w:rsidP="008D2C8D">
            <w:pPr>
              <w:rPr>
                <w:b/>
                <w:sz w:val="18"/>
                <w:szCs w:val="16"/>
                <w:lang w:val="sr-Latn-CS"/>
              </w:rPr>
            </w:pPr>
            <w:r w:rsidRPr="00CE20F3">
              <w:rPr>
                <w:b/>
                <w:sz w:val="18"/>
                <w:szCs w:val="16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271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sati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25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uklju</w:t>
            </w:r>
            <w:r w:rsidRPr="00460EB8">
              <w:rPr>
                <w:rFonts w:cs="Arial"/>
                <w:color w:val="auto"/>
                <w:sz w:val="16"/>
              </w:rPr>
              <w:t>č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uju</w:t>
            </w:r>
            <w:r w:rsidRPr="00460EB8">
              <w:rPr>
                <w:rFonts w:cs="Arial"/>
                <w:color w:val="auto"/>
                <w:sz w:val="16"/>
              </w:rPr>
              <w:t>ć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(6 sati, 40 min)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106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 (6 sati, 40 min)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13 sati i 20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4"/>
                <w:lang w:val="sv-SE"/>
              </w:rPr>
              <w:t>106</w:t>
            </w:r>
            <w:r w:rsidRPr="00CE20F3">
              <w:rPr>
                <w:rFonts w:cs="Arial"/>
                <w:bCs/>
                <w:color w:val="auto"/>
                <w:sz w:val="14"/>
                <w:lang w:val="sv-SE"/>
              </w:rPr>
              <w:t xml:space="preserve"> sati i 40 min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(Nastava) +  13 sati i 20 min</w:t>
            </w:r>
            <w:r w:rsidRPr="00CE20F3">
              <w:rPr>
                <w:rFonts w:cs="Arial"/>
                <w:color w:val="auto"/>
                <w:sz w:val="14"/>
                <w:u w:val="single"/>
                <w:lang w:val="sv-S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(Priprema) + 30 sati (Dopunski rad)</w:t>
            </w:r>
          </w:p>
        </w:tc>
      </w:tr>
      <w:tr w:rsidR="00373DBE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 nastavi, rade dva testa i seminarski rad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sedmično.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Vidović V.,Rijavec M., Vlahović-Štetić V. i Miljković D. (2003):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Psihologija obrazovanja,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IEP, Zagreb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Woolfolk A. (2005):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Educational psychology,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Allyn and Bacon, Boston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Grgin T. (2001):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Školsko ocjenjivanje znanja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Naklada Slap, Jastrebarsko.</w:t>
            </w:r>
          </w:p>
        </w:tc>
      </w:tr>
      <w:tr w:rsidR="00373DBE" w:rsidRPr="005374FE" w:rsidTr="008D2C8D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testa sa 20 poena (Ukupno 40 poena),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Nada Purić</w:t>
            </w:r>
          </w:p>
        </w:tc>
      </w:tr>
      <w:tr w:rsidR="00373DBE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>
      <w:pPr>
        <w:ind w:left="720"/>
        <w:jc w:val="center"/>
        <w:rPr>
          <w:b/>
        </w:rPr>
      </w:pP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2665"/>
        <w:gridCol w:w="926"/>
        <w:gridCol w:w="1963"/>
        <w:gridCol w:w="1415"/>
      </w:tblGrid>
      <w:tr w:rsidR="00373DBE" w:rsidRPr="00CE20F3" w:rsidTr="008D2C8D">
        <w:trPr>
          <w:gridBefore w:val="1"/>
          <w:wBefore w:w="840" w:type="pct"/>
          <w:trHeight w:val="276"/>
          <w:jc w:val="center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</w:rPr>
            </w:pPr>
            <w:r w:rsidRPr="00CE20F3">
              <w:rPr>
                <w:sz w:val="22"/>
                <w:lang w:val="hr-HR"/>
              </w:rPr>
              <w:t>OSNOVI KLINIČKE PSIHOLOGIJE</w:t>
            </w:r>
          </w:p>
        </w:tc>
      </w:tr>
      <w:tr w:rsidR="00373DBE" w:rsidRPr="00CE20F3" w:rsidTr="008D2C8D">
        <w:trPr>
          <w:trHeight w:val="70"/>
          <w:jc w:val="center"/>
        </w:trPr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44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214"/>
          <w:jc w:val="center"/>
        </w:trPr>
        <w:tc>
          <w:tcPr>
            <w:tcW w:w="840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594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  <w:t>Obavezni</w:t>
            </w:r>
          </w:p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na Modulu I i Modulu II</w:t>
            </w:r>
          </w:p>
        </w:tc>
        <w:tc>
          <w:tcPr>
            <w:tcW w:w="544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74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18"/>
              </w:rPr>
            </w:pPr>
            <w:r w:rsidRPr="00CE20F3">
              <w:rPr>
                <w:sz w:val="22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3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373DBE" w:rsidRPr="005374FE" w:rsidTr="008D2C8D">
        <w:trPr>
          <w:trHeight w:val="17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Ciljevi izučavanja predmeta: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Sticanje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znanja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predmetu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razvoju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zadacima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nau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struke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sagledavanje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primjenjivosti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teorijskih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koncepata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metoda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KP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razli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itim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oblastima</w:t>
            </w:r>
            <w:r w:rsidRPr="00CE20F3">
              <w:rPr>
                <w:sz w:val="20"/>
                <w:szCs w:val="20"/>
                <w:lang w:val="sr-Latn-CS"/>
              </w:rPr>
              <w:t xml:space="preserve"> (</w:t>
            </w:r>
            <w:r w:rsidRPr="00CE20F3">
              <w:rPr>
                <w:sz w:val="20"/>
                <w:szCs w:val="20"/>
              </w:rPr>
              <w:t>poljima</w:t>
            </w:r>
            <w:r w:rsidRPr="00CE20F3">
              <w:rPr>
                <w:sz w:val="20"/>
                <w:szCs w:val="20"/>
                <w:lang w:val="sr-Latn-CS"/>
              </w:rPr>
              <w:t xml:space="preserve">); </w:t>
            </w:r>
            <w:r w:rsidRPr="00CE20F3">
              <w:rPr>
                <w:sz w:val="20"/>
                <w:szCs w:val="20"/>
              </w:rPr>
              <w:t>odredjivanje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granice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srodnim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disciplinama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razvijanje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kriti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pristupa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odnosu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postoje</w:t>
            </w:r>
            <w:r w:rsidRPr="00CE20F3">
              <w:rPr>
                <w:sz w:val="20"/>
                <w:szCs w:val="20"/>
                <w:lang w:val="sr-Latn-CS"/>
              </w:rPr>
              <w:t>ć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zasnovanost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discipline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otvorenosti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preispitivanja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razli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itih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paradigmi</w:t>
            </w:r>
            <w:r w:rsidRPr="00CE20F3">
              <w:rPr>
                <w:sz w:val="20"/>
                <w:szCs w:val="20"/>
                <w:lang w:val="sr-Latn-CS"/>
              </w:rPr>
              <w:t>-</w:t>
            </w:r>
            <w:r w:rsidRPr="00CE20F3">
              <w:rPr>
                <w:sz w:val="20"/>
                <w:szCs w:val="20"/>
              </w:rPr>
              <w:t>teorijskih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metodolo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kih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podsticanje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studenata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istra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uju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specifi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novim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oblastima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primjene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KP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preko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upoznavanja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rezultatima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dometima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istra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ivanja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kod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nas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upoznavanje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osnovnim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profesionalnim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eti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pitanjima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struke</w:t>
            </w:r>
            <w:r w:rsidRPr="00CE20F3">
              <w:rPr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sr-Latn-CS"/>
              </w:rPr>
              <w:t>-</w:t>
            </w:r>
            <w:r w:rsidRPr="00CE20F3">
              <w:rPr>
                <w:sz w:val="20"/>
                <w:szCs w:val="20"/>
              </w:rPr>
              <w:t>priprema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za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ostale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predmete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studiju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klini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kroz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pru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anje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valjanog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op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teg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okvira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188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ME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sr-Latn-ME"/>
              </w:rPr>
              <w:t xml:space="preserve">čenja: 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bs-Latn-BA"/>
              </w:rPr>
            </w:pPr>
            <w:r w:rsidRPr="00CE20F3">
              <w:rPr>
                <w:sz w:val="20"/>
                <w:szCs w:val="20"/>
                <w:lang w:val="bs-Latn-BA"/>
              </w:rPr>
              <w:t>Vlada znanjima o mogućnostima i zahtjevima interdisciplinarnog pristupa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Primjenjuje načela i metodologiju KP u različitim sistemima (medicina/psihijatrija, socijalna zaštita, obrazovanje i sudstvo)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Kritički  pristupa u odnosu na postojeću zasnovanost discipline I preispituje  i primjenjuje različite paradigme-teorijske I metodološke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Primjenjuje stečena znanja iz psihologije na pitanja konkretnog pojedinca sa odredjenim problemom kojim se bavi klinički psiholog;</w:t>
            </w:r>
          </w:p>
          <w:p w:rsidR="00373DBE" w:rsidRPr="00460EB8" w:rsidRDefault="00373DBE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Podsticanje na nova istraživanja;  Poznaje etička pitanja struke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 dr sci Veselinka Milović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373DBE" w:rsidRPr="00CE20F3" w:rsidTr="008D2C8D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23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Predmet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Razvoj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Zadaci kliničke psihologije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Teorijski modeli i pristupi u kliničkoj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Korisnici usluga kliničkog psihologa 1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Korisnici usluga kliničkog psihologa 2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Korisnici usluga kliničkog psihologa 3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rPr>
                <w:b/>
                <w:i/>
              </w:rPr>
              <w:t>I Kolokvijum</w:t>
            </w:r>
            <w:r w:rsidRPr="00CE20F3">
              <w:t xml:space="preserve"> Neuropsihologija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Zdravstvena psihologija i psihosomatika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Forenzička 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Socijalna klinička psihologija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Klinička psihologija i ometenost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Istraživanja u kliničkoj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t>Etika u psihologiji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rPr>
                <w:b/>
                <w:i/>
              </w:rPr>
              <w:t>II Kolokvijum</w:t>
            </w:r>
            <w:r w:rsidRPr="00CE20F3">
              <w:rPr>
                <w:b/>
              </w:rPr>
              <w:t>.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Klinička psihologija kao profesija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color w:val="auto"/>
              </w:rPr>
            </w:pPr>
            <w:r w:rsidRPr="00CE20F3">
              <w:rPr>
                <w:b/>
                <w:i/>
                <w:color w:val="auto"/>
              </w:rPr>
              <w:t>Završni ispit</w:t>
            </w:r>
          </w:p>
        </w:tc>
      </w:tr>
      <w:tr w:rsidR="00373DBE" w:rsidRPr="00CE20F3" w:rsidTr="008D2C8D">
        <w:trPr>
          <w:trHeight w:val="14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497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431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373DBE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14:30 sati</w:t>
            </w:r>
          </w:p>
        </w:tc>
      </w:tr>
      <w:tr w:rsidR="00373DBE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Berger J., Mitić M. Klinička psihologija (2007), Centar za primenjenu psihologiju, Beograd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Nietchel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all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klini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psihologiju</w:t>
            </w:r>
            <w:r w:rsidRPr="00CE20F3">
              <w:rPr>
                <w:sz w:val="18"/>
                <w:szCs w:val="18"/>
                <w:lang w:val="sr-Latn-CS"/>
              </w:rPr>
              <w:t xml:space="preserve"> (2002), </w:t>
            </w:r>
            <w:r w:rsidRPr="00CE20F3">
              <w:rPr>
                <w:sz w:val="18"/>
                <w:szCs w:val="18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SLAP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Pens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Klasi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ajevi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medicinske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etike</w:t>
            </w:r>
            <w:r w:rsidRPr="00CE20F3">
              <w:rPr>
                <w:sz w:val="18"/>
                <w:szCs w:val="18"/>
                <w:lang w:val="sr-Latn-CS"/>
              </w:rPr>
              <w:t xml:space="preserve"> (2007),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glasnik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373DBE" w:rsidRPr="00CE20F3" w:rsidRDefault="00373DBE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373DBE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373DBE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 dr sci Veselinka Milović</w:t>
            </w:r>
          </w:p>
        </w:tc>
      </w:tr>
      <w:tr w:rsidR="00373DBE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jc w:val="center"/>
        <w:rPr>
          <w:b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lang w:val="it-IT"/>
              </w:rPr>
            </w:pPr>
            <w:r w:rsidRPr="00CE20F3">
              <w:rPr>
                <w:lang w:val="it-IT"/>
              </w:rPr>
              <w:t>Odabrane teme iz statistike</w:t>
            </w:r>
          </w:p>
          <w:p w:rsidR="00373DBE" w:rsidRPr="00CE20F3" w:rsidRDefault="00373DBE" w:rsidP="008D2C8D">
            <w:pPr>
              <w:jc w:val="center"/>
              <w:rPr>
                <w:lang w:val="it-IT"/>
              </w:rPr>
            </w:pPr>
            <w:r w:rsidRPr="00CE20F3">
              <w:rPr>
                <w:lang w:val="sv-FI"/>
              </w:rPr>
              <w:t>(napredni nivo rada u IBM Statistics)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 na Modulu II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373DBE" w:rsidRPr="00CE20F3" w:rsidTr="008D2C8D">
        <w:trPr>
          <w:trHeight w:val="3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Upoznavanje sa naprednim tehnikama IBM Statistics. Formiranje baza podataka, računske operacije, izdvajanja na osnovu zadatih kriterijuma, formiranje novih obilježja na osnovu zadatih kriterijuma, grafička interpetacija i pravilno zaključivanje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>Nakon položenog ispita student će moći da: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prepozna okruženje IBM Statistics, pravilno formiran bazu podataka, formira nova obilježja, izdvaja na osnovu zadatih kriterijuma, primjenjuje metode deskriptivne i inferencijalne statistike i pravilno donosi zaključke 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rad, seminarski rad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15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 I  nedjelja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Uvod u IBM Statistics. Data i Variable View prozori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Unos podataka. Formiranje baze podataka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Aritmetičke operacije u IBM Statistics. Logički operatori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Naredbe Split File i Select Cases. Prebrojavanja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Deskriptivna statistika i grafička reprezentacija podataka. Varijabilitet. Nestandardne opservacije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Testiranje normalnosti. Studentov test za jedan i dva nezavisna odnosno zavisna uzorka 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Disperziona analiza. Post hok testovi. Ponovljena mjerenja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Korelacija. Prosta i višestruka regresija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Neparametarski testovi za dva i više zavisnih i nezavisnih uzoraka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Tablice kontigencije i njihovo formiranje u IBM Statistics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 Curve Estimation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Logistička regresija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Faktorska analiza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klastera</w:t>
            </w:r>
          </w:p>
        </w:tc>
      </w:tr>
      <w:tr w:rsidR="00373DBE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373DBE" w:rsidRPr="005374FE" w:rsidTr="008D2C8D">
        <w:trPr>
          <w:cantSplit/>
          <w:trHeight w:val="1323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373DBE" w:rsidRPr="00CE20F3" w:rsidRDefault="00373DBE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373DBE" w:rsidRPr="00CE20F3" w:rsidRDefault="00373DBE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373DBE" w:rsidRPr="005374FE" w:rsidTr="008D2C8D">
        <w:trPr>
          <w:cantSplit/>
          <w:trHeight w:val="16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ispit, kao i da predaju seminarski rad.</w:t>
            </w:r>
          </w:p>
        </w:tc>
      </w:tr>
      <w:tr w:rsidR="00373DBE" w:rsidRPr="005374FE" w:rsidTr="008D2C8D">
        <w:trPr>
          <w:cantSplit/>
          <w:trHeight w:val="1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predmetnim nastavnikom ili saradnikom.</w:t>
            </w:r>
          </w:p>
        </w:tc>
      </w:tr>
      <w:tr w:rsidR="00373DBE" w:rsidRPr="00CE20F3" w:rsidTr="008D2C8D">
        <w:trPr>
          <w:cantSplit/>
          <w:trHeight w:val="4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shd w:val="clear" w:color="auto" w:fill="FFFFFF"/>
              <w:ind w:right="225"/>
              <w:jc w:val="both"/>
              <w:textAlignment w:val="baseline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</w:t>
            </w:r>
            <w:r w:rsidRPr="00CE20F3">
              <w:rPr>
                <w:sz w:val="18"/>
                <w:szCs w:val="18"/>
              </w:rPr>
              <w:t>Howell, D.C. (1998).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rStyle w:val="Emphasis"/>
                <w:sz w:val="18"/>
                <w:szCs w:val="18"/>
                <w:bdr w:val="none" w:sz="0" w:space="0" w:color="auto" w:frame="1"/>
              </w:rPr>
              <w:t>Statistical Methods for Psychology.</w:t>
            </w:r>
            <w:r w:rsidRPr="00CE20F3">
              <w:rPr>
                <w:rStyle w:val="apple-converted-space"/>
              </w:rPr>
              <w:t> </w:t>
            </w:r>
            <w:r w:rsidRPr="00CE20F3">
              <w:rPr>
                <w:sz w:val="18"/>
                <w:szCs w:val="18"/>
              </w:rPr>
              <w:t>Belnout, CA: Duxbury Press.</w:t>
            </w:r>
          </w:p>
          <w:p w:rsidR="00373DBE" w:rsidRPr="00CE20F3" w:rsidRDefault="00373DBE" w:rsidP="008D2C8D">
            <w:pPr>
              <w:shd w:val="clear" w:color="auto" w:fill="FFFFFF"/>
              <w:ind w:right="225"/>
              <w:jc w:val="both"/>
              <w:textAlignment w:val="baseline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2. Ho, R (2014) Handbook of Univariate and Multivariate Data Analysis with IBM SPSS, Taylor &amp; Francis Group, New York</w:t>
            </w:r>
          </w:p>
        </w:tc>
      </w:tr>
      <w:tr w:rsidR="00373DBE" w:rsidRPr="005374FE" w:rsidTr="008D2C8D">
        <w:trPr>
          <w:trHeight w:val="2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1. Kolokvijum (do 25 poena) i završni ispit (do 45 poena). 2. Seminarski rad (do 20 poena).  3. Nagradni poeni za posebno zalaganje (do 10 poena).</w:t>
            </w:r>
          </w:p>
        </w:tc>
      </w:tr>
      <w:tr w:rsidR="00373DBE" w:rsidRPr="005374FE" w:rsidTr="008D2C8D">
        <w:trPr>
          <w:trHeight w:val="1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Sve nastavne teme ilustruju se primjenom statističkog softvera.</w:t>
            </w:r>
          </w:p>
        </w:tc>
      </w:tr>
    </w:tbl>
    <w:p w:rsidR="00373DBE" w:rsidRPr="00CE20F3" w:rsidRDefault="00373DBE" w:rsidP="00373DBE">
      <w:pPr>
        <w:rPr>
          <w:sz w:val="2"/>
          <w:szCs w:val="2"/>
          <w:lang w:val="sr-Latn-CS"/>
        </w:rPr>
      </w:pPr>
    </w:p>
    <w:p w:rsidR="00373DBE" w:rsidRPr="00CE20F3" w:rsidRDefault="00373DBE" w:rsidP="00373DBE">
      <w:pPr>
        <w:jc w:val="center"/>
        <w:rPr>
          <w:b/>
          <w:lang w:val="sr-Latn-CS"/>
        </w:rPr>
      </w:pPr>
    </w:p>
    <w:p w:rsidR="00373DBE" w:rsidRPr="00CE20F3" w:rsidRDefault="00373DBE" w:rsidP="00373DBE">
      <w:pPr>
        <w:jc w:val="center"/>
        <w:rPr>
          <w:b/>
          <w:lang w:val="sr-Latn-CS"/>
        </w:rPr>
      </w:pPr>
    </w:p>
    <w:p w:rsidR="00373DBE" w:rsidRPr="00CE20F3" w:rsidRDefault="00373DBE" w:rsidP="00373DBE">
      <w:pPr>
        <w:jc w:val="center"/>
        <w:rPr>
          <w:b/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Osnovi psihologije rada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 na Modulu II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2v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5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38"/>
        <w:gridCol w:w="2109"/>
        <w:gridCol w:w="6341"/>
      </w:tblGrid>
      <w:tr w:rsidR="00373DBE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osnovnih znanja iz oblasti psihologije rada i njihova primjena – pojmovi, teorije i metode i tehnike psihologije rada. Sagledavanje i analiza osnovnih pojmova u kontekstu efikasnosti na radu , psihofizičkog zdravlja i blagostanja zapošljenih, kao i specifičnih okolnosti i određene radne organizacije i šireg društveno-ekonomskog konteksta. Uviđanje neophodnosti i načina primjene znanja iz različitih oblasti psihologije u rješavanju problema vezanih za ponašanje ljudi na radu (na teorijskom, istraživačkom i praktičnom nivou)</w:t>
            </w:r>
          </w:p>
        </w:tc>
      </w:tr>
      <w:tr w:rsidR="00373DBE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Nakon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to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student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polo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ovaj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ispit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bi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mogu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nosti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da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: 1.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poznaje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fenomene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koji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pripadaju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oblasti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psihologije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rada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2.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identifikuje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psiholo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korelate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uspjeha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radu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3.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posjeduje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znanja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iz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oblasti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ergonomije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4.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planira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profesionalnu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orijentaciju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selekciju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5.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identifikuje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organizacionu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strukturu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dizajn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6.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analizira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procese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koji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karakteri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dono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enje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odluka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organizacijama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; 7.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identifikuje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principe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komunikacije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organizacijama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te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uporedi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njihove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ishode</w:t>
            </w:r>
            <w:r w:rsidRPr="00CE20F3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sr-Latn-CS"/>
              </w:rPr>
              <w:t>.</w:t>
            </w:r>
          </w:p>
        </w:tc>
      </w:tr>
      <w:tr w:rsidR="00373DBE" w:rsidRPr="005374FE" w:rsidTr="008D2C8D">
        <w:trPr>
          <w:trHeight w:val="1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Nada Purić</w:t>
            </w:r>
          </w:p>
        </w:tc>
      </w:tr>
      <w:tr w:rsidR="00373DBE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priprema za kolokvijum, seminarski rad, pismeni i usmeni ispit.</w:t>
            </w:r>
          </w:p>
        </w:tc>
      </w:tr>
      <w:tr w:rsidR="00373DBE" w:rsidRPr="00CE20F3" w:rsidTr="008D2C8D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5374FE" w:rsidTr="008D2C8D">
        <w:trPr>
          <w:cantSplit/>
          <w:trHeight w:val="2964"/>
        </w:trPr>
        <w:tc>
          <w:tcPr>
            <w:tcW w:w="793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20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Psihologija rada kao primijenjena nauka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Problemi psihologije rada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Psihološki korelati uspjeha na radu. Fizički uslovi rada.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Ergonomski zahtjevi posla. Ekonomija vremena i pokreta. Cirkadijalni ritmovi.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Faktori koji doprinose povredama na radu. Umor i monotonija na poslu.</w:t>
            </w:r>
          </w:p>
          <w:p w:rsidR="00373DBE" w:rsidRPr="00CE20F3" w:rsidRDefault="00373DBE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 Kolokvijum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Profesionalna orijentacija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posla. Područja analize posla. Postupci za dobijanje podataka u analizi posla.</w:t>
            </w:r>
          </w:p>
          <w:p w:rsidR="00373DBE" w:rsidRPr="00CE20F3" w:rsidRDefault="00373DBE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Profesionalna orijentacija i selekcija. Načini dobijanja podataka o kandidatu. Profesionalni razvoj kadrova.</w:t>
            </w:r>
          </w:p>
          <w:p w:rsidR="00373DBE" w:rsidRPr="00CE20F3" w:rsidRDefault="00373DBE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II Kolokvijum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Ličnost i individualne razlike u organizacionom ponašanju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Međuljudska komunikacija u organizacijama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Donošenje odluka u organizacijama</w:t>
            </w:r>
          </w:p>
          <w:p w:rsidR="00373DBE" w:rsidRPr="00CE20F3" w:rsidRDefault="00373DBE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Organizaciona struktura i dizajn</w:t>
            </w:r>
          </w:p>
          <w:p w:rsidR="00373DBE" w:rsidRPr="00CE20F3" w:rsidRDefault="00373DBE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9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16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predavanja</w:t>
            </w:r>
          </w:p>
          <w:p w:rsidR="00373DBE" w:rsidRPr="00CE20F3" w:rsidRDefault="00373DBE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sati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25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uklju</w:t>
            </w:r>
            <w:r w:rsidRPr="00460EB8">
              <w:rPr>
                <w:rFonts w:cs="Arial"/>
                <w:color w:val="auto"/>
                <w:sz w:val="16"/>
              </w:rPr>
              <w:t>č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uju</w:t>
            </w:r>
            <w:r w:rsidRPr="00460EB8">
              <w:rPr>
                <w:rFonts w:cs="Arial"/>
                <w:color w:val="auto"/>
                <w:sz w:val="16"/>
              </w:rPr>
              <w:t>ć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(6 sati, 40 min)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106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 (6 sati, 40 min)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13 sati i 20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373DBE" w:rsidRPr="00CE20F3" w:rsidRDefault="00373DBE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4"/>
                <w:lang w:val="sv-SE"/>
              </w:rPr>
              <w:t>106</w:t>
            </w:r>
            <w:r w:rsidRPr="00CE20F3">
              <w:rPr>
                <w:rFonts w:cs="Arial"/>
                <w:bCs/>
                <w:color w:val="auto"/>
                <w:sz w:val="14"/>
                <w:lang w:val="sv-SE"/>
              </w:rPr>
              <w:t xml:space="preserve"> sati i 40 min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(Nastava) +  13 sati i 20 min</w:t>
            </w:r>
            <w:r w:rsidRPr="00CE20F3">
              <w:rPr>
                <w:rFonts w:cs="Arial"/>
                <w:color w:val="auto"/>
                <w:sz w:val="14"/>
                <w:u w:val="single"/>
                <w:lang w:val="sv-S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(Priprema) + 30 sati (Dopunski rad)</w:t>
            </w:r>
          </w:p>
        </w:tc>
      </w:tr>
      <w:tr w:rsidR="00373DBE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 obavezno prisustvuju nastavi i rade dva kolokvijuma.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Grinberg. Dž., Baron. R. A. (1998):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Ponašanje u organizacijama: razumevanje i upravljanje ljudskom stranom rada,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Želnik.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Beograd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Čukić, B. (2004):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Psihologija rada – usklađivanje čovjeka i posla.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ICIM, Kruševac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Dunđerović, R. (2004):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Osnovi psihologije menadžmenta.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Fakultet za menadžment. Novi Sad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Šira literatura: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Aamodt, M. G. (2004)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Applied industrial/Organizational Psychology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(Fourth Edition). Wadsworth/Thompson: Belnont, CA.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Warr P. (Ed.) (2002).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Psychology at Work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(Fifth Edition). Peguin Books.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Petz, B. (1987)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Psihologija rada,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Škotska knjiga, Zagreb.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Kovačević, P., Petrović, I. (2000) Privlačenje i selekcija ljudi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, Ekonomika preduzeća,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XLVIII,novembar-decembar, 256-277.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Petrović, I., Kovačević, P. (2000) Analiza posla,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Ekonomika preduzeća,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XLVIII, novembar-decembar, 278-285.</w:t>
            </w:r>
          </w:p>
        </w:tc>
      </w:tr>
      <w:tr w:rsidR="00373DBE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20 poena (ukupno 40 poena),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toku predavanja i učešće u debatama 10 poena,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poena.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Prelazna ocjena se dobija ako se kumulativno skupi najmanje 51 poen. 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Nada Purić</w:t>
            </w:r>
          </w:p>
        </w:tc>
      </w:tr>
      <w:tr w:rsidR="00373DBE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Studentima se na početku semestra dostavlja plan realizacije nastavnog programa po tematskim cjelinama i terminima.</w:t>
            </w:r>
          </w:p>
        </w:tc>
      </w:tr>
    </w:tbl>
    <w:p w:rsidR="00373DBE" w:rsidRPr="00460EB8" w:rsidRDefault="00373DBE" w:rsidP="00373DBE">
      <w:pPr>
        <w:rPr>
          <w:lang w:val="it-IT"/>
        </w:rPr>
      </w:pPr>
      <w:r w:rsidRPr="00460EB8">
        <w:rPr>
          <w:lang w:val="it-IT"/>
        </w:rPr>
        <w:br w:type="page"/>
      </w:r>
    </w:p>
    <w:tbl>
      <w:tblPr>
        <w:tblW w:w="4979" w:type="pct"/>
        <w:jc w:val="center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809"/>
        <w:gridCol w:w="1154"/>
        <w:gridCol w:w="1502"/>
        <w:gridCol w:w="3434"/>
      </w:tblGrid>
      <w:tr w:rsidR="00373DBE" w:rsidRPr="00CE20F3" w:rsidTr="008D2C8D">
        <w:trPr>
          <w:gridBefore w:val="1"/>
          <w:wBefore w:w="928" w:type="pct"/>
          <w:trHeight w:val="383"/>
          <w:jc w:val="center"/>
        </w:trPr>
        <w:tc>
          <w:tcPr>
            <w:tcW w:w="932" w:type="pct"/>
            <w:vAlign w:val="center"/>
          </w:tcPr>
          <w:p w:rsidR="00373DBE" w:rsidRPr="00CE20F3" w:rsidRDefault="00373DBE" w:rsidP="008D2C8D">
            <w:pPr>
              <w:rPr>
                <w:rFonts w:ascii="Arial" w:hAnsi="Arial"/>
                <w:b/>
                <w:i/>
                <w:sz w:val="20"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DBE" w:rsidRDefault="00373DBE" w:rsidP="00373D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79.35pt;margin-top:-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05tg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A8I405tgIAAL8F&#10;AAAOAAAAAAAAAAAAAAAAAC4CAABkcnMvZTJvRG9jLnhtbFBLAQItABQABgAIAAAAIQD7KJ7Y3QAA&#10;AAoBAAAPAAAAAAAAAAAAAAAAABAFAABkcnMvZG93bnJldi54bWxQSwUGAAAAAAQABADzAAAAGgYA&#10;AAAA&#10;" o:allowincell="f" filled="f" stroked="f">
                      <v:textbox>
                        <w:txbxContent>
                          <w:p w:rsidR="00373DBE" w:rsidRDefault="00373DBE" w:rsidP="00373DBE"/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>Naziv predmeta:</w:t>
            </w:r>
          </w:p>
        </w:tc>
        <w:tc>
          <w:tcPr>
            <w:tcW w:w="3139" w:type="pct"/>
            <w:gridSpan w:val="3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sz w:val="24"/>
              </w:rPr>
            </w:pPr>
            <w:r w:rsidRPr="00CE20F3">
              <w:rPr>
                <w:sz w:val="24"/>
              </w:rPr>
              <w:t>Kvantitativne metode u psihologiji</w:t>
            </w:r>
          </w:p>
        </w:tc>
      </w:tr>
      <w:tr w:rsidR="00373DBE" w:rsidRPr="00CE20F3" w:rsidTr="008D2C8D">
        <w:trPr>
          <w:trHeight w:val="318"/>
          <w:jc w:val="center"/>
        </w:trPr>
        <w:tc>
          <w:tcPr>
            <w:tcW w:w="928" w:type="pct"/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i/>
                <w:color w:val="auto"/>
                <w:sz w:val="18"/>
                <w:vertAlign w:val="superscript"/>
              </w:rPr>
            </w:pPr>
            <w:r w:rsidRPr="00CE20F3">
              <w:rPr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932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595" w:type="pct"/>
            <w:vAlign w:val="center"/>
          </w:tcPr>
          <w:p w:rsidR="00373DBE" w:rsidRPr="00CE20F3" w:rsidRDefault="00373DBE" w:rsidP="008D2C8D">
            <w:pPr>
              <w:pStyle w:val="BodyText3"/>
              <w:ind w:left="-130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774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1770" w:type="pct"/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Fond časova</w:t>
            </w:r>
          </w:p>
        </w:tc>
      </w:tr>
      <w:tr w:rsidR="00373DBE" w:rsidRPr="00CE20F3" w:rsidTr="008D2C8D">
        <w:trPr>
          <w:trHeight w:val="255"/>
          <w:jc w:val="center"/>
        </w:trPr>
        <w:tc>
          <w:tcPr>
            <w:tcW w:w="928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20"/>
                <w:lang w:val="sr-Latn-CS"/>
              </w:rPr>
            </w:pPr>
          </w:p>
        </w:tc>
        <w:tc>
          <w:tcPr>
            <w:tcW w:w="932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sz w:val="22"/>
              </w:rPr>
            </w:pPr>
            <w:r w:rsidRPr="00CE20F3">
              <w:rPr>
                <w:sz w:val="22"/>
              </w:rPr>
              <w:t>Obavezni u Modulu II</w:t>
            </w:r>
          </w:p>
        </w:tc>
        <w:tc>
          <w:tcPr>
            <w:tcW w:w="595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sz w:val="22"/>
              </w:rPr>
            </w:pPr>
            <w:r w:rsidRPr="00CE20F3">
              <w:rPr>
                <w:sz w:val="22"/>
              </w:rPr>
              <w:t>VI</w:t>
            </w:r>
          </w:p>
        </w:tc>
        <w:tc>
          <w:tcPr>
            <w:tcW w:w="774" w:type="pct"/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rFonts w:ascii="Arial" w:hAnsi="Arial"/>
                <w:b/>
                <w:i/>
                <w:sz w:val="22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2"/>
                <w:lang w:val="sr-Latn-CS"/>
              </w:rPr>
              <w:t>4</w:t>
            </w:r>
          </w:p>
        </w:tc>
        <w:tc>
          <w:tcPr>
            <w:tcW w:w="1770" w:type="pct"/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sz w:val="22"/>
              </w:rPr>
            </w:pPr>
            <w:r w:rsidRPr="00CE20F3">
              <w:rPr>
                <w:sz w:val="22"/>
              </w:rPr>
              <w:t>2P+0V</w:t>
            </w:r>
          </w:p>
        </w:tc>
      </w:tr>
    </w:tbl>
    <w:p w:rsidR="00373DBE" w:rsidRPr="00CE20F3" w:rsidRDefault="00373DBE" w:rsidP="00373DBE">
      <w:pPr>
        <w:rPr>
          <w:rFonts w:ascii="Arial" w:hAnsi="Arial"/>
          <w:sz w:val="16"/>
          <w:lang w:val="sr-Latn-CS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907"/>
        <w:gridCol w:w="2547"/>
        <w:gridCol w:w="5546"/>
      </w:tblGrid>
      <w:tr w:rsidR="00373DBE" w:rsidRPr="005374FE" w:rsidTr="008D2C8D">
        <w:trPr>
          <w:trHeight w:val="155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Heading1"/>
              <w:spacing w:before="0" w:after="0"/>
              <w:rPr>
                <w:sz w:val="16"/>
                <w:lang w:val="sr-Latn-CS"/>
              </w:rPr>
            </w:pPr>
            <w:r w:rsidRPr="00CE20F3">
              <w:rPr>
                <w:rFonts w:ascii="Arial" w:hAnsi="Arial"/>
                <w:i/>
                <w:sz w:val="20"/>
                <w:szCs w:val="20"/>
              </w:rPr>
              <w:t>Studijski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programi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za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koje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se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organizuje</w:t>
            </w:r>
            <w:r w:rsidRPr="00CE20F3">
              <w:rPr>
                <w:rFonts w:ascii="Arial" w:hAnsi="Arial"/>
                <w:i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rFonts w:ascii="Arial" w:hAnsi="Arial"/>
                <w:i/>
                <w:sz w:val="20"/>
                <w:szCs w:val="20"/>
              </w:rPr>
              <w:t>PSIHOLOGIJA</w:t>
            </w:r>
          </w:p>
          <w:p w:rsidR="00373DBE" w:rsidRPr="00CE20F3" w:rsidRDefault="00373DBE" w:rsidP="008D2C8D">
            <w:pPr>
              <w:rPr>
                <w:rFonts w:ascii="Arial" w:hAnsi="Arial"/>
                <w:b/>
                <w:i/>
                <w:sz w:val="20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197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b/>
                <w:i/>
                <w:color w:val="auto"/>
              </w:rPr>
            </w:pPr>
            <w:r w:rsidRPr="00CE20F3">
              <w:rPr>
                <w:b/>
                <w:i/>
                <w:color w:val="auto"/>
              </w:rPr>
              <w:t>Uslovljenost drugim predmetima</w:t>
            </w:r>
            <w:r w:rsidRPr="00CE20F3">
              <w:rPr>
                <w:color w:val="auto"/>
              </w:rPr>
              <w:t xml:space="preserve">: </w:t>
            </w:r>
            <w:r w:rsidRPr="00CE20F3">
              <w:rPr>
                <w:color w:val="auto"/>
                <w:sz w:val="16"/>
              </w:rPr>
              <w:t>Nema uslova za prijavljivanje i slušanje predmeta</w:t>
            </w:r>
          </w:p>
        </w:tc>
      </w:tr>
      <w:tr w:rsidR="00373DBE" w:rsidRPr="005374FE" w:rsidTr="008D2C8D">
        <w:trPr>
          <w:trHeight w:val="166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tekst"/>
              <w:jc w:val="both"/>
            </w:pPr>
            <w:r w:rsidRPr="00CE20F3">
              <w:rPr>
                <w:b/>
                <w:i/>
                <w:sz w:val="20"/>
              </w:rPr>
              <w:t>Ciljevi izučavanja predmeta:</w:t>
            </w:r>
            <w:r w:rsidRPr="00CE20F3">
              <w:rPr>
                <w:rFonts w:cs="Arial"/>
                <w:bCs/>
                <w:iCs/>
              </w:rPr>
              <w:t xml:space="preserve"> Cilj izučavanja predmeta je osposobljavanje studenata da sami nauče da koriste literaturu i razne druge izvore koji su im potrebni za pisanje i vrjednovanje neučnih članaka.</w:t>
            </w:r>
          </w:p>
        </w:tc>
      </w:tr>
      <w:tr w:rsidR="00373DBE" w:rsidRPr="005374FE" w:rsidTr="008D2C8D">
        <w:trPr>
          <w:trHeight w:val="166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tekst"/>
              <w:jc w:val="both"/>
              <w:rPr>
                <w:sz w:val="20"/>
              </w:rPr>
            </w:pPr>
            <w:r w:rsidRPr="00CE20F3">
              <w:rPr>
                <w:b/>
                <w:i/>
                <w:sz w:val="20"/>
              </w:rPr>
              <w:t>Ishodi učenja:</w:t>
            </w:r>
            <w:r w:rsidRPr="00CE20F3">
              <w:rPr>
                <w:sz w:val="20"/>
              </w:rPr>
              <w:t xml:space="preserve"> </w:t>
            </w:r>
            <w:r w:rsidRPr="00CE20F3">
              <w:rPr>
                <w:rFonts w:ascii="Times New Roman" w:hAnsi="Times New Roman"/>
                <w:sz w:val="20"/>
              </w:rPr>
              <w:t>Nakon što položi ispit, studnet je u mogućnosti da: 1. poznaje konceptualno i metodološki složenije procedure koje karakterišu kvantitativna istraživanja; 2. analizira kvalitet određenih tipova istraživanja koja su vezana za specifične naučne probleme; 3. dizajnira i primjenjuje osnovna metodološka načela u sastavljanju predloga istraživanja; 4. timski radi na realizaciji istraživanja; 5. obrađuje i objašnjava prikupljene podatke.</w:t>
            </w:r>
          </w:p>
        </w:tc>
      </w:tr>
      <w:tr w:rsidR="00373DBE" w:rsidRPr="005374FE" w:rsidTr="008D2C8D">
        <w:trPr>
          <w:trHeight w:val="124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>Ime i prezime nastavnika i saradnika: vanr.prof. Vasilije Gvozdenović</w:t>
            </w:r>
          </w:p>
        </w:tc>
      </w:tr>
      <w:tr w:rsidR="00373DBE" w:rsidRPr="005374FE" w:rsidTr="008D2C8D">
        <w:trPr>
          <w:trHeight w:val="171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</w:rPr>
              <w:t xml:space="preserve">Metod nastave i savlađivanja gradiva: </w:t>
            </w:r>
            <w:r w:rsidRPr="00CE20F3">
              <w:rPr>
                <w:color w:val="auto"/>
                <w:sz w:val="16"/>
              </w:rPr>
              <w:t>Predavanja, vježbe, konsultacije, priprema za kolokvijum i pismeni ispit.</w:t>
            </w:r>
          </w:p>
        </w:tc>
      </w:tr>
      <w:tr w:rsidR="00373DBE" w:rsidRPr="00CE20F3" w:rsidTr="008D2C8D">
        <w:trPr>
          <w:trHeight w:val="70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sz w:val="22"/>
              </w:rPr>
            </w:pPr>
            <w:r w:rsidRPr="00CE20F3">
              <w:rPr>
                <w:sz w:val="22"/>
              </w:rPr>
              <w:t>Sadržaj predmeta:</w:t>
            </w:r>
          </w:p>
        </w:tc>
      </w:tr>
      <w:tr w:rsidR="00373DBE" w:rsidRPr="005374FE" w:rsidTr="008D2C8D">
        <w:trPr>
          <w:trHeight w:val="870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I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II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III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IV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V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VI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VII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IX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 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XI 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XII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XV 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XVI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Završna nedjelja</w:t>
            </w:r>
          </w:p>
          <w:p w:rsidR="00373DBE" w:rsidRPr="00CE20F3" w:rsidRDefault="00373DBE" w:rsidP="008D2C8D">
            <w:pPr>
              <w:pStyle w:val="BodyTextIndent2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>XVIII-XXI nedjelja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Priprema i upis semestra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Računarski oslonjeno mjerenje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Računarski oslonjena interpretacija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Kako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odabrati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dobar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test</w:t>
            </w:r>
          </w:p>
          <w:p w:rsidR="00373DBE" w:rsidRPr="00CE20F3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Usmeno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nau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saop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tenje</w:t>
            </w:r>
          </w:p>
          <w:p w:rsidR="00373DBE" w:rsidRPr="00460EB8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Jezik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psihologije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pravila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pisanja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nau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nog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rada</w:t>
            </w:r>
          </w:p>
          <w:p w:rsidR="00373DBE" w:rsidRPr="00460EB8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Navodjenje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literature</w:t>
            </w:r>
          </w:p>
          <w:p w:rsidR="00373DBE" w:rsidRPr="00460EB8" w:rsidRDefault="00373DBE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Vrjednovanje</w:t>
            </w:r>
          </w:p>
          <w:p w:rsidR="00373DBE" w:rsidRPr="00CE20F3" w:rsidRDefault="00373DBE" w:rsidP="008D2C8D">
            <w:pPr>
              <w:pStyle w:val="tekst"/>
              <w:rPr>
                <w:b/>
                <w:i/>
              </w:rPr>
            </w:pPr>
            <w:r w:rsidRPr="00CE20F3">
              <w:rPr>
                <w:b/>
                <w:i/>
              </w:rPr>
              <w:t>Kolokvijum I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Klaster analiza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 xml:space="preserve">Diskriminativna analiza 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Faktorska analiza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Kanonička korelaciona analiza</w:t>
            </w:r>
          </w:p>
          <w:p w:rsidR="00373DBE" w:rsidRPr="00CE20F3" w:rsidRDefault="00373DBE" w:rsidP="008D2C8D">
            <w:pPr>
              <w:pStyle w:val="tekst"/>
              <w:rPr>
                <w:b/>
              </w:rPr>
            </w:pPr>
            <w:r w:rsidRPr="00CE20F3">
              <w:rPr>
                <w:b/>
                <w:i/>
              </w:rPr>
              <w:t>II Kolokvijum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t>Analiza sadržaja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b/>
                <w:i/>
                <w:color w:val="auto"/>
              </w:rPr>
            </w:pPr>
            <w:r w:rsidRPr="00CE20F3">
              <w:rPr>
                <w:b/>
                <w:i/>
                <w:color w:val="auto"/>
              </w:rPr>
              <w:t>Završni ispit</w:t>
            </w:r>
          </w:p>
          <w:p w:rsidR="00373DBE" w:rsidRPr="00CE20F3" w:rsidRDefault="00373DBE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Ovjera semestra i upis ocjena</w:t>
            </w:r>
          </w:p>
          <w:p w:rsidR="00373DBE" w:rsidRPr="00CE20F3" w:rsidRDefault="00373DBE" w:rsidP="008D2C8D">
            <w:pPr>
              <w:pStyle w:val="tekst"/>
            </w:pPr>
            <w:r w:rsidRPr="00CE20F3">
              <w:rPr>
                <w:lang w:val="sl-SI"/>
              </w:rPr>
              <w:t>Dopunska nastava i popravni ispitni rok</w:t>
            </w:r>
          </w:p>
        </w:tc>
      </w:tr>
      <w:tr w:rsidR="00373DBE" w:rsidRPr="005374FE" w:rsidTr="008D2C8D">
        <w:trPr>
          <w:trHeight w:val="159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 xml:space="preserve">Obaveze studenta u toku nastave: </w:t>
            </w:r>
            <w:r w:rsidRPr="00CE20F3">
              <w:rPr>
                <w:rFonts w:ascii="Arial" w:hAnsi="Arial"/>
                <w:sz w:val="16"/>
                <w:lang w:val="sr-Latn-CS"/>
              </w:rPr>
              <w:t>Studenti su dužni da: obavezno prisustvuju nastavi, rade dva testa.</w:t>
            </w:r>
          </w:p>
        </w:tc>
      </w:tr>
      <w:tr w:rsidR="00373DBE" w:rsidRPr="00CE20F3" w:rsidTr="008D2C8D">
        <w:trPr>
          <w:trHeight w:val="218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rFonts w:ascii="Arial" w:hAnsi="Arial"/>
                <w:b/>
                <w:i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 xml:space="preserve">Konsultacije: </w:t>
            </w:r>
          </w:p>
        </w:tc>
      </w:tr>
      <w:tr w:rsidR="00373DBE" w:rsidRPr="00CE20F3" w:rsidTr="008D2C8D">
        <w:trPr>
          <w:trHeight w:val="197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5"/>
              <w:spacing w:before="0" w:after="0"/>
              <w:rPr>
                <w:b w:val="0"/>
                <w:sz w:val="20"/>
                <w:lang w:val="sr-Latn-CS"/>
              </w:rPr>
            </w:pPr>
            <w:r w:rsidRPr="00CE20F3">
              <w:rPr>
                <w:b w:val="0"/>
                <w:sz w:val="20"/>
                <w:lang w:val="sr-Latn-CS"/>
              </w:rPr>
              <w:t>Opterećenje studenata na predmetu:</w:t>
            </w:r>
          </w:p>
        </w:tc>
      </w:tr>
      <w:tr w:rsidR="00373DBE" w:rsidRPr="005374FE" w:rsidTr="008D2C8D">
        <w:trPr>
          <w:trHeight w:val="1994"/>
          <w:jc w:val="center"/>
        </w:trPr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sr-Cyrl-RS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Nedeljno: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4 kredita x 40/30 = 5 sati i 20 minuta 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0 sati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U semestru: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Nastava i završni ispit: 5 sati i 20 minuta x 16 = 85 sati i 20 minuta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Neophodne pripreme prije početka semestra (administracija, upis, ovjera):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2 x 5 sati i 20 minuta sati = 10 sati i 40 minuta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Ukupno opterećenje za  predmet  4 x 30 = 120 sati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Dopunski rad  za pripremu ispita u popravnom ispitnom roku, uključujući i polaganje popravnog ispita od 0 do 30 sati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Struktura opterećenja: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85 sati i 20 minuta (nastava) + 10 sati i 40 minuta (priprema) + 24 sata (dopunski rad)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73DBE" w:rsidRPr="005374FE" w:rsidTr="008D2C8D">
        <w:trPr>
          <w:trHeight w:val="438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jc w:val="both"/>
              <w:rPr>
                <w:rFonts w:ascii="Arial" w:hAnsi="Arial"/>
                <w:b/>
                <w:i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>Literatura</w:t>
            </w:r>
            <w:r w:rsidRPr="00CE20F3">
              <w:rPr>
                <w:rFonts w:ascii="Arial" w:hAnsi="Arial"/>
                <w:b/>
                <w:i/>
                <w:sz w:val="18"/>
                <w:lang w:val="sr-Latn-CS"/>
              </w:rPr>
              <w:t>: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Kovačić Z. (1994):</w:t>
            </w:r>
            <w:r w:rsidRPr="00CE20F3">
              <w:rPr>
                <w:rFonts w:ascii="Arial" w:hAnsi="Arial"/>
                <w:i/>
                <w:sz w:val="16"/>
                <w:lang w:val="sr-Latn-CS"/>
              </w:rPr>
              <w:t xml:space="preserve"> Multivarijaciona analiza, </w:t>
            </w:r>
            <w:r w:rsidRPr="00CE20F3">
              <w:rPr>
                <w:rFonts w:ascii="Arial" w:hAnsi="Arial"/>
                <w:sz w:val="16"/>
                <w:lang w:val="sr-Latn-CS"/>
              </w:rPr>
              <w:t>Univerzitet u Beogradu, Ekonomski fakultet, Beograd.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Tenjović, L.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(2002). </w:t>
            </w: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hr-HR"/>
              </w:rPr>
              <w:t>Statistika u psihologiji – priručnik.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Beograd: Centar za primenjenu psihologiju.</w:t>
            </w:r>
          </w:p>
          <w:p w:rsidR="00373DBE" w:rsidRPr="00CE20F3" w:rsidRDefault="00373DBE" w:rsidP="008D2C8D">
            <w:pPr>
              <w:pStyle w:val="Header"/>
              <w:tabs>
                <w:tab w:val="left" w:pos="4680"/>
                <w:tab w:val="left" w:pos="6300"/>
                <w:tab w:val="left" w:pos="7380"/>
              </w:tabs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Pero Šipka-odabrani članci</w:t>
            </w:r>
          </w:p>
        </w:tc>
      </w:tr>
      <w:tr w:rsidR="00373DBE" w:rsidRPr="00BD57C4" w:rsidTr="008D2C8D">
        <w:trPr>
          <w:trHeight w:val="615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20"/>
                <w:lang w:val="sr-Latn-CS"/>
              </w:rPr>
              <w:t>Oblici provjere znanja i ocjenjivanje: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Dva testa sa 20 poena (Ukupno 40 poena),</w:t>
            </w:r>
          </w:p>
          <w:p w:rsidR="00373DBE" w:rsidRPr="00CE20F3" w:rsidRDefault="00373DBE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Isticanje u toku predavanja i učešće u debatama 10 poena,</w:t>
            </w:r>
          </w:p>
          <w:p w:rsidR="00373DBE" w:rsidRPr="00CE20F3" w:rsidRDefault="00373DBE" w:rsidP="008D2C8D">
            <w:pPr>
              <w:rPr>
                <w:rFonts w:ascii="Arial" w:hAnsi="Arial"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Završni ispit 50 poena.</w:t>
            </w:r>
          </w:p>
          <w:p w:rsidR="00373DBE" w:rsidRPr="00CE20F3" w:rsidRDefault="00373DBE" w:rsidP="008D2C8D">
            <w:pPr>
              <w:rPr>
                <w:rFonts w:ascii="Arial" w:hAnsi="Arial"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Prelazna ocjena se dobija ako se kumulativno sakupi najmanje 51 poen.</w:t>
            </w:r>
          </w:p>
        </w:tc>
      </w:tr>
      <w:tr w:rsidR="00373DBE" w:rsidRPr="005374FE" w:rsidTr="008D2C8D">
        <w:trPr>
          <w:trHeight w:val="201"/>
          <w:jc w:val="center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/>
                <w:b/>
                <w:i/>
                <w:sz w:val="20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373DBE" w:rsidRPr="005374FE" w:rsidTr="008D2C8D">
        <w:trPr>
          <w:gridBefore w:val="1"/>
          <w:wBefore w:w="1024" w:type="dxa"/>
          <w:trHeight w:val="176"/>
          <w:jc w:val="center"/>
        </w:trPr>
        <w:tc>
          <w:tcPr>
            <w:tcW w:w="9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Heading6"/>
              <w:spacing w:before="0" w:after="0"/>
              <w:rPr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it-IT"/>
              </w:rPr>
              <w:t>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prezime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nastavnika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koji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je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pripremio</w:t>
            </w:r>
            <w:r w:rsidRPr="00CE20F3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 w:val="0"/>
                <w:sz w:val="18"/>
                <w:szCs w:val="18"/>
                <w:lang w:val="it-IT"/>
              </w:rPr>
              <w:t>podatke</w:t>
            </w:r>
            <w:r w:rsidRPr="00CE20F3">
              <w:rPr>
                <w:b w:val="0"/>
                <w:sz w:val="18"/>
                <w:szCs w:val="18"/>
                <w:lang w:val="sr-Latn-CS"/>
              </w:rPr>
              <w:t>:</w:t>
            </w:r>
            <w:r w:rsidRPr="00CE20F3">
              <w:rPr>
                <w:b w:val="0"/>
                <w:i/>
                <w:sz w:val="20"/>
                <w:lang w:val="sr-Latn-CS"/>
              </w:rPr>
              <w:t xml:space="preserve"> prof. Vasilije Gvozdenović</w:t>
            </w:r>
          </w:p>
        </w:tc>
      </w:tr>
      <w:tr w:rsidR="00373DBE" w:rsidRPr="005374FE" w:rsidTr="008D2C8D">
        <w:trPr>
          <w:gridBefore w:val="1"/>
          <w:wBefore w:w="1024" w:type="dxa"/>
          <w:trHeight w:val="176"/>
          <w:jc w:val="center"/>
        </w:trPr>
        <w:tc>
          <w:tcPr>
            <w:tcW w:w="9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8"/>
                <w:lang w:val="sr-Latn-CS"/>
              </w:rPr>
              <w:t>Napomena:</w:t>
            </w:r>
            <w:r w:rsidRPr="00CE20F3">
              <w:rPr>
                <w:rFonts w:ascii="Arial" w:hAnsi="Arial"/>
                <w:i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8"/>
                <w:lang w:val="sr-Latn-CS"/>
              </w:rPr>
              <w:t>Studentima se na početku semestra dostavlja plan realizacije nastavnog programa po tematskim cjelinama i terminima.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</w:t>
            </w:r>
            <w:r w:rsidRPr="00CE20F3">
              <w:rPr>
                <w:rFonts w:ascii="Arial" w:hAnsi="Arial"/>
                <w:i/>
                <w:sz w:val="16"/>
                <w:lang w:val="sr-Latn-CS"/>
              </w:rPr>
              <w:t xml:space="preserve"> </w:t>
            </w:r>
          </w:p>
        </w:tc>
      </w:tr>
    </w:tbl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b/>
          <w:lang w:val="sr-Latn-CS"/>
        </w:rPr>
      </w:pPr>
    </w:p>
    <w:p w:rsidR="00373DBE" w:rsidRPr="00CE20F3" w:rsidRDefault="00373DBE" w:rsidP="00373DBE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73DBE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 xml:space="preserve">Metode i tehnike </w:t>
            </w:r>
          </w:p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socijalnopsiholoških istraživanja</w:t>
            </w:r>
          </w:p>
        </w:tc>
      </w:tr>
      <w:tr w:rsidR="00373DBE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73DBE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73DBE" w:rsidRPr="00CE20F3" w:rsidRDefault="00373DBE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na Modulu II</w:t>
            </w:r>
          </w:p>
        </w:tc>
        <w:tc>
          <w:tcPr>
            <w:tcW w:w="753" w:type="pct"/>
            <w:vAlign w:val="center"/>
          </w:tcPr>
          <w:p w:rsidR="00373DBE" w:rsidRPr="00CE20F3" w:rsidRDefault="00373DBE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2p+0v</w:t>
            </w:r>
          </w:p>
        </w:tc>
      </w:tr>
    </w:tbl>
    <w:p w:rsidR="00373DBE" w:rsidRPr="00CE20F3" w:rsidRDefault="00373DBE" w:rsidP="00373DB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73DBE" w:rsidRPr="005374FE" w:rsidTr="008D2C8D">
        <w:trPr>
          <w:trHeight w:val="3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Akademski osnovni studijski programi FILOZOFSKOG FAKULTETA (studije  traju 6 semestara, 180  ECTS kredita).</w:t>
            </w:r>
          </w:p>
        </w:tc>
      </w:tr>
      <w:tr w:rsidR="00373DBE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373DBE" w:rsidRPr="005374FE" w:rsidTr="008D2C8D">
        <w:trPr>
          <w:trHeight w:val="2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Cilj ovog predmeta je da se studenti osposobe za realizaciju istraživanja koja pripadaju oblasti socijalne psihologije.</w:t>
            </w:r>
          </w:p>
        </w:tc>
      </w:tr>
      <w:tr w:rsidR="00373DBE" w:rsidRPr="005374FE" w:rsidTr="008D2C8D">
        <w:trPr>
          <w:trHeight w:val="4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1. razlikuje metode, tehnike istraživanja, vrste istraživačkih nacrta; 2. organizuje adekvatan istraživački kontekst; 3. projektuje i realizuje istraživanje; 4. napiše izvještaj o obavljenom istraživanju; 5. prezentuje praktične implikacije i predloži mjere unapređenja istraživačkog rada.</w:t>
            </w:r>
          </w:p>
        </w:tc>
      </w:tr>
      <w:tr w:rsidR="00373DBE" w:rsidRPr="005374FE" w:rsidTr="008D2C8D">
        <w:trPr>
          <w:trHeight w:val="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373DBE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istraživačkog rada. Konsultacije. Učenje za kolokvijume i završni ispit.</w:t>
            </w:r>
          </w:p>
        </w:tc>
      </w:tr>
      <w:tr w:rsidR="00373DBE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73DBE" w:rsidRPr="00CE20F3" w:rsidTr="008D2C8D">
        <w:trPr>
          <w:cantSplit/>
          <w:trHeight w:val="31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73DBE" w:rsidRPr="00CE20F3" w:rsidRDefault="00373DBE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Osnovne metode i tehnike istraživanja u socijalnoj psihologiji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Vrste istraživačkih nacrta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Neeksperimentalna istraživanja u socijalnoj psihologiji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Eksperimentalna istraživanja u socijalnoj psihologiji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Kontekst istraživanja: akteri i njihove uloge.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Pitanja etike u istraživačkom radu.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Faze istraživačkog procesa.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Struktura projekta.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Pisanje izvještaja o obavljenom istraživanju.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Teorijski dio istraživanja: problem, predmet, ciljevi, hipoteze, varijable.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Metodološki dio istraživanja: operacionalne definicije, uzorak, postupci prikupljanja podataka.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Postupci obrade podataka u socijalnopsihološkim istraživanjima.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Tehnike za ispitivanje stavova.</w:t>
            </w:r>
          </w:p>
          <w:p w:rsidR="00373DBE" w:rsidRPr="00CE20F3" w:rsidRDefault="00373DBE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Realizacija istraživanja na terenu. </w:t>
            </w:r>
          </w:p>
          <w:p w:rsidR="00373DBE" w:rsidRPr="00CE20F3" w:rsidRDefault="00373DBE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20"/>
                <w:szCs w:val="20"/>
                <w:lang w:val="sr-Latn-CS"/>
              </w:rPr>
              <w:t>Završni ispit</w:t>
            </w:r>
          </w:p>
        </w:tc>
      </w:tr>
      <w:tr w:rsidR="00373DBE" w:rsidRPr="00CE20F3" w:rsidTr="008D2C8D">
        <w:trPr>
          <w:trHeight w:val="15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73DBE" w:rsidRPr="005374FE" w:rsidTr="008D2C8D">
        <w:trPr>
          <w:cantSplit/>
          <w:trHeight w:val="1772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sr-Cyrl-RS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Nedeljno: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4 kredita x 40/30 = 5 sati i 20 minuta 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373DBE" w:rsidRPr="00CE20F3" w:rsidRDefault="00373DBE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0 sati vježbi</w:t>
            </w:r>
          </w:p>
          <w:p w:rsidR="00373DBE" w:rsidRPr="00CE20F3" w:rsidRDefault="00373DBE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DBE" w:rsidRPr="00CE20F3" w:rsidRDefault="00373DBE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73DBE" w:rsidRPr="00CE20F3" w:rsidRDefault="00373DBE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sr-Cyrl-RS"/>
              </w:rPr>
              <w:t>U semestru: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Nastava i završni ispit: 5 sati i 20 minuta x 16 = 85 sati i 20 minuta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Neophodne pripreme prije početka semestra (administracija, upis, ovjera):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2 x 5 sati i 20 minuta sati = 10 sati i 40 minuta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Ukupno opterećenje za  predmet  4 x 30 = 120 sati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 xml:space="preserve">Dopunski rad  za pripremu ispita u popravnom ispitnom roku, uključujući i polaganje popravnog ispita od 0 do 30 sati 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Struktura opterećenja:</w:t>
            </w:r>
          </w:p>
          <w:p w:rsidR="00373DBE" w:rsidRPr="00CE20F3" w:rsidRDefault="00373DBE" w:rsidP="008D2C8D">
            <w:pPr>
              <w:ind w:left="255"/>
              <w:rPr>
                <w:sz w:val="18"/>
                <w:szCs w:val="18"/>
                <w:lang w:val="sr-Cyrl-RS"/>
              </w:rPr>
            </w:pPr>
            <w:r w:rsidRPr="00CE20F3">
              <w:rPr>
                <w:sz w:val="18"/>
                <w:szCs w:val="18"/>
                <w:lang w:val="sr-Cyrl-RS"/>
              </w:rPr>
              <w:t>85 sati i 20 minuta (nastava) + 10 sati i 40 minuta (priprema) + 24 sata (dopunski rad)</w:t>
            </w:r>
          </w:p>
          <w:p w:rsidR="00373DBE" w:rsidRPr="00CE20F3" w:rsidRDefault="00373DBE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73DBE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istraživački rad. Rad se prezentuje pred grupom i u diskusiji učestvuju svi. Polaganje završnog ispita je obavezno.      </w:t>
            </w:r>
          </w:p>
        </w:tc>
      </w:tr>
      <w:tr w:rsidR="00373DBE" w:rsidRPr="00CE20F3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373DBE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pacing w:val="-3"/>
                <w:sz w:val="20"/>
                <w:szCs w:val="20"/>
                <w:lang w:val="hr-HR"/>
              </w:rPr>
              <w:t xml:space="preserve">Bujas, Z. (1981). </w:t>
            </w:r>
            <w:r w:rsidRPr="00CE20F3">
              <w:rPr>
                <w:i/>
                <w:iCs/>
                <w:spacing w:val="-3"/>
                <w:sz w:val="20"/>
                <w:szCs w:val="20"/>
                <w:lang w:val="hr-HR"/>
              </w:rPr>
              <w:t>Uvod u metode eksperimentalne psihologije.</w:t>
            </w:r>
            <w:r w:rsidRPr="00CE20F3">
              <w:rPr>
                <w:spacing w:val="-3"/>
                <w:sz w:val="20"/>
                <w:szCs w:val="20"/>
                <w:lang w:val="hr-HR"/>
              </w:rPr>
              <w:t xml:space="preserve"> Zagreb: Školska knjiga.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 xml:space="preserve">Fulgosi, A. (1984). </w:t>
            </w:r>
            <w:r w:rsidRPr="00CE20F3">
              <w:rPr>
                <w:i/>
                <w:iCs/>
                <w:sz w:val="20"/>
                <w:szCs w:val="20"/>
                <w:lang w:val="hr-HR"/>
              </w:rPr>
              <w:t>Faktorska analiza</w:t>
            </w:r>
            <w:r w:rsidRPr="00CE20F3">
              <w:rPr>
                <w:sz w:val="20"/>
                <w:szCs w:val="20"/>
                <w:lang w:val="hr-HR"/>
              </w:rPr>
              <w:t>. Zagreb: Školska knjiga.</w:t>
            </w:r>
          </w:p>
          <w:p w:rsidR="00373DBE" w:rsidRPr="00CE20F3" w:rsidRDefault="00373DBE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>Graziano, A. M, &amp; Raulin, M. L. (2000). Research Methods: A Process of Inquiry. Allyn and Bacon, Boston.</w:t>
            </w:r>
          </w:p>
          <w:p w:rsidR="00373DBE" w:rsidRPr="00CE20F3" w:rsidRDefault="00373DBE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Havelka, N. (1998). Metode i tehnike socijalnopsiholoških istraživanja. Centar za primenjenu psihologiju. Beograd.</w:t>
            </w:r>
          </w:p>
        </w:tc>
      </w:tr>
      <w:tr w:rsidR="00373DBE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istraživački rad sa 15 poena;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15 poena (ukupno 30); </w:t>
            </w:r>
          </w:p>
          <w:p w:rsidR="00373DBE" w:rsidRPr="00CE20F3" w:rsidRDefault="00373DBE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373DBE" w:rsidRPr="00CE20F3" w:rsidRDefault="00373DBE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 Studenti ne mogu pristupiti ispitu dok ne predaju izvještaj o istraživanju.</w:t>
            </w:r>
          </w:p>
        </w:tc>
      </w:tr>
      <w:tr w:rsidR="00373DBE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373DBE" w:rsidRPr="005374FE" w:rsidTr="008D2C8D">
        <w:trPr>
          <w:gridBefore w:val="1"/>
          <w:wBefore w:w="525" w:type="pct"/>
          <w:trHeight w:val="2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373DBE" w:rsidRPr="00CE20F3" w:rsidTr="008D2C8D">
        <w:trPr>
          <w:gridBefore w:val="1"/>
          <w:wBefore w:w="525" w:type="pct"/>
          <w:trHeight w:val="12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CE20F3" w:rsidRDefault="00373DBE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73DBE" w:rsidRPr="00CE20F3" w:rsidRDefault="00373DBE" w:rsidP="00373DBE"/>
    <w:p w:rsidR="00373DBE" w:rsidRPr="00CE20F3" w:rsidRDefault="00373DBE" w:rsidP="00373DBE"/>
    <w:p w:rsidR="00EB68FB" w:rsidRPr="00373DBE" w:rsidRDefault="00EB68FB" w:rsidP="00373DBE">
      <w:pPr>
        <w:spacing w:after="200" w:line="276" w:lineRule="auto"/>
        <w:rPr>
          <w:u w:val="single"/>
          <w:lang w:val="sr-Latn-CS"/>
        </w:rPr>
      </w:pPr>
    </w:p>
    <w:sectPr w:rsidR="00EB68FB" w:rsidRPr="00373DBE" w:rsidSect="00DB7C33">
      <w:footerReference w:type="default" r:id="rId10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0D" w:rsidRDefault="0048230D" w:rsidP="004B08DF">
      <w:r>
        <w:separator/>
      </w:r>
    </w:p>
  </w:endnote>
  <w:endnote w:type="continuationSeparator" w:id="0">
    <w:p w:rsidR="0048230D" w:rsidRDefault="0048230D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D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0D" w:rsidRDefault="0048230D" w:rsidP="004B08DF">
      <w:r>
        <w:separator/>
      </w:r>
    </w:p>
  </w:footnote>
  <w:footnote w:type="continuationSeparator" w:id="0">
    <w:p w:rsidR="0048230D" w:rsidRDefault="0048230D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73DBE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8230D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fri.uniri.hr/files/studijskiprogrami/PED_program_preddipl_1P_201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BC30-D972-4EC5-973A-DFC8096C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26969</Words>
  <Characters>153728</Characters>
  <Application>Microsoft Office Word</Application>
  <DocSecurity>0</DocSecurity>
  <Lines>1281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180337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2017-11-30T16:34:00Z</dcterms:created>
  <dcterms:modified xsi:type="dcterms:W3CDTF">2017-11-30T16:34:00Z</dcterms:modified>
</cp:coreProperties>
</file>