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B1" w:rsidRDefault="007A62B1">
      <w:pPr>
        <w:jc w:val="both"/>
        <w:rPr>
          <w:rFonts w:ascii="Arial" w:hAnsi="Arial"/>
          <w:b/>
          <w:bCs/>
          <w:i/>
          <w:iCs/>
          <w:color w:val="000000"/>
          <w:lang w:val="sr-Latn-CS"/>
        </w:rPr>
      </w:pPr>
      <w:bookmarkStart w:id="0" w:name="_GoBack"/>
      <w:bookmarkEnd w:id="0"/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 INFORMACIJA ZA STUDENTE I PLAN RADA</w:t>
      </w:r>
    </w:p>
    <w:p w:rsidR="007A62B1" w:rsidRDefault="007A62B1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7A62B1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7A62B1" w:rsidRDefault="007A62B1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7A62B1" w:rsidRPr="002E6798" w:rsidRDefault="00980185">
            <w:pPr>
              <w:pStyle w:val="Heading3"/>
              <w:rPr>
                <w:szCs w:val="20"/>
              </w:rPr>
            </w:pPr>
            <w:r>
              <w:rPr>
                <w:szCs w:val="20"/>
              </w:rPr>
              <w:t>NEORGANSKA HEMIJA</w:t>
            </w:r>
          </w:p>
        </w:tc>
      </w:tr>
      <w:tr w:rsidR="007A62B1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</w:tcBorders>
            <w:vAlign w:val="center"/>
          </w:tcPr>
          <w:p w:rsidR="007A62B1" w:rsidRDefault="007A62B1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7A62B1" w:rsidRDefault="007A62B1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</w:tcBorders>
            <w:vAlign w:val="center"/>
          </w:tcPr>
          <w:p w:rsidR="007A62B1" w:rsidRDefault="007A62B1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62B1" w:rsidRDefault="007A62B1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7A62B1" w:rsidRDefault="007A62B1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7A62B1">
        <w:trPr>
          <w:trHeight w:val="373"/>
          <w:jc w:val="center"/>
        </w:trPr>
        <w:tc>
          <w:tcPr>
            <w:tcW w:w="1081" w:type="pct"/>
            <w:vAlign w:val="center"/>
          </w:tcPr>
          <w:p w:rsidR="007A62B1" w:rsidRDefault="00980185">
            <w:pPr>
              <w:pStyle w:val="Heading4"/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>151002078</w:t>
            </w:r>
          </w:p>
        </w:tc>
        <w:tc>
          <w:tcPr>
            <w:tcW w:w="1034" w:type="pct"/>
            <w:gridSpan w:val="2"/>
            <w:vAlign w:val="center"/>
          </w:tcPr>
          <w:p w:rsidR="007A62B1" w:rsidRDefault="007A62B1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Obavezni</w:t>
            </w:r>
          </w:p>
        </w:tc>
        <w:tc>
          <w:tcPr>
            <w:tcW w:w="659" w:type="pct"/>
            <w:gridSpan w:val="2"/>
            <w:vAlign w:val="center"/>
          </w:tcPr>
          <w:p w:rsidR="007A62B1" w:rsidRDefault="007A62B1">
            <w:pPr>
              <w:pStyle w:val="Heading2"/>
            </w:pPr>
            <w:r>
              <w:t>I</w:t>
            </w:r>
            <w:r w:rsidR="00980185">
              <w:t>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7A62B1" w:rsidRDefault="00A829FB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7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7A62B1" w:rsidRDefault="00A829FB">
            <w:pPr>
              <w:pStyle w:val="Heading3"/>
            </w:pPr>
            <w:r>
              <w:t>2P+2</w:t>
            </w:r>
            <w:r w:rsidR="00980185">
              <w:t>V</w:t>
            </w:r>
          </w:p>
        </w:tc>
      </w:tr>
    </w:tbl>
    <w:p w:rsidR="007A62B1" w:rsidRDefault="007A62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44"/>
        <w:gridCol w:w="484"/>
        <w:gridCol w:w="597"/>
        <w:gridCol w:w="877"/>
        <w:gridCol w:w="404"/>
        <w:gridCol w:w="1070"/>
        <w:gridCol w:w="1475"/>
        <w:gridCol w:w="1475"/>
        <w:gridCol w:w="1467"/>
      </w:tblGrid>
      <w:tr w:rsidR="007A62B1" w:rsidRPr="00063621">
        <w:trPr>
          <w:trHeight w:val="57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A62B1" w:rsidRPr="00063621" w:rsidRDefault="007A62B1">
            <w:pPr>
              <w:rPr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7A62B1" w:rsidRPr="00063621" w:rsidRDefault="007A62B1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color w:val="000000"/>
                <w:sz w:val="16"/>
                <w:lang w:val="sl-SI"/>
              </w:rPr>
              <w:t>Akademske  osnovne  studije na</w:t>
            </w:r>
            <w:r w:rsidR="009D6A69" w:rsidRPr="00063621">
              <w:rPr>
                <w:color w:val="000000"/>
                <w:sz w:val="16"/>
                <w:lang w:val="sl-SI"/>
              </w:rPr>
              <w:t xml:space="preserve"> Metalurško-tehnološ</w:t>
            </w:r>
            <w:r w:rsidR="00980185" w:rsidRPr="00063621">
              <w:rPr>
                <w:color w:val="000000"/>
                <w:sz w:val="16"/>
                <w:lang w:val="sl-SI"/>
              </w:rPr>
              <w:t>kom fakultetu, studijski program tehnologije i metalurgije</w:t>
            </w:r>
            <w:r w:rsidRPr="00063621">
              <w:rPr>
                <w:color w:val="000000"/>
                <w:sz w:val="16"/>
                <w:lang w:val="sl-SI"/>
              </w:rPr>
              <w:t xml:space="preserve">   (studije  traju 6 semestara, 180 ECTS kredita).</w:t>
            </w:r>
          </w:p>
        </w:tc>
      </w:tr>
      <w:tr w:rsidR="007A62B1" w:rsidRPr="00063621">
        <w:trPr>
          <w:trHeight w:val="278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b/>
                <w:i/>
              </w:rPr>
            </w:pPr>
            <w:r w:rsidRPr="00063621">
              <w:rPr>
                <w:rFonts w:ascii="Times New Roman" w:hAnsi="Times New Roman"/>
                <w:b/>
                <w:i/>
              </w:rPr>
              <w:t>Uslovljenost drugim predmetima</w:t>
            </w:r>
            <w:r w:rsidRPr="00063621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  <w:r w:rsidRPr="00063621">
              <w:rPr>
                <w:rFonts w:ascii="Times New Roman" w:hAnsi="Times New Roman"/>
                <w:sz w:val="16"/>
                <w:lang w:val="sl-SI"/>
              </w:rPr>
              <w:t>Nema uslova za prijavljivanje i slušanje predmeta</w:t>
            </w:r>
          </w:p>
        </w:tc>
      </w:tr>
      <w:tr w:rsidR="007A62B1" w:rsidRPr="00063621">
        <w:trPr>
          <w:trHeight w:val="39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A62B1" w:rsidRPr="00063621" w:rsidRDefault="007A62B1">
            <w:pPr>
              <w:pStyle w:val="NormalWeb"/>
              <w:spacing w:before="0" w:after="0"/>
              <w:rPr>
                <w:rFonts w:ascii="Times New Roman" w:hAnsi="Times New Roman" w:cs="Times New Roman"/>
                <w:b/>
                <w:i/>
                <w:color w:val="FFFF00"/>
                <w:sz w:val="20"/>
                <w:lang w:val="sr-Latn-CS"/>
              </w:rPr>
            </w:pPr>
            <w:r w:rsidRPr="00063621">
              <w:rPr>
                <w:rFonts w:ascii="Times New Roman" w:hAnsi="Times New Roman" w:cs="Times New Roman"/>
                <w:b/>
                <w:i/>
                <w:color w:val="auto"/>
                <w:sz w:val="20"/>
                <w:lang w:val="sr-Latn-CS"/>
              </w:rPr>
              <w:t>Ciljevi izučavanja predmeta</w:t>
            </w:r>
            <w:r w:rsidRPr="00063621">
              <w:rPr>
                <w:rFonts w:ascii="Times New Roman" w:hAnsi="Times New Roman" w:cs="Times New Roman"/>
                <w:b/>
                <w:i/>
                <w:color w:val="000000"/>
                <w:sz w:val="20"/>
                <w:lang w:val="sr-Latn-CS"/>
              </w:rPr>
              <w:t xml:space="preserve">: </w:t>
            </w:r>
            <w:r w:rsidR="00980185" w:rsidRPr="00063621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>Izučavanjem ovog predmeta studenti stiču osnovna znanja iz neorganske hemije:u</w:t>
            </w:r>
            <w:r w:rsidRPr="00063621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>po</w:t>
            </w:r>
            <w:r w:rsidR="00980185" w:rsidRPr="00063621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 xml:space="preserve">znaju elemente PSE, njihova </w:t>
            </w:r>
            <w:r w:rsidR="009D6A69" w:rsidRPr="00063621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>važ</w:t>
            </w:r>
            <w:r w:rsidRPr="00063621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>nija jedinjenja, osobine i primjenu</w:t>
            </w:r>
            <w:r w:rsidR="00980185" w:rsidRPr="00063621">
              <w:rPr>
                <w:rFonts w:ascii="Times New Roman" w:hAnsi="Times New Roman" w:cs="Times New Roman"/>
                <w:color w:val="000000"/>
                <w:sz w:val="16"/>
                <w:lang w:val="sr-Latn-CS"/>
              </w:rPr>
              <w:t xml:space="preserve"> i osposobljavaju se za praktični rad kroz laboratorijske vježbe.</w:t>
            </w:r>
          </w:p>
        </w:tc>
      </w:tr>
      <w:tr w:rsidR="007A62B1" w:rsidRPr="00063621">
        <w:trPr>
          <w:trHeight w:val="254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A62B1" w:rsidRPr="00063621" w:rsidRDefault="007A62B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lang w:val="sl-SI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</w:p>
          <w:p w:rsidR="007A62B1" w:rsidRPr="00063621" w:rsidRDefault="007A62B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  <w:t>Pr</w:t>
            </w:r>
            <w:r w:rsidR="009D6A69" w:rsidRPr="00063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  <w:t>of. dr Željko Jaćimović</w:t>
            </w: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 -  nastavnik i </w:t>
            </w:r>
            <w:r w:rsidR="009D6A69" w:rsidRPr="00063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  <w:t>MsC</w:t>
            </w:r>
            <w:r w:rsidR="00063621" w:rsidRPr="00063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  <w:t>Mia Vlah</w:t>
            </w:r>
            <w:r w:rsidR="009D6A69" w:rsidRPr="00063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  <w:t>ović</w:t>
            </w: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-saradnik</w:t>
            </w:r>
          </w:p>
        </w:tc>
      </w:tr>
      <w:tr w:rsidR="007A62B1" w:rsidRPr="00063621">
        <w:trPr>
          <w:trHeight w:val="406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b/>
                <w:bCs/>
                <w:i/>
                <w:iCs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</w:rPr>
              <w:t>Metod nastave i savlada</w:t>
            </w:r>
            <w:r w:rsidR="009D6A69" w:rsidRPr="00063621">
              <w:rPr>
                <w:rFonts w:ascii="Times New Roman" w:hAnsi="Times New Roman"/>
                <w:b/>
                <w:bCs/>
                <w:i/>
                <w:iCs/>
              </w:rPr>
              <w:t>va</w:t>
            </w:r>
            <w:r w:rsidRPr="00063621">
              <w:rPr>
                <w:rFonts w:ascii="Times New Roman" w:hAnsi="Times New Roman"/>
                <w:b/>
                <w:bCs/>
                <w:i/>
                <w:iCs/>
              </w:rPr>
              <w:t xml:space="preserve">nja gradiva: </w:t>
            </w:r>
            <w:r w:rsidR="00980185" w:rsidRPr="00063621">
              <w:rPr>
                <w:rFonts w:ascii="Times New Roman" w:hAnsi="Times New Roman"/>
                <w:sz w:val="16"/>
                <w:lang w:val="sl-SI"/>
              </w:rPr>
              <w:t>Predavanja i laboratorijske vježbe. Studenti izvode 12 laboratorijskih vježbi i rade 3 domaća zadatka koja se odnose na materijal urađen na laboratorijskim vježbama i 2 kontrolna testa koji se odnose na materijal urađen na predavanjima.Studenti imaju posebne pripremne termine za polaganje kolokvijuma i ispita</w:t>
            </w:r>
            <w:r w:rsidRPr="00063621">
              <w:rPr>
                <w:rFonts w:ascii="Times New Roman" w:hAnsi="Times New Roman"/>
                <w:sz w:val="16"/>
                <w:lang w:val="sl-SI"/>
              </w:rPr>
              <w:t>.</w:t>
            </w:r>
          </w:p>
        </w:tc>
      </w:tr>
      <w:tr w:rsidR="007A62B1" w:rsidRPr="00063621">
        <w:trPr>
          <w:cantSplit/>
          <w:trHeight w:val="1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pStyle w:val="Heading3"/>
              <w:jc w:val="left"/>
              <w:rPr>
                <w:rFonts w:ascii="Times New Roman" w:hAnsi="Times New Roman"/>
                <w:szCs w:val="20"/>
                <w:lang w:val="sl-SI"/>
              </w:rPr>
            </w:pPr>
            <w:r w:rsidRPr="00063621">
              <w:rPr>
                <w:rFonts w:ascii="Times New Roman" w:hAnsi="Times New Roman"/>
                <w:szCs w:val="20"/>
                <w:lang w:val="sl-SI"/>
              </w:rPr>
              <w:t xml:space="preserve">PLAN RADA </w:t>
            </w:r>
          </w:p>
        </w:tc>
      </w:tr>
      <w:tr w:rsidR="007A62B1" w:rsidRPr="00063621">
        <w:trPr>
          <w:cantSplit/>
          <w:trHeight w:val="140"/>
        </w:trPr>
        <w:tc>
          <w:tcPr>
            <w:tcW w:w="569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7A62B1" w:rsidRPr="00063621" w:rsidRDefault="007A62B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31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7A62B1" w:rsidRPr="00063621" w:rsidRDefault="007A62B1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Planirani oblik  provjere znanja(PZ: domaći zadaci, kontrolni  testovi, kolokvijumi, ....)</w:t>
            </w:r>
          </w:p>
        </w:tc>
      </w:tr>
      <w:tr w:rsidR="007A62B1" w:rsidRPr="00063621">
        <w:trPr>
          <w:cantSplit/>
          <w:trHeight w:val="140"/>
        </w:trPr>
        <w:tc>
          <w:tcPr>
            <w:tcW w:w="1179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82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color w:val="auto"/>
                <w:szCs w:val="16"/>
              </w:rPr>
              <w:t>Priprema i upis semestra</w:t>
            </w:r>
          </w:p>
        </w:tc>
      </w:tr>
      <w:tr w:rsidR="007A62B1" w:rsidRPr="00063621">
        <w:trPr>
          <w:cantSplit/>
          <w:trHeight w:val="623"/>
        </w:trPr>
        <w:tc>
          <w:tcPr>
            <w:tcW w:w="544" w:type="pct"/>
            <w:vMerge w:val="restart"/>
            <w:tcBorders>
              <w:top w:val="single" w:sz="4" w:space="0" w:color="auto"/>
            </w:tcBorders>
            <w:vAlign w:val="center"/>
          </w:tcPr>
          <w:p w:rsidR="007A62B1" w:rsidRPr="00063621" w:rsidRDefault="00F1779D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 –   11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.02</w:t>
            </w:r>
            <w:r w:rsidR="001B033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7A62B1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 13</w:t>
            </w:r>
            <w:r w:rsidR="001B033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.02.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7A62B1" w:rsidRPr="00063621" w:rsidRDefault="007A62B1" w:rsidP="007E00EF">
            <w:pPr>
              <w:pStyle w:val="BodyTextIndent2"/>
              <w:ind w:left="0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  <w:u w:val="single"/>
              </w:rPr>
            </w:pPr>
          </w:p>
        </w:tc>
        <w:tc>
          <w:tcPr>
            <w:tcW w:w="3821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A15B8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Upoznavanje sa predmetom i podjela informacija o predmetu. Obrada poglavlja: Kompleksna(koordinaciona jedinjenja)</w:t>
            </w:r>
          </w:p>
        </w:tc>
      </w:tr>
      <w:tr w:rsidR="007A62B1" w:rsidRPr="00063621">
        <w:trPr>
          <w:cantSplit/>
          <w:trHeight w:val="62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821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A15B84">
            <w:pPr>
              <w:pStyle w:val="BodyTextIndent2"/>
              <w:ind w:left="0" w:right="-91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noProof/>
                <w:snapToGrid w:val="0"/>
              </w:rPr>
              <w:t>Oksido-redukcione reakcije.</w:t>
            </w:r>
          </w:p>
        </w:tc>
      </w:tr>
      <w:tr w:rsidR="007A62B1" w:rsidRPr="00063621">
        <w:trPr>
          <w:cantSplit/>
          <w:trHeight w:val="300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5A20DC" w:rsidP="001B033A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II-</w:t>
            </w:r>
            <w:r w:rsidR="00F1779D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18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.02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20</w:t>
            </w:r>
            <w:r w:rsidR="001B033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02.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7A62B1" w:rsidRPr="00063621" w:rsidRDefault="007A62B1" w:rsidP="007E00EF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A15B8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Opšte karakteristike s i p elemenata, vodonik</w:t>
            </w:r>
          </w:p>
          <w:p w:rsidR="00A15B84" w:rsidRPr="00063621" w:rsidRDefault="00A15B84">
            <w:pPr>
              <w:pStyle w:val="BodyText3"/>
              <w:rPr>
                <w:rFonts w:ascii="Times New Roman" w:hAnsi="Times New Roman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 :Elementi I grupe PSE (alkalni metali)</w:t>
            </w:r>
          </w:p>
        </w:tc>
      </w:tr>
      <w:tr w:rsidR="007A62B1" w:rsidRPr="00063621">
        <w:trPr>
          <w:cantSplit/>
          <w:trHeight w:val="300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15B84" w:rsidRPr="00063621" w:rsidRDefault="00A15B84">
            <w:pPr>
              <w:pStyle w:val="BodyTextIndent2"/>
              <w:ind w:left="-108" w:right="-91"/>
              <w:rPr>
                <w:rFonts w:ascii="Times New Roman" w:hAnsi="Times New Roman" w:cs="Times New Roman"/>
                <w:bCs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Cs/>
                <w:iCs/>
                <w:color w:val="auto"/>
                <w:szCs w:val="16"/>
              </w:rPr>
              <w:t xml:space="preserve">  Kompleksna (koordinaciona ) jedinjenja</w:t>
            </w:r>
          </w:p>
        </w:tc>
      </w:tr>
      <w:tr w:rsidR="007A62B1" w:rsidRPr="00063621">
        <w:trPr>
          <w:cantSplit/>
          <w:trHeight w:val="188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5A20DC" w:rsidP="001B033A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III-</w:t>
            </w:r>
            <w:r w:rsidR="00F1779D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25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.02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450C57" w:rsidRPr="00063621" w:rsidRDefault="00450C57" w:rsidP="00450C57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 27</w:t>
            </w:r>
            <w:r w:rsidR="001B033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02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A15B8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II grupe PSE (zemnoalkalni metali)</w:t>
            </w:r>
            <w:r w:rsidR="004D6C0C" w:rsidRPr="00063621">
              <w:rPr>
                <w:rFonts w:ascii="Times New Roman" w:hAnsi="Times New Roman"/>
                <w:b/>
                <w:noProof/>
                <w:snapToGrid w:val="0"/>
                <w:sz w:val="16"/>
                <w:szCs w:val="16"/>
              </w:rPr>
              <w:t xml:space="preserve"> Pz Kontrolni test</w:t>
            </w:r>
          </w:p>
        </w:tc>
      </w:tr>
      <w:tr w:rsidR="007A62B1" w:rsidRPr="00063621">
        <w:trPr>
          <w:cantSplit/>
          <w:trHeight w:val="187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A15B84" w:rsidP="004D6C0C">
            <w:pPr>
              <w:pStyle w:val="BodyTextIndent2"/>
              <w:ind w:left="-108" w:right="-91"/>
              <w:rPr>
                <w:rFonts w:ascii="Times New Roman" w:hAnsi="Times New Roman" w:cs="Times New Roman"/>
                <w:noProof/>
                <w:snapToGrid w:val="0"/>
              </w:rPr>
            </w:pPr>
            <w:r w:rsidRPr="00063621">
              <w:rPr>
                <w:rFonts w:ascii="Times New Roman" w:hAnsi="Times New Roman" w:cs="Times New Roman"/>
                <w:noProof/>
                <w:snapToGrid w:val="0"/>
              </w:rPr>
              <w:t xml:space="preserve">  Laboratorijsko dobijanje i prečišćavanje vodonika, kiseonika, azota, ugljenik(IV)-oksida i       vodonik-sulfida</w:t>
            </w:r>
          </w:p>
        </w:tc>
      </w:tr>
      <w:tr w:rsidR="007A62B1" w:rsidRPr="00063621">
        <w:trPr>
          <w:cantSplit/>
          <w:trHeight w:val="188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F1779D" w:rsidP="001B033A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IV-  03</w:t>
            </w:r>
            <w:r w:rsidR="00F63BE5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.03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7A62B1" w:rsidRPr="00063621" w:rsidRDefault="00F1779D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05</w:t>
            </w:r>
            <w:r w:rsidR="00F63BE5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.03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450C57" w:rsidRPr="00063621" w:rsidRDefault="00450C57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DD2348">
            <w:pPr>
              <w:pStyle w:val="BodyText3"/>
              <w:rPr>
                <w:rFonts w:ascii="Times New Roman" w:hAnsi="Times New Roman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Obrada poglavlja: Elementi </w:t>
            </w:r>
            <w:r w:rsidR="009D6A69" w:rsidRPr="00063621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grupe PSE (grupa bora)</w:t>
            </w:r>
          </w:p>
        </w:tc>
      </w:tr>
      <w:tr w:rsidR="007A62B1" w:rsidRPr="00063621">
        <w:trPr>
          <w:cantSplit/>
          <w:trHeight w:val="187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DD234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Karakteristične reakcije važnijih katjona.Rezultati i analiza kontrolnog testa.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F1779D" w:rsidP="001B033A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V-   10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.03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 12</w:t>
            </w:r>
            <w:r w:rsidR="001B033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03.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DD234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Obrada poglavlja: Elementi </w:t>
            </w:r>
            <w:r w:rsidR="009D6A69" w:rsidRPr="00063621">
              <w:rPr>
                <w:rFonts w:ascii="Times New Roman" w:hAnsi="Times New Roman"/>
                <w:color w:val="auto"/>
                <w:sz w:val="16"/>
                <w:szCs w:val="16"/>
              </w:rPr>
              <w:t>14</w:t>
            </w: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grupe PSE (grupa ugljenika)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Ostale akt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DD234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Karakteristične reakcije važnijih anjona (sulfatni, karbonatni, fosfatni, hloridni i sulfidni anjon)</w:t>
            </w:r>
          </w:p>
          <w:p w:rsidR="00DD2348" w:rsidRPr="00063621" w:rsidRDefault="00DD234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Podjela </w:t>
            </w:r>
            <w:r w:rsid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I domaćeg zadat</w:t>
            </w:r>
            <w:r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ka</w:t>
            </w:r>
            <w:r w:rsidR="00063621"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.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93656A" w:rsidP="00F025F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VI-</w:t>
            </w:r>
            <w:r w:rsidR="00F1779D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17</w:t>
            </w: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.03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29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03.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DD2348" w:rsidP="00DD2348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color w:val="auto"/>
                <w:szCs w:val="16"/>
              </w:rPr>
              <w:t xml:space="preserve">Obrada poglavlja: Elementi </w:t>
            </w:r>
            <w:r w:rsidR="009D6A69" w:rsidRPr="00063621">
              <w:rPr>
                <w:rFonts w:ascii="Times New Roman" w:hAnsi="Times New Roman" w:cs="Times New Roman"/>
                <w:color w:val="auto"/>
                <w:szCs w:val="16"/>
              </w:rPr>
              <w:t>15</w:t>
            </w:r>
            <w:r w:rsidRPr="00063621">
              <w:rPr>
                <w:rFonts w:ascii="Times New Roman" w:hAnsi="Times New Roman" w:cs="Times New Roman"/>
                <w:color w:val="auto"/>
                <w:szCs w:val="16"/>
              </w:rPr>
              <w:t xml:space="preserve"> grupe PSE (grupa azota)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DD2348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Elementi </w:t>
            </w:r>
            <w:r w:rsidR="009D6A69" w:rsidRPr="00063621">
              <w:rPr>
                <w:rFonts w:ascii="Times New Roman" w:hAnsi="Times New Roman"/>
                <w:color w:val="auto"/>
                <w:sz w:val="16"/>
                <w:szCs w:val="16"/>
              </w:rPr>
              <w:t>14</w:t>
            </w: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grupe PSE (kalaj i olovo</w:t>
            </w:r>
            <w:r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). Podjela </w:t>
            </w:r>
            <w:r w:rsid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II domaćeg zadat</w:t>
            </w:r>
            <w:r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ka. Predaja I domaćeg zadatka.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5A20DC" w:rsidP="00F025F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VII-</w:t>
            </w:r>
            <w:r w:rsidR="00F1779D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24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.03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26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03.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16 grupe PSE (halkogeni elementi, kiseonik)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Prov. zn.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Ostale akt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sz w:val="16"/>
                <w:szCs w:val="16"/>
              </w:rPr>
              <w:t>Elementi 15 grupe PSE (arsen, antimon i bizmut).</w:t>
            </w:r>
            <w:r w:rsidRPr="00063621">
              <w:rPr>
                <w:rFonts w:ascii="Times New Roman" w:hAnsi="Times New Roman"/>
                <w:b/>
                <w:sz w:val="16"/>
                <w:szCs w:val="16"/>
              </w:rPr>
              <w:t>Predaja II domaćeg zadatka</w:t>
            </w:r>
            <w:r w:rsidRPr="000636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5A20DC" w:rsidP="00F025F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VIII-</w:t>
            </w:r>
            <w:r w:rsidR="00F1779D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31.03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 02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F63BE5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04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16 grupe PSE (halkogeni elementi, sumpor, selen,telur i polonijum)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rPr>
                <w:sz w:val="16"/>
                <w:szCs w:val="16"/>
                <w:lang w:val="sr-Latn-CS"/>
              </w:rPr>
            </w:pPr>
            <w:proofErr w:type="spellStart"/>
            <w:r w:rsidRPr="00063621">
              <w:rPr>
                <w:sz w:val="16"/>
                <w:szCs w:val="16"/>
              </w:rPr>
              <w:t>Elementi</w:t>
            </w:r>
            <w:proofErr w:type="spellEnd"/>
            <w:r w:rsidRPr="00063621">
              <w:rPr>
                <w:sz w:val="16"/>
                <w:szCs w:val="16"/>
              </w:rPr>
              <w:t xml:space="preserve"> 11 </w:t>
            </w:r>
            <w:proofErr w:type="spellStart"/>
            <w:r w:rsidRPr="00063621">
              <w:rPr>
                <w:sz w:val="16"/>
                <w:szCs w:val="16"/>
              </w:rPr>
              <w:t>grupe</w:t>
            </w:r>
            <w:proofErr w:type="spellEnd"/>
            <w:r w:rsidRPr="00063621">
              <w:rPr>
                <w:sz w:val="16"/>
                <w:szCs w:val="16"/>
              </w:rPr>
              <w:t xml:space="preserve">( </w:t>
            </w:r>
            <w:proofErr w:type="spellStart"/>
            <w:r w:rsidRPr="00063621">
              <w:rPr>
                <w:sz w:val="16"/>
                <w:szCs w:val="16"/>
              </w:rPr>
              <w:t>bakarisrebro</w:t>
            </w:r>
            <w:proofErr w:type="spellEnd"/>
            <w:r w:rsidRPr="00063621">
              <w:rPr>
                <w:sz w:val="16"/>
                <w:szCs w:val="16"/>
              </w:rPr>
              <w:t>)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F1779D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IX-  07</w:t>
            </w:r>
            <w:r w:rsidR="00F63BE5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.04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09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04.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17 grupe PSE (halogeni elementi)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</w:t>
            </w:r>
            <w:r w:rsidR="00940F4B"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e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 w:rsidP="00940F4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sz w:val="16"/>
                <w:szCs w:val="16"/>
                <w:lang w:val="it-IT"/>
              </w:rPr>
              <w:t>Elementi 6 i 7 grupe ( hrom i mangan)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F1779D" w:rsidP="00F025F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X-   14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.04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16.04.       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621" w:rsidRPr="00063621" w:rsidRDefault="009E61F4" w:rsidP="00063621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18 grupe PSE (plemeniti gasovi). Opšte karakteristike d i f elemenata.</w:t>
            </w:r>
            <w:r w:rsidR="00063621"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Pz Kontrolni test</w:t>
            </w:r>
          </w:p>
          <w:p w:rsidR="007A62B1" w:rsidRPr="00063621" w:rsidRDefault="007A62B1">
            <w:pPr>
              <w:pStyle w:val="BodyText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40F4B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E61F4" w:rsidRPr="00063621" w:rsidRDefault="009E61F4" w:rsidP="009E61F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Elementi 8,9 i 10 grupe PSE ( gvožđe, kobalt, nikal)</w:t>
            </w:r>
          </w:p>
          <w:p w:rsidR="007A62B1" w:rsidRPr="00063621" w:rsidRDefault="009E61F4" w:rsidP="009E61F4">
            <w:pPr>
              <w:rPr>
                <w:sz w:val="16"/>
                <w:szCs w:val="16"/>
                <w:lang w:val="it-IT"/>
              </w:rPr>
            </w:pPr>
            <w:proofErr w:type="spellStart"/>
            <w:r w:rsidRPr="00063621">
              <w:rPr>
                <w:b/>
                <w:sz w:val="16"/>
                <w:szCs w:val="16"/>
              </w:rPr>
              <w:t>Podjela</w:t>
            </w:r>
            <w:proofErr w:type="spellEnd"/>
            <w:r w:rsidRPr="00063621">
              <w:rPr>
                <w:b/>
                <w:sz w:val="16"/>
                <w:szCs w:val="16"/>
              </w:rPr>
              <w:t xml:space="preserve"> III </w:t>
            </w:r>
            <w:proofErr w:type="spellStart"/>
            <w:r w:rsidRPr="00063621">
              <w:rPr>
                <w:b/>
                <w:sz w:val="16"/>
                <w:szCs w:val="16"/>
              </w:rPr>
              <w:t>domaćegzadatka</w:t>
            </w:r>
            <w:proofErr w:type="spellEnd"/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EB4A06" w:rsidP="00F025F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</w:t>
            </w:r>
            <w:r w:rsidR="00F1779D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-  21</w:t>
            </w: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04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23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04.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11 grupe PSE (bakar,srebro,zlato)</w:t>
            </w:r>
            <w:r w:rsidR="00063621"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Rezultati i analiza kontrolnog testa.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E61F4" w:rsidRPr="00063621" w:rsidRDefault="009E61F4" w:rsidP="009E61F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Sinteza neorganskog preparata i proračun prinosa.</w:t>
            </w:r>
          </w:p>
          <w:p w:rsidR="00A0148A" w:rsidRPr="00063621" w:rsidRDefault="009E61F4" w:rsidP="009E61F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Predaja III domaćeg zadatka.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F1779D" w:rsidP="00F025F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XII- 28</w:t>
            </w:r>
            <w:r w:rsidR="00DA6028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4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30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04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12 grupe PSE (cink, kadmijum i živa)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Ostale aktiv.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E61F4" w:rsidRPr="00063621" w:rsidRDefault="009E61F4" w:rsidP="009E61F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Sinteza neorganskog preparata i proračun prinosa-II dio</w:t>
            </w:r>
          </w:p>
          <w:p w:rsidR="00A0148A" w:rsidRPr="00063621" w:rsidRDefault="009E61F4" w:rsidP="009E61F4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KOLOKVIJUM</w:t>
            </w:r>
          </w:p>
        </w:tc>
      </w:tr>
      <w:tr w:rsidR="007A62B1" w:rsidRPr="00063621" w:rsidTr="003B6C5E">
        <w:trPr>
          <w:cantSplit/>
          <w:trHeight w:val="70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621A82" w:rsidP="00F025F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XIII-</w:t>
            </w:r>
            <w:r w:rsidR="00F1779D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05</w:t>
            </w:r>
            <w:r w:rsidR="009E61F4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.05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450C57" w:rsidRPr="00063621" w:rsidRDefault="00450C57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F025FD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07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9E61F4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05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6 i 7 grupe PSE (hrom, molibden, volfram i mangan)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Ostale aktiv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sz w:val="16"/>
                <w:szCs w:val="16"/>
              </w:rPr>
              <w:t>Rezultati i analiza kolokvijuma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F1779D" w:rsidP="00F025FD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XIV-12</w:t>
            </w:r>
            <w:r w:rsidR="0093656A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.05</w:t>
            </w:r>
            <w:r w:rsidR="007A62B1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F1779D" w:rsidP="004D6C0C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       14</w:t>
            </w:r>
            <w:r w:rsidR="00F025FD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.</w:t>
            </w:r>
            <w:r w:rsidR="00450C57"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05.</w:t>
            </w: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b/>
                <w:bCs/>
                <w:noProof/>
                <w:snapToGrid w:val="0"/>
                <w:sz w:val="16"/>
              </w:rPr>
            </w:pPr>
            <w:r w:rsidRPr="00063621">
              <w:rPr>
                <w:rFonts w:ascii="Times New Roman" w:hAnsi="Times New Roman"/>
                <w:color w:val="auto"/>
                <w:sz w:val="16"/>
                <w:szCs w:val="16"/>
              </w:rPr>
              <w:t>Obrada poglavlja: Elementi 8,9 i 10 PSE (gvožđe, kobalt, nikal)</w:t>
            </w:r>
          </w:p>
        </w:tc>
      </w:tr>
      <w:tr w:rsidR="007A62B1" w:rsidRPr="00063621">
        <w:trPr>
          <w:cantSplit/>
          <w:trHeight w:val="112"/>
        </w:trPr>
        <w:tc>
          <w:tcPr>
            <w:tcW w:w="544" w:type="pct"/>
            <w:vMerge/>
            <w:tcBorders>
              <w:bottom w:val="dotted" w:sz="4" w:space="0" w:color="auto"/>
            </w:tcBorders>
            <w:vAlign w:val="center"/>
          </w:tcPr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Provj.zn.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noProof/>
                <w:snapToGrid w:val="0"/>
                <w:sz w:val="16"/>
              </w:rPr>
              <w:t>POPRAVNI KOLOKVIJUM</w:t>
            </w:r>
          </w:p>
        </w:tc>
      </w:tr>
      <w:tr w:rsidR="007A62B1" w:rsidRPr="00063621">
        <w:trPr>
          <w:cantSplit/>
          <w:trHeight w:val="113"/>
        </w:trPr>
        <w:tc>
          <w:tcPr>
            <w:tcW w:w="544" w:type="pct"/>
            <w:vMerge w:val="restart"/>
            <w:tcBorders>
              <w:top w:val="dotted" w:sz="4" w:space="0" w:color="auto"/>
            </w:tcBorders>
            <w:vAlign w:val="center"/>
          </w:tcPr>
          <w:p w:rsidR="007A62B1" w:rsidRPr="00063621" w:rsidRDefault="002029C1" w:rsidP="00F025F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XV-</w:t>
            </w:r>
            <w:r w:rsidR="003B6C5E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19.05-21.05</w:t>
            </w:r>
          </w:p>
          <w:p w:rsidR="00450C57" w:rsidRPr="00063621" w:rsidRDefault="00450C57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450C57" w:rsidRPr="00063621" w:rsidRDefault="00450C57" w:rsidP="00F025FD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  <w:p w:rsidR="007A62B1" w:rsidRPr="00063621" w:rsidRDefault="007A62B1" w:rsidP="00450C57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7A62B1" w:rsidRPr="00063621" w:rsidRDefault="007A62B1" w:rsidP="007E00EF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  <w:t>Vjezbe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7A62B1" w:rsidRPr="00063621">
        <w:trPr>
          <w:gridAfter w:val="6"/>
          <w:wAfter w:w="3821" w:type="pct"/>
          <w:cantSplit/>
          <w:trHeight w:val="112"/>
        </w:trPr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3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A62B1" w:rsidRPr="00063621" w:rsidRDefault="007A62B1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7A62B1" w:rsidRPr="00063621">
        <w:trPr>
          <w:cantSplit/>
          <w:trHeight w:val="140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063621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7A62B1" w:rsidRPr="00063621">
        <w:trPr>
          <w:cantSplit/>
          <w:trHeight w:val="140"/>
        </w:trPr>
        <w:tc>
          <w:tcPr>
            <w:tcW w:w="1179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9E61F4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063621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7A62B1" w:rsidRPr="00063621">
        <w:trPr>
          <w:cantSplit/>
          <w:trHeight w:val="140"/>
        </w:trPr>
        <w:tc>
          <w:tcPr>
            <w:tcW w:w="1179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063621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82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</w:p>
        </w:tc>
      </w:tr>
      <w:tr w:rsidR="007A62B1" w:rsidRPr="00063621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 w:rsidRPr="00063621">
              <w:rPr>
                <w:rFonts w:ascii="Times New Roman" w:hAnsi="Times New Roman"/>
                <w:sz w:val="16"/>
                <w:lang w:val="sl-SI"/>
              </w:rPr>
              <w:t>Studenti su obavezni zavrsiti (uraditi) programom predvidjene vjezbe</w:t>
            </w:r>
          </w:p>
        </w:tc>
      </w:tr>
      <w:tr w:rsidR="007A62B1" w:rsidRPr="00063621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16"/>
                <w:lang w:val="sl-SI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szCs w:val="16"/>
                <w:lang w:val="sl-SI"/>
              </w:rPr>
              <w:t xml:space="preserve">Konsultacije: </w:t>
            </w:r>
            <w:r w:rsidRPr="00063621">
              <w:rPr>
                <w:rFonts w:ascii="Times New Roman" w:hAnsi="Times New Roman"/>
                <w:sz w:val="16"/>
                <w:szCs w:val="16"/>
                <w:lang w:val="sl-SI"/>
              </w:rPr>
              <w:t>Utorak i srijeda  9-11h.</w:t>
            </w:r>
          </w:p>
        </w:tc>
      </w:tr>
      <w:tr w:rsidR="007A62B1" w:rsidRPr="00063621">
        <w:trPr>
          <w:cantSplit/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62B1" w:rsidRPr="00063621" w:rsidRDefault="007A62B1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063621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7A62B1" w:rsidRPr="00063621">
        <w:trPr>
          <w:cantSplit/>
          <w:trHeight w:val="720"/>
        </w:trPr>
        <w:tc>
          <w:tcPr>
            <w:tcW w:w="1902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7A62B1" w:rsidRPr="00063621" w:rsidRDefault="007A62B1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063621">
              <w:rPr>
                <w:rFonts w:ascii="Times New Roman" w:hAnsi="Times New Roman"/>
                <w:color w:val="auto"/>
                <w:u w:val="single"/>
              </w:rPr>
              <w:t>nedjeljno</w:t>
            </w:r>
          </w:p>
          <w:p w:rsidR="007A62B1" w:rsidRPr="00063621" w:rsidRDefault="00B43C48">
            <w:pPr>
              <w:pStyle w:val="BodyText3"/>
              <w:jc w:val="center"/>
              <w:rPr>
                <w:rFonts w:ascii="Times New Roman" w:hAnsi="Times New Roman"/>
                <w:b/>
                <w:sz w:val="16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>8</w:t>
            </w:r>
            <w:r w:rsidR="007A62B1" w:rsidRPr="00063621">
              <w:rPr>
                <w:rFonts w:ascii="Times New Roman" w:hAnsi="Times New Roman"/>
                <w:b/>
                <w:sz w:val="16"/>
              </w:rPr>
              <w:t xml:space="preserve"> kredita x 40/30  = </w:t>
            </w:r>
            <w:r w:rsidRPr="00063621">
              <w:rPr>
                <w:rFonts w:ascii="Times New Roman" w:hAnsi="Times New Roman"/>
                <w:b/>
                <w:sz w:val="16"/>
                <w:u w:val="single"/>
              </w:rPr>
              <w:t>11,06</w:t>
            </w:r>
            <w:r w:rsidR="007A62B1" w:rsidRPr="00063621">
              <w:rPr>
                <w:rFonts w:ascii="Times New Roman" w:hAnsi="Times New Roman"/>
                <w:b/>
                <w:sz w:val="16"/>
                <w:u w:val="single"/>
              </w:rPr>
              <w:t xml:space="preserve"> sati </w:t>
            </w:r>
          </w:p>
          <w:p w:rsidR="00B43C48" w:rsidRPr="00063621" w:rsidRDefault="00B43C48">
            <w:pPr>
              <w:pStyle w:val="BodyText3"/>
              <w:jc w:val="center"/>
              <w:rPr>
                <w:rFonts w:ascii="Times New Roman" w:hAnsi="Times New Roman"/>
                <w:b/>
                <w:sz w:val="16"/>
                <w:u w:val="single"/>
              </w:rPr>
            </w:pPr>
          </w:p>
          <w:p w:rsidR="007A62B1" w:rsidRPr="00063621" w:rsidRDefault="00B43C48">
            <w:pPr>
              <w:pStyle w:val="BodyText3"/>
              <w:jc w:val="both"/>
              <w:rPr>
                <w:rFonts w:ascii="Times New Roman" w:hAnsi="Times New Roman"/>
                <w:b/>
                <w:sz w:val="16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>Predavanja: 2,15 sati</w:t>
            </w:r>
          </w:p>
          <w:p w:rsidR="00B43C48" w:rsidRPr="00063621" w:rsidRDefault="00B43C48">
            <w:pPr>
              <w:pStyle w:val="BodyText3"/>
              <w:jc w:val="both"/>
              <w:rPr>
                <w:rFonts w:ascii="Times New Roman" w:hAnsi="Times New Roman"/>
                <w:b/>
                <w:sz w:val="16"/>
              </w:rPr>
            </w:pPr>
          </w:p>
          <w:p w:rsidR="00B43C48" w:rsidRPr="00063621" w:rsidRDefault="00B43C48">
            <w:pPr>
              <w:pStyle w:val="BodyText3"/>
              <w:jc w:val="both"/>
              <w:rPr>
                <w:rFonts w:ascii="Times New Roman" w:hAnsi="Times New Roman"/>
                <w:b/>
                <w:sz w:val="16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 xml:space="preserve">Vježbe: 2,15 sati </w:t>
            </w:r>
          </w:p>
          <w:p w:rsidR="00B43C48" w:rsidRPr="00063621" w:rsidRDefault="00B43C48">
            <w:pPr>
              <w:pStyle w:val="BodyText3"/>
              <w:jc w:val="both"/>
              <w:rPr>
                <w:rFonts w:ascii="Times New Roman" w:hAnsi="Times New Roman"/>
                <w:b/>
                <w:sz w:val="16"/>
              </w:rPr>
            </w:pPr>
          </w:p>
          <w:p w:rsidR="00B43C48" w:rsidRPr="00063621" w:rsidRDefault="00B43C48">
            <w:pPr>
              <w:pStyle w:val="BodyText3"/>
              <w:jc w:val="both"/>
              <w:rPr>
                <w:rFonts w:ascii="Times New Roman" w:hAnsi="Times New Roman"/>
                <w:color w:val="auto"/>
                <w:lang w:val="sl-SI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>Individualni rad studenata: 6,36 sati samostalnog učenja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A62B1" w:rsidRPr="00063621" w:rsidRDefault="007A62B1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  <w:r w:rsidRPr="00063621">
              <w:rPr>
                <w:rFonts w:ascii="Times New Roman" w:hAnsi="Times New Roman"/>
                <w:color w:val="auto"/>
                <w:u w:val="single"/>
              </w:rPr>
              <w:t>u semestru</w:t>
            </w:r>
          </w:p>
          <w:p w:rsidR="007A62B1" w:rsidRPr="00063621" w:rsidRDefault="007A62B1">
            <w:pPr>
              <w:pStyle w:val="BodyText3"/>
              <w:ind w:left="431"/>
              <w:rPr>
                <w:rFonts w:ascii="Times New Roman" w:hAnsi="Times New Roman"/>
                <w:sz w:val="16"/>
                <w:u w:val="single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>Nastava i završni ispit</w:t>
            </w:r>
            <w:r w:rsidR="00B43C48" w:rsidRPr="00063621">
              <w:rPr>
                <w:rFonts w:ascii="Times New Roman" w:hAnsi="Times New Roman"/>
                <w:sz w:val="16"/>
              </w:rPr>
              <w:t>: (11,06</w:t>
            </w:r>
            <w:r w:rsidRPr="00063621">
              <w:rPr>
                <w:rFonts w:ascii="Times New Roman" w:hAnsi="Times New Roman"/>
                <w:sz w:val="16"/>
              </w:rPr>
              <w:t xml:space="preserve"> x16</w:t>
            </w:r>
            <w:r w:rsidR="00B43C48" w:rsidRPr="00063621">
              <w:rPr>
                <w:rFonts w:ascii="Times New Roman" w:hAnsi="Times New Roman"/>
                <w:sz w:val="16"/>
              </w:rPr>
              <w:t>)</w:t>
            </w:r>
            <w:r w:rsidRPr="00063621">
              <w:rPr>
                <w:rFonts w:ascii="Times New Roman" w:hAnsi="Times New Roman"/>
                <w:sz w:val="16"/>
              </w:rPr>
              <w:t xml:space="preserve">= </w:t>
            </w:r>
            <w:r w:rsidR="00B43C48" w:rsidRPr="00063621">
              <w:rPr>
                <w:rFonts w:ascii="Times New Roman" w:hAnsi="Times New Roman"/>
                <w:b/>
                <w:sz w:val="16"/>
                <w:u w:val="single"/>
              </w:rPr>
              <w:t>177,36 sati</w:t>
            </w:r>
          </w:p>
          <w:p w:rsidR="007A62B1" w:rsidRPr="00063621" w:rsidRDefault="007A62B1">
            <w:pPr>
              <w:pStyle w:val="BodyText3"/>
              <w:ind w:left="431"/>
              <w:rPr>
                <w:rFonts w:ascii="Times New Roman" w:hAnsi="Times New Roman"/>
                <w:sz w:val="16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>Neophodna priprema prije pocetka semestra (administracija, upis, ovjera)</w:t>
            </w:r>
          </w:p>
          <w:p w:rsidR="007A62B1" w:rsidRPr="00063621" w:rsidRDefault="00B43C48">
            <w:pPr>
              <w:pStyle w:val="BodyText3"/>
              <w:ind w:left="431"/>
              <w:rPr>
                <w:rFonts w:ascii="Times New Roman" w:hAnsi="Times New Roman"/>
                <w:sz w:val="16"/>
              </w:rPr>
            </w:pPr>
            <w:r w:rsidRPr="00063621">
              <w:rPr>
                <w:rFonts w:ascii="Times New Roman" w:hAnsi="Times New Roman"/>
                <w:sz w:val="16"/>
              </w:rPr>
              <w:t xml:space="preserve">2 x 11,06 = 22 </w:t>
            </w:r>
            <w:r w:rsidR="007A62B1" w:rsidRPr="00063621">
              <w:rPr>
                <w:rFonts w:ascii="Times New Roman" w:hAnsi="Times New Roman"/>
                <w:sz w:val="16"/>
              </w:rPr>
              <w:t>sat</w:t>
            </w:r>
            <w:r w:rsidRPr="00063621">
              <w:rPr>
                <w:rFonts w:ascii="Times New Roman" w:hAnsi="Times New Roman"/>
                <w:sz w:val="16"/>
              </w:rPr>
              <w:t>a i 18</w:t>
            </w:r>
            <w:r w:rsidR="007A62B1" w:rsidRPr="00063621">
              <w:rPr>
                <w:rFonts w:ascii="Times New Roman" w:hAnsi="Times New Roman"/>
                <w:sz w:val="16"/>
              </w:rPr>
              <w:t xml:space="preserve"> minuta</w:t>
            </w:r>
          </w:p>
          <w:p w:rsidR="007A62B1" w:rsidRPr="00063621" w:rsidRDefault="007A62B1">
            <w:pPr>
              <w:pStyle w:val="BodyText3"/>
              <w:ind w:left="431"/>
              <w:rPr>
                <w:rFonts w:ascii="Times New Roman" w:hAnsi="Times New Roman"/>
                <w:sz w:val="16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 xml:space="preserve">Ukupno opterećenje za  predmet  </w:t>
            </w:r>
            <w:r w:rsidR="00B43C48" w:rsidRPr="00063621">
              <w:rPr>
                <w:rFonts w:ascii="Times New Roman" w:hAnsi="Times New Roman"/>
                <w:b/>
                <w:sz w:val="16"/>
              </w:rPr>
              <w:t>8</w:t>
            </w:r>
            <w:r w:rsidR="00B43C48" w:rsidRPr="00063621">
              <w:rPr>
                <w:rFonts w:ascii="Times New Roman" w:hAnsi="Times New Roman"/>
                <w:b/>
                <w:sz w:val="16"/>
                <w:u w:val="single"/>
              </w:rPr>
              <w:t>x30  = 24</w:t>
            </w:r>
            <w:r w:rsidRPr="00063621">
              <w:rPr>
                <w:rFonts w:ascii="Times New Roman" w:hAnsi="Times New Roman"/>
                <w:b/>
                <w:sz w:val="16"/>
                <w:u w:val="single"/>
              </w:rPr>
              <w:t>0 sati</w:t>
            </w:r>
          </w:p>
          <w:p w:rsidR="007A62B1" w:rsidRPr="00063621" w:rsidRDefault="007A62B1">
            <w:pPr>
              <w:pStyle w:val="BodyText3"/>
              <w:rPr>
                <w:rFonts w:ascii="Times New Roman" w:hAnsi="Times New Roman"/>
                <w:b/>
                <w:sz w:val="16"/>
              </w:rPr>
            </w:pPr>
          </w:p>
          <w:p w:rsidR="007A62B1" w:rsidRPr="00063621" w:rsidRDefault="007A62B1">
            <w:pPr>
              <w:pStyle w:val="BodyText3"/>
              <w:rPr>
                <w:rFonts w:ascii="Times New Roman" w:hAnsi="Times New Roman"/>
                <w:sz w:val="16"/>
              </w:rPr>
            </w:pPr>
            <w:r w:rsidRPr="00063621">
              <w:rPr>
                <w:rFonts w:ascii="Times New Roman" w:hAnsi="Times New Roman"/>
                <w:b/>
                <w:sz w:val="16"/>
              </w:rPr>
              <w:t xml:space="preserve">Dopunski rad </w:t>
            </w:r>
            <w:r w:rsidR="00B43C48" w:rsidRPr="00063621">
              <w:rPr>
                <w:rFonts w:ascii="Times New Roman" w:hAnsi="Times New Roman"/>
                <w:sz w:val="16"/>
              </w:rPr>
              <w:t xml:space="preserve">  Pripremapopravnog kolokvijuma i ispita</w:t>
            </w:r>
            <w:r w:rsidRPr="00063621">
              <w:rPr>
                <w:rFonts w:ascii="Times New Roman" w:hAnsi="Times New Roman"/>
                <w:sz w:val="16"/>
              </w:rPr>
              <w:t>, uključujući i polaganje popravnog</w:t>
            </w:r>
            <w:r w:rsidR="00B43C48" w:rsidRPr="00063621">
              <w:rPr>
                <w:rFonts w:ascii="Times New Roman" w:hAnsi="Times New Roman"/>
                <w:sz w:val="16"/>
              </w:rPr>
              <w:t xml:space="preserve"> kolokvijuma i ispita od 32 sata 36 minuta</w:t>
            </w:r>
            <w:r w:rsidRPr="00063621">
              <w:rPr>
                <w:rFonts w:ascii="Times New Roman" w:hAnsi="Times New Roman"/>
                <w:sz w:val="16"/>
              </w:rPr>
              <w:t>.</w:t>
            </w:r>
          </w:p>
          <w:p w:rsidR="00B43C48" w:rsidRPr="00063621" w:rsidRDefault="00B43C48">
            <w:pPr>
              <w:pStyle w:val="BodyText3"/>
              <w:rPr>
                <w:rFonts w:ascii="Times New Roman" w:hAnsi="Times New Roman"/>
                <w:sz w:val="16"/>
              </w:rPr>
            </w:pPr>
            <w:r w:rsidRPr="00063621">
              <w:rPr>
                <w:rFonts w:ascii="Times New Roman" w:hAnsi="Times New Roman"/>
                <w:sz w:val="16"/>
              </w:rPr>
              <w:t>Neophodne pripreme za izvođenje laboratorijskih vježbi (15 x 0,5 sati)</w:t>
            </w:r>
            <w:r w:rsidR="00733BD2" w:rsidRPr="00063621">
              <w:rPr>
                <w:rFonts w:ascii="Times New Roman" w:hAnsi="Times New Roman"/>
                <w:sz w:val="16"/>
              </w:rPr>
              <w:t>= 7 sati i 30 minuta</w:t>
            </w:r>
          </w:p>
          <w:p w:rsidR="007A62B1" w:rsidRPr="00063621" w:rsidRDefault="00733BD2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063621">
              <w:rPr>
                <w:rFonts w:ascii="Times New Roman" w:hAnsi="Times New Roman"/>
                <w:sz w:val="16"/>
              </w:rPr>
              <w:t>Struktura opterecenja: 177sati i 36 minuta (nastava) + 22 sati i 18 minuta (priprema) + 40 sati i 06</w:t>
            </w:r>
            <w:r w:rsidR="007A62B1" w:rsidRPr="00063621">
              <w:rPr>
                <w:rFonts w:ascii="Times New Roman" w:hAnsi="Times New Roman"/>
                <w:sz w:val="16"/>
              </w:rPr>
              <w:t xml:space="preserve"> minuta (dopunski rad)</w:t>
            </w:r>
            <w:r w:rsidR="007A62B1" w:rsidRPr="00063621">
              <w:rPr>
                <w:rFonts w:ascii="Times New Roman" w:hAnsi="Times New Roman"/>
                <w:color w:val="auto"/>
                <w:sz w:val="16"/>
              </w:rPr>
              <w:t>:</w:t>
            </w:r>
          </w:p>
        </w:tc>
      </w:tr>
      <w:tr w:rsidR="007A62B1" w:rsidRPr="00063621">
        <w:trPr>
          <w:cantSplit/>
          <w:trHeight w:val="50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BD2" w:rsidRPr="00063621" w:rsidRDefault="007A62B1" w:rsidP="00733BD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noProof/>
                <w:color w:val="000000"/>
                <w:sz w:val="16"/>
                <w:lang w:val="it-IT"/>
              </w:rPr>
            </w:pPr>
            <w:r w:rsidRPr="00063621">
              <w:rPr>
                <w:b/>
                <w:bCs/>
                <w:i/>
                <w:iCs/>
                <w:color w:val="000000"/>
                <w:lang w:val="sr-Latn-CS"/>
              </w:rPr>
              <w:t>Literatura</w:t>
            </w:r>
            <w:r w:rsidR="00733BD2" w:rsidRPr="00063621">
              <w:rPr>
                <w:b/>
                <w:bCs/>
                <w:i/>
                <w:iCs/>
                <w:color w:val="000000"/>
                <w:lang w:val="sr-Latn-CS"/>
              </w:rPr>
              <w:t xml:space="preserve">: </w:t>
            </w:r>
            <w:r w:rsidR="00733BD2" w:rsidRPr="00063621">
              <w:rPr>
                <w:noProof/>
                <w:color w:val="000000"/>
                <w:sz w:val="16"/>
                <w:lang w:val="it-IT"/>
              </w:rPr>
              <w:t>(1) Filipović, S. Lipanović</w:t>
            </w:r>
            <w:r w:rsidR="00733BD2" w:rsidRPr="00063621">
              <w:rPr>
                <w:b/>
                <w:noProof/>
                <w:color w:val="000000"/>
                <w:sz w:val="16"/>
                <w:lang w:val="it-IT"/>
              </w:rPr>
              <w:t xml:space="preserve">, </w:t>
            </w:r>
            <w:r w:rsidR="00733BD2" w:rsidRPr="00063621">
              <w:rPr>
                <w:b/>
                <w:i/>
                <w:noProof/>
                <w:color w:val="000000"/>
                <w:sz w:val="16"/>
                <w:lang w:val="it-IT"/>
              </w:rPr>
              <w:t>Opća i  organska kemija, Školska knjiga, Zagreb, 1988.</w:t>
            </w:r>
          </w:p>
          <w:p w:rsidR="007A62B1" w:rsidRPr="00063621" w:rsidRDefault="007A62B1" w:rsidP="00733BD2">
            <w:pPr>
              <w:rPr>
                <w:bCs/>
                <w:iCs/>
                <w:noProof/>
                <w:color w:val="000000"/>
                <w:sz w:val="16"/>
                <w:lang w:val="es-MX"/>
              </w:rPr>
            </w:pPr>
            <w:r w:rsidRPr="00063621">
              <w:rPr>
                <w:bCs/>
                <w:iCs/>
                <w:noProof/>
                <w:color w:val="000000"/>
                <w:sz w:val="16"/>
                <w:lang w:val="es-MX"/>
              </w:rPr>
              <w:t xml:space="preserve">(2) D. Poleti, </w:t>
            </w:r>
            <w:r w:rsidRPr="00063621">
              <w:rPr>
                <w:b/>
                <w:iCs/>
                <w:noProof/>
                <w:color w:val="000000"/>
                <w:sz w:val="16"/>
                <w:lang w:val="es-MX"/>
              </w:rPr>
              <w:t xml:space="preserve">Opsta hemija II dio/Hemija elemenata, </w:t>
            </w:r>
            <w:r w:rsidRPr="00063621">
              <w:rPr>
                <w:bCs/>
                <w:iCs/>
                <w:noProof/>
                <w:color w:val="000000"/>
                <w:sz w:val="16"/>
                <w:lang w:val="es-MX"/>
              </w:rPr>
              <w:t>TMF Beograd 2003.</w:t>
            </w:r>
          </w:p>
          <w:p w:rsidR="00733BD2" w:rsidRPr="00063621" w:rsidRDefault="00733BD2" w:rsidP="00733BD2">
            <w:pPr>
              <w:rPr>
                <w:bCs/>
                <w:noProof/>
                <w:color w:val="000000"/>
                <w:sz w:val="16"/>
                <w:lang w:val="es-MX"/>
              </w:rPr>
            </w:pPr>
            <w:r w:rsidRPr="00063621">
              <w:rPr>
                <w:bCs/>
                <w:iCs/>
                <w:noProof/>
                <w:color w:val="000000"/>
                <w:sz w:val="16"/>
                <w:lang w:val="es-MX"/>
              </w:rPr>
              <w:t>(3) M.Dragović, M.Popović,S.Stević, V. Šćepanović, Opšta hemija I dio</w:t>
            </w:r>
          </w:p>
          <w:p w:rsidR="007A62B1" w:rsidRPr="00063621" w:rsidRDefault="00733BD2">
            <w:pPr>
              <w:ind w:left="-51"/>
              <w:rPr>
                <w:b/>
                <w:noProof/>
                <w:snapToGrid w:val="0"/>
                <w:color w:val="000000"/>
                <w:sz w:val="16"/>
                <w:lang w:val="es-MX"/>
              </w:rPr>
            </w:pPr>
            <w:r w:rsidRPr="00063621">
              <w:rPr>
                <w:noProof/>
                <w:snapToGrid w:val="0"/>
                <w:color w:val="000000"/>
                <w:sz w:val="16"/>
                <w:lang w:val="es-MX"/>
              </w:rPr>
              <w:t>(4</w:t>
            </w:r>
            <w:r w:rsidR="007A62B1" w:rsidRPr="00063621">
              <w:rPr>
                <w:noProof/>
                <w:snapToGrid w:val="0"/>
                <w:color w:val="000000"/>
                <w:sz w:val="16"/>
                <w:lang w:val="es-MX"/>
              </w:rPr>
              <w:t xml:space="preserve">) </w:t>
            </w:r>
            <w:r w:rsidR="007A62B1" w:rsidRPr="00063621">
              <w:rPr>
                <w:noProof/>
                <w:color w:val="000000"/>
                <w:sz w:val="16"/>
                <w:lang w:val="es-MX"/>
              </w:rPr>
              <w:t>V. Češljević, V. Leovac, E. Ivegeš,</w:t>
            </w:r>
            <w:r w:rsidR="007A62B1" w:rsidRPr="00063621">
              <w:rPr>
                <w:b/>
                <w:i/>
                <w:noProof/>
                <w:color w:val="000000"/>
                <w:sz w:val="16"/>
                <w:lang w:val="es-MX"/>
              </w:rPr>
              <w:t>Praktikum neorganske  hemije- prvi dio, PMF Novi Sad 1997.</w:t>
            </w:r>
          </w:p>
          <w:p w:rsidR="007270D7" w:rsidRPr="00063621" w:rsidRDefault="007A62B1">
            <w:pPr>
              <w:rPr>
                <w:b/>
                <w:noProof/>
                <w:color w:val="000000"/>
                <w:sz w:val="16"/>
                <w:lang w:val="es-MX"/>
              </w:rPr>
            </w:pPr>
            <w:r w:rsidRPr="00063621">
              <w:rPr>
                <w:noProof/>
                <w:snapToGrid w:val="0"/>
                <w:color w:val="000000"/>
                <w:sz w:val="16"/>
                <w:lang w:val="es-MX"/>
              </w:rPr>
              <w:t>(5)</w:t>
            </w:r>
            <w:r w:rsidR="007270D7" w:rsidRPr="00063621">
              <w:rPr>
                <w:noProof/>
                <w:snapToGrid w:val="0"/>
                <w:color w:val="000000"/>
                <w:sz w:val="16"/>
                <w:lang w:val="es-MX"/>
              </w:rPr>
              <w:t xml:space="preserve"> S. Nešić, J.Vučetić</w:t>
            </w:r>
            <w:r w:rsidR="007270D7" w:rsidRPr="00063621">
              <w:rPr>
                <w:b/>
                <w:noProof/>
                <w:color w:val="000000"/>
                <w:sz w:val="16"/>
                <w:lang w:val="es-MX"/>
              </w:rPr>
              <w:t>, Neorganska preparativna hemija</w:t>
            </w:r>
          </w:p>
          <w:p w:rsidR="007A62B1" w:rsidRPr="00063621" w:rsidRDefault="007270D7">
            <w:pPr>
              <w:rPr>
                <w:sz w:val="16"/>
                <w:szCs w:val="16"/>
                <w:lang w:val="sl-SI"/>
              </w:rPr>
            </w:pPr>
            <w:r w:rsidRPr="00063621">
              <w:rPr>
                <w:b/>
                <w:noProof/>
                <w:color w:val="000000"/>
                <w:sz w:val="16"/>
                <w:lang w:val="es-MX"/>
              </w:rPr>
              <w:t>(6) S. Nešić ,R.Bulajić, A. Kostić, S. Marinković, Praktikum opš</w:t>
            </w:r>
            <w:r w:rsidR="00B47929" w:rsidRPr="00063621">
              <w:rPr>
                <w:b/>
                <w:noProof/>
                <w:color w:val="000000"/>
                <w:sz w:val="16"/>
                <w:lang w:val="es-MX"/>
              </w:rPr>
              <w:t>te hemije sa kvalitativnom anali</w:t>
            </w:r>
            <w:r w:rsidRPr="00063621">
              <w:rPr>
                <w:b/>
                <w:noProof/>
                <w:color w:val="000000"/>
                <w:sz w:val="16"/>
                <w:lang w:val="es-MX"/>
              </w:rPr>
              <w:t>zom</w:t>
            </w:r>
          </w:p>
        </w:tc>
      </w:tr>
      <w:tr w:rsidR="007A62B1" w:rsidRPr="00063621">
        <w:trPr>
          <w:cantSplit/>
          <w:trHeight w:val="593"/>
        </w:trPr>
        <w:tc>
          <w:tcPr>
            <w:tcW w:w="5000" w:type="pct"/>
            <w:gridSpan w:val="10"/>
            <w:tcBorders>
              <w:bottom w:val="dotted" w:sz="4" w:space="0" w:color="auto"/>
            </w:tcBorders>
          </w:tcPr>
          <w:p w:rsidR="007A62B1" w:rsidRPr="00063621" w:rsidRDefault="007A62B1">
            <w:pPr>
              <w:ind w:left="360"/>
              <w:rPr>
                <w:color w:val="800000"/>
                <w:sz w:val="16"/>
                <w:u w:val="single"/>
                <w:lang w:val="sl-SI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u w:val="single"/>
                <w:lang w:val="sr-Latn-CS"/>
              </w:rPr>
              <w:t>Oblici provjere znanja i ocjenjivanje:</w:t>
            </w:r>
          </w:p>
          <w:p w:rsidR="007A62B1" w:rsidRPr="00063621" w:rsidRDefault="007270D7" w:rsidP="007270D7">
            <w:pPr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Prisustvo predavanjima i kontrolni testovi-3 boda (2 kontrolna testa),prisustvo vježbama i predati izvještaji-4 boda, domaći zadaci 3 boda, kolokvijum-40 bodova, završni ispit-50</w:t>
            </w:r>
            <w:r w:rsidR="00A829FB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bodova. Ispit je položen sa 50 poena</w:t>
            </w: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.</w:t>
            </w:r>
          </w:p>
        </w:tc>
      </w:tr>
      <w:tr w:rsidR="007A62B1" w:rsidRPr="00063621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A62B1" w:rsidRPr="00063621" w:rsidRDefault="007A62B1">
            <w:pPr>
              <w:jc w:val="right"/>
              <w:rPr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2B1" w:rsidRPr="00063621" w:rsidRDefault="007A62B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7A62B1" w:rsidRPr="00063621">
        <w:trPr>
          <w:cantSplit/>
          <w:trHeight w:val="295"/>
        </w:trPr>
        <w:tc>
          <w:tcPr>
            <w:tcW w:w="842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2B1" w:rsidRPr="00063621" w:rsidRDefault="007A62B1">
            <w:pPr>
              <w:jc w:val="right"/>
              <w:rPr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16"/>
                <w:lang w:val="sr-Latn-CS"/>
              </w:rPr>
              <w:t>Broj poen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A62B1" w:rsidRPr="00063621" w:rsidRDefault="007A62B1" w:rsidP="0006362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A62B1" w:rsidRPr="00063621" w:rsidRDefault="007A62B1" w:rsidP="0006362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7A62B1" w:rsidRPr="00063621" w:rsidRDefault="007A62B1" w:rsidP="0006362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7A62B1" w:rsidRPr="00063621" w:rsidRDefault="007A62B1" w:rsidP="0006362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7A62B1" w:rsidRPr="00063621" w:rsidRDefault="007A62B1" w:rsidP="00063621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063621">
              <w:rPr>
                <w:b/>
                <w:bCs/>
                <w:i/>
                <w:iCs/>
                <w:color w:val="000000"/>
                <w:sz w:val="20"/>
                <w:lang w:val="sr-Latn-CS"/>
              </w:rPr>
              <w:t>50-59</w:t>
            </w:r>
          </w:p>
        </w:tc>
      </w:tr>
    </w:tbl>
    <w:p w:rsidR="007A62B1" w:rsidRPr="00063621" w:rsidRDefault="007A62B1" w:rsidP="007316F3">
      <w:pPr>
        <w:pStyle w:val="Heading4"/>
      </w:pPr>
    </w:p>
    <w:sectPr w:rsidR="007A62B1" w:rsidRPr="00063621" w:rsidSect="007342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E6798"/>
    <w:rsid w:val="00063621"/>
    <w:rsid w:val="00095136"/>
    <w:rsid w:val="000A131C"/>
    <w:rsid w:val="00124778"/>
    <w:rsid w:val="001B033A"/>
    <w:rsid w:val="002029C1"/>
    <w:rsid w:val="002E6798"/>
    <w:rsid w:val="003B6C5E"/>
    <w:rsid w:val="00450C57"/>
    <w:rsid w:val="004D6C0C"/>
    <w:rsid w:val="005063ED"/>
    <w:rsid w:val="005A20DC"/>
    <w:rsid w:val="005E2368"/>
    <w:rsid w:val="00621A82"/>
    <w:rsid w:val="0064717C"/>
    <w:rsid w:val="007049D6"/>
    <w:rsid w:val="0072467E"/>
    <w:rsid w:val="007270D7"/>
    <w:rsid w:val="007316F3"/>
    <w:rsid w:val="00733BD2"/>
    <w:rsid w:val="007342C1"/>
    <w:rsid w:val="007953D4"/>
    <w:rsid w:val="007A62B1"/>
    <w:rsid w:val="007D72F3"/>
    <w:rsid w:val="007E00EF"/>
    <w:rsid w:val="0093656A"/>
    <w:rsid w:val="00940F4B"/>
    <w:rsid w:val="00980185"/>
    <w:rsid w:val="009C1F24"/>
    <w:rsid w:val="009D6A69"/>
    <w:rsid w:val="009E61F4"/>
    <w:rsid w:val="00A0148A"/>
    <w:rsid w:val="00A15B84"/>
    <w:rsid w:val="00A829FB"/>
    <w:rsid w:val="00B43C48"/>
    <w:rsid w:val="00B47929"/>
    <w:rsid w:val="00B665AA"/>
    <w:rsid w:val="00BB422A"/>
    <w:rsid w:val="00BE7D0B"/>
    <w:rsid w:val="00DA6028"/>
    <w:rsid w:val="00DD2348"/>
    <w:rsid w:val="00DD5029"/>
    <w:rsid w:val="00DF66FC"/>
    <w:rsid w:val="00EB4A06"/>
    <w:rsid w:val="00F025FD"/>
    <w:rsid w:val="00F1779D"/>
    <w:rsid w:val="00F63BE5"/>
    <w:rsid w:val="00F806D4"/>
    <w:rsid w:val="00FA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C1"/>
    <w:rPr>
      <w:sz w:val="24"/>
      <w:szCs w:val="24"/>
    </w:rPr>
  </w:style>
  <w:style w:type="paragraph" w:styleId="Heading2">
    <w:name w:val="heading 2"/>
    <w:basedOn w:val="Normal"/>
    <w:next w:val="Normal"/>
    <w:qFormat/>
    <w:rsid w:val="007342C1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7342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7342C1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342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342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7342C1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Footer">
    <w:name w:val="footer"/>
    <w:basedOn w:val="Normal"/>
    <w:rsid w:val="007342C1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Title">
    <w:name w:val="Title"/>
    <w:basedOn w:val="Normal"/>
    <w:qFormat/>
    <w:rsid w:val="007342C1"/>
    <w:pPr>
      <w:jc w:val="center"/>
    </w:pPr>
    <w:rPr>
      <w:b/>
      <w:bCs/>
      <w:sz w:val="28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mKorisnik</cp:lastModifiedBy>
  <cp:revision>3</cp:revision>
  <cp:lastPrinted>2006-09-01T02:09:00Z</cp:lastPrinted>
  <dcterms:created xsi:type="dcterms:W3CDTF">2019-02-07T08:02:00Z</dcterms:created>
  <dcterms:modified xsi:type="dcterms:W3CDTF">2020-02-10T14:21:00Z</dcterms:modified>
</cp:coreProperties>
</file>