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6E" w:rsidRPr="0076121D" w:rsidRDefault="001D1AC6" w:rsidP="000077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21D">
        <w:rPr>
          <w:rFonts w:ascii="Times New Roman" w:hAnsi="Times New Roman" w:cs="Times New Roman"/>
          <w:b/>
          <w:sz w:val="24"/>
          <w:szCs w:val="24"/>
        </w:rPr>
        <w:t>Spisak tema za seminarske radove</w:t>
      </w:r>
    </w:p>
    <w:p w:rsidR="001D1AC6" w:rsidRPr="0076121D" w:rsidRDefault="001D1AC6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7E7" w:rsidRPr="0076121D" w:rsidRDefault="001D1AC6" w:rsidP="000077E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Jedna od planiranih aktivnosti za savladavanje gradiva na predmetu Istorija političkih teorija su seminarski radovi. Seminarske radove mogu raditi najviše </w:t>
      </w:r>
      <w:r w:rsidR="0093758B">
        <w:rPr>
          <w:rFonts w:ascii="Times New Roman" w:hAnsi="Times New Roman" w:cs="Times New Roman"/>
          <w:b/>
          <w:sz w:val="24"/>
          <w:szCs w:val="24"/>
        </w:rPr>
        <w:t>četiri</w:t>
      </w:r>
      <w:r w:rsidRPr="0076121D">
        <w:rPr>
          <w:rFonts w:ascii="Times New Roman" w:hAnsi="Times New Roman" w:cs="Times New Roman"/>
          <w:sz w:val="24"/>
          <w:szCs w:val="24"/>
        </w:rPr>
        <w:t xml:space="preserve"> osobe. </w:t>
      </w:r>
      <w:r w:rsidRPr="0076121D">
        <w:rPr>
          <w:rFonts w:ascii="Times New Roman" w:hAnsi="Times New Roman" w:cs="Times New Roman"/>
          <w:b/>
          <w:sz w:val="24"/>
          <w:szCs w:val="24"/>
        </w:rPr>
        <w:t>Teme se p</w:t>
      </w:r>
      <w:r w:rsidR="005557CD">
        <w:rPr>
          <w:rFonts w:ascii="Times New Roman" w:hAnsi="Times New Roman" w:cs="Times New Roman"/>
          <w:b/>
          <w:sz w:val="24"/>
          <w:szCs w:val="24"/>
        </w:rPr>
        <w:t>rijavljuju na časovima vježbi 3. i 10</w:t>
      </w:r>
      <w:r w:rsidR="000B35E9">
        <w:rPr>
          <w:rFonts w:ascii="Times New Roman" w:hAnsi="Times New Roman" w:cs="Times New Roman"/>
          <w:b/>
          <w:sz w:val="24"/>
          <w:szCs w:val="24"/>
        </w:rPr>
        <w:t xml:space="preserve">. marta. </w:t>
      </w:r>
      <w:r w:rsidRPr="0076121D">
        <w:rPr>
          <w:rFonts w:ascii="Times New Roman" w:hAnsi="Times New Roman" w:cs="Times New Roman"/>
          <w:sz w:val="24"/>
          <w:szCs w:val="24"/>
        </w:rPr>
        <w:t xml:space="preserve">Seminarski radovi se </w:t>
      </w:r>
      <w:r w:rsidR="005557CD">
        <w:rPr>
          <w:rFonts w:ascii="Times New Roman" w:hAnsi="Times New Roman" w:cs="Times New Roman"/>
          <w:sz w:val="24"/>
          <w:szCs w:val="24"/>
        </w:rPr>
        <w:t>izlažu</w:t>
      </w:r>
      <w:r w:rsidRPr="0076121D">
        <w:rPr>
          <w:rFonts w:ascii="Times New Roman" w:hAnsi="Times New Roman" w:cs="Times New Roman"/>
          <w:sz w:val="24"/>
          <w:szCs w:val="24"/>
        </w:rPr>
        <w:t xml:space="preserve"> tako</w:t>
      </w:r>
      <w:r w:rsidR="00A81509" w:rsidRPr="0076121D">
        <w:rPr>
          <w:rFonts w:ascii="Times New Roman" w:hAnsi="Times New Roman" w:cs="Times New Roman"/>
          <w:sz w:val="24"/>
          <w:szCs w:val="24"/>
        </w:rPr>
        <w:t xml:space="preserve">đe na časovima vježbi. </w:t>
      </w:r>
      <w:r w:rsidR="00127BF3" w:rsidRPr="0076121D">
        <w:rPr>
          <w:rFonts w:ascii="Times New Roman" w:hAnsi="Times New Roman" w:cs="Times New Roman"/>
          <w:sz w:val="24"/>
          <w:szCs w:val="24"/>
        </w:rPr>
        <w:t>Za svaku temu je dat predlog liter</w:t>
      </w:r>
      <w:r w:rsidR="001C6920" w:rsidRPr="0076121D">
        <w:rPr>
          <w:rFonts w:ascii="Times New Roman" w:hAnsi="Times New Roman" w:cs="Times New Roman"/>
          <w:sz w:val="24"/>
          <w:szCs w:val="24"/>
        </w:rPr>
        <w:t>ature koju studenti mogu korist</w:t>
      </w:r>
      <w:r w:rsidR="00127BF3" w:rsidRPr="0076121D">
        <w:rPr>
          <w:rFonts w:ascii="Times New Roman" w:hAnsi="Times New Roman" w:cs="Times New Roman"/>
          <w:sz w:val="24"/>
          <w:szCs w:val="24"/>
        </w:rPr>
        <w:t>iti, ali studenti mogu k</w:t>
      </w:r>
      <w:r w:rsidR="000077E7" w:rsidRPr="0076121D">
        <w:rPr>
          <w:rFonts w:ascii="Times New Roman" w:hAnsi="Times New Roman" w:cs="Times New Roman"/>
          <w:sz w:val="24"/>
          <w:szCs w:val="24"/>
        </w:rPr>
        <w:t>onsultovati i drugu literaturu, samostalno ili u dogovoru sa saradnikom.</w:t>
      </w:r>
      <w:r w:rsidR="001C6920" w:rsidRPr="0076121D">
        <w:rPr>
          <w:rFonts w:ascii="Times New Roman" w:hAnsi="Times New Roman" w:cs="Times New Roman"/>
          <w:sz w:val="24"/>
          <w:szCs w:val="24"/>
        </w:rPr>
        <w:t xml:space="preserve"> Na sajtu fakulteta, u odeljku za predmet Istorija političkih teorija, biće postavljena i upustva za izradu seminarskog rada, ista ona o koj</w:t>
      </w:r>
      <w:r w:rsidR="0093758B">
        <w:rPr>
          <w:rFonts w:ascii="Times New Roman" w:hAnsi="Times New Roman" w:cs="Times New Roman"/>
          <w:sz w:val="24"/>
          <w:szCs w:val="24"/>
        </w:rPr>
        <w:t>ima će se govoriti na vježbama.</w:t>
      </w:r>
      <w:bookmarkStart w:id="0" w:name="_GoBack"/>
      <w:bookmarkEnd w:id="0"/>
    </w:p>
    <w:p w:rsidR="00151B2B" w:rsidRPr="0076121D" w:rsidRDefault="00127BF3" w:rsidP="0076121D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121D">
        <w:rPr>
          <w:rFonts w:ascii="Times New Roman" w:hAnsi="Times New Roman" w:cs="Times New Roman"/>
          <w:b/>
          <w:sz w:val="24"/>
          <w:szCs w:val="24"/>
        </w:rPr>
        <w:t>Sem</w:t>
      </w:r>
      <w:r w:rsidR="000077E7" w:rsidRPr="0076121D">
        <w:rPr>
          <w:rFonts w:ascii="Times New Roman" w:hAnsi="Times New Roman" w:cs="Times New Roman"/>
          <w:b/>
          <w:sz w:val="24"/>
          <w:szCs w:val="24"/>
        </w:rPr>
        <w:t xml:space="preserve">inarski radovi se šalju na mejl </w:t>
      </w:r>
      <w:r w:rsidR="00506341" w:rsidRPr="0076121D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begin"/>
      </w:r>
      <w:r w:rsidR="00506341" w:rsidRPr="0076121D">
        <w:rPr>
          <w:rStyle w:val="Hyperlink"/>
          <w:rFonts w:ascii="Times New Roman" w:hAnsi="Times New Roman" w:cs="Times New Roman"/>
          <w:b/>
          <w:sz w:val="24"/>
          <w:szCs w:val="24"/>
        </w:rPr>
        <w:instrText xml:space="preserve"> HYPERLINK "mailto:todor@ucg.ac.me" </w:instrText>
      </w:r>
      <w:r w:rsidR="00506341" w:rsidRPr="0076121D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separate"/>
      </w:r>
      <w:r w:rsidR="000C78FD" w:rsidRPr="0076121D">
        <w:rPr>
          <w:rStyle w:val="Hyperlink"/>
          <w:rFonts w:ascii="Times New Roman" w:hAnsi="Times New Roman" w:cs="Times New Roman"/>
          <w:b/>
          <w:sz w:val="24"/>
          <w:szCs w:val="24"/>
        </w:rPr>
        <w:t>todor</w:t>
      </w:r>
      <w:r w:rsidR="000C78FD" w:rsidRPr="0076121D">
        <w:rPr>
          <w:rStyle w:val="Hyperlink"/>
          <w:rFonts w:ascii="Times New Roman" w:hAnsi="Times New Roman" w:cs="Times New Roman"/>
          <w:b/>
          <w:sz w:val="24"/>
          <w:szCs w:val="24"/>
          <w:lang w:val="it-IT"/>
        </w:rPr>
        <w:t>@ucg.ac.me</w:t>
      </w:r>
      <w:r w:rsidR="00506341" w:rsidRPr="0076121D">
        <w:rPr>
          <w:rStyle w:val="Hyperlink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="000C78FD" w:rsidRPr="0076121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0C78FD" w:rsidRPr="0076121D">
        <w:rPr>
          <w:rFonts w:ascii="Times New Roman" w:hAnsi="Times New Roman" w:cs="Times New Roman"/>
          <w:b/>
          <w:sz w:val="24"/>
          <w:szCs w:val="24"/>
        </w:rPr>
        <w:t>48</w:t>
      </w:r>
      <w:r w:rsidRPr="0076121D">
        <w:rPr>
          <w:rFonts w:ascii="Times New Roman" w:hAnsi="Times New Roman" w:cs="Times New Roman"/>
          <w:b/>
          <w:sz w:val="24"/>
          <w:szCs w:val="24"/>
        </w:rPr>
        <w:t xml:space="preserve">h prije odbrane, sa naznakom: </w:t>
      </w:r>
      <w:r w:rsidR="0063382B" w:rsidRPr="0076121D">
        <w:rPr>
          <w:rFonts w:ascii="Times New Roman" w:hAnsi="Times New Roman" w:cs="Times New Roman"/>
          <w:b/>
          <w:i/>
          <w:sz w:val="24"/>
          <w:szCs w:val="24"/>
          <w:u w:val="single"/>
        </w:rPr>
        <w:t>Naziv predmeta</w:t>
      </w:r>
      <w:r w:rsidRPr="0076121D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7612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121D">
        <w:rPr>
          <w:rFonts w:ascii="Times New Roman" w:hAnsi="Times New Roman" w:cs="Times New Roman"/>
          <w:b/>
          <w:i/>
          <w:sz w:val="24"/>
          <w:szCs w:val="24"/>
          <w:u w:val="single"/>
        </w:rPr>
        <w:t>Tema seminarskog rada;</w:t>
      </w:r>
      <w:r w:rsidR="00C45764" w:rsidRPr="007612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1509" w:rsidRPr="0076121D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76121D" w:rsidRDefault="00A81509" w:rsidP="000077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21D">
        <w:rPr>
          <w:rFonts w:ascii="Times New Roman" w:hAnsi="Times New Roman" w:cs="Times New Roman"/>
          <w:b/>
          <w:sz w:val="24"/>
          <w:szCs w:val="24"/>
        </w:rPr>
        <w:t>Teme za seminarski rad</w:t>
      </w:r>
    </w:p>
    <w:p w:rsidR="000077E7" w:rsidRPr="0076121D" w:rsidRDefault="000077E7" w:rsidP="000077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Istočne despotije – Egipat, Vavilon i Persija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24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Šo, Ijan, et. alt, Oksfordska istorija Starog Egipta;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Herodot, Istorija;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Manojlović, Gavro, Povijest staroga orijenta. Knj. 1, Od najstarijih vremena do u jedanaesto stoljeće prije Isusa. Sv. 2, Zemlje i kultura na Eufratu i Tigru (Istorijski institut);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Potežica, Oliver, Drevna Persija : Persijanci, ratnici i diplomate (biblioteka Filozofskog fakulteta, Nikšić; Univerzitetska biblioteka, Podgorica; Nacionalna biblioteka Đurđe Crnojević, Cetinje);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Istočne despotije – Indija i Kina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24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Bongard – Levin, Grigorij Maksimovič, Stara indijska civilizacija : filozofija, nauka, religija (biblioteka Filozofskog fakulteta, Nikšić);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Obojer. Dženin, Indija : do VIII stoljeća (biblioteka CANU,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Miler, Fridrih Maks, Osnovi vedske civilizacije : čemu nas Indija može naučiti (Nacionalna biblioteka Đurđe Crnojević, Cetinje);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Maljavin, Vjačeslavovič Vladimir, Kina : istorija, kultura, religija (Nacionalna biblioteka Đurđe Crnojević, Cetinje);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Pušić, Radosav, Ptica u suncu : osnovi kineske civilizacije (Univerzitetska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Šonesi, Edvard, Drevna Kina (Nacionalna biblioteka Đurđe Crnojević, Cetinje; Univerzitetska biblioteka, Podgorica; biblioteka CANU, Podgorica; Narodna biblioteka Radoslav Ljumović, Podgorica);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Gern, Žak, Drevna Kina : od prvih početaka do carstva (Univerzitetska biblioteka, Podgorica)</w:t>
      </w:r>
    </w:p>
    <w:p w:rsidR="00A81509" w:rsidRPr="0076121D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76121D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Antička Grčka – Herodot, Aristotel, Platon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24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Herodot, Istorija;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Platon, Država;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Platon, Zakoni;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Aristotel, Nikomahova etika;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Aristotel, Politika;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Aristotel, Rasprava o duši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Antički Rim – Polibije i Ciceron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24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Ciceron, Država;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Ciceron, Zakoni;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Ciceron, Pisma Atiku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Judejstvo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31.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Goldberg, Dž. Dejvid, Rejner, D. Džon, Jevreji : istorija i religija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Solovjov, Vladimir Sergejevič, Islam, judaizam, hrišćanstvo (Univerzitetska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Hrišćanstvo (Aurelije Avgustin i Toma Akvinski)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31.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Aurelije Avgustin, O državi božjoj;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Toma Akvinski, Izbor iz djela (biblioteka Filozofskog fakulteta, Nikšić);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Solovjov, Vladimir Sergejevič, Islam, judaizam, hrišćanstvo (Univerzitetska biblioteka, Podgorica);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Islam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31.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Korbin, Anri, Historija islamske filosofije. 2, Od Averoesove smrti do danas (biblioteka CANU, Podgorica; biblioteka Filozofskog fakulteta, Nikšić)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Averoes, Nesuvislost nesuvislosti (biblioteka Filozofskog fakulteta, Nikšić; biblioteka Ekonomskog fakulteta,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Solovjov, Vladimir Sergejevič, Islam, judaizam, hrišćanstvo (Univerzitetska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 o odnosu crkve i države (teorija tiranicida, teorije o potčinjenosti crkve državi)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7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Algijeri, Dante, Monarhija (Nacionalna biblioteka Đurđe Crnojević, Cetinje);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Kuzanski, Nikola, O berilu (biblioteka Filozofskog fakulteta, Nikšić)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Realpolitički pragmatizam – Nikolo Makijaveli, Žan Boden, Arman-Žan di Plesi Rišelje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7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Makijaveli, Nikolo, Vladalac;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Boden, Žan, Šest knjiga o republici;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Kisindžer, Henri, Diplomatija I</w:t>
      </w:r>
    </w:p>
    <w:p w:rsidR="00A81509" w:rsidRPr="0076121D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Politička misao reformacije – prosvjetiteljstvo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7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Kalvin, Žan, Nauk hrišćanske vere;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Luter, Martin, Temeljni reformatorski spisi (Univerzitetska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Luter, Martin, Sloboda ljudske volje? : skraćena verzija "Ropstvo volje" Martina Lutera (Nacionalna biblioteka Đurđe Crnojević, Cetinje)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Hugo Grocijus i Baruh de Spinoza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7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Spinoza, Baruh, Rasprava o poboljšanju razuma;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Spinoza Baruh, Politička rasprava (Univerzitetska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Semuel Pupendorf, Tomas Hobs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14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Hobs, Tomas, Levijatan;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Hobs, Tomas, Čovek i građanin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B35E9" w:rsidRPr="0076121D" w:rsidRDefault="000B35E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Džon Lok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14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Lok, Džon, Dvije rasprave o vladi;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Lok, Džon, Ogled o ljudskom razumu (biblioteka Filozofskog fakulteta, Nikšić)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Žan-Žak Ruso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14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 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0B35E9" w:rsidRDefault="00A81509" w:rsidP="000B35E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Ruso, Žan-Žak, Društveni ugovor</w:t>
      </w:r>
    </w:p>
    <w:p w:rsidR="00A81509" w:rsidRPr="0076121D" w:rsidRDefault="00AC6E91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Prosvjetiteljstvo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21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I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V</w:t>
      </w:r>
    </w:p>
    <w:p w:rsidR="00A81509" w:rsidRPr="0076121D" w:rsidRDefault="00AC6E91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Volter, Fransoa, Filozofska pisma;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Monteskje, Šarl-Luj de Sekonda, O duhu zakona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francuskog materijalizma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21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I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Didro, Deni, Moralne priče (biblioteka Filozofskog fakulteta, Nikšić);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Holbah, Pol-Anri, Sistem prirode ili o zakonima fizičkog i moralnog sveta (biblioteka Ekonomskog fakulteta, Podgorica)</w:t>
      </w:r>
    </w:p>
    <w:p w:rsidR="0076121D" w:rsidRPr="0076121D" w:rsidRDefault="0076121D" w:rsidP="0076121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Ideja Trećeg Rima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21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I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V</w:t>
      </w:r>
    </w:p>
    <w:p w:rsidR="0076121D" w:rsidRPr="0076121D" w:rsidRDefault="0076121D" w:rsidP="0076121D">
      <w:pPr>
        <w:pStyle w:val="ListParagraph"/>
        <w:spacing w:line="276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6121D" w:rsidRPr="0076121D" w:rsidRDefault="0076121D" w:rsidP="0076121D">
      <w:pPr>
        <w:pStyle w:val="ListParagraph"/>
        <w:spacing w:line="276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76121D" w:rsidRPr="0076121D" w:rsidRDefault="0076121D" w:rsidP="0076121D">
      <w:pPr>
        <w:ind w:left="6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6E91">
        <w:rPr>
          <w:rFonts w:ascii="Times New Roman" w:hAnsi="Times New Roman" w:cs="Times New Roman"/>
          <w:sz w:val="24"/>
          <w:szCs w:val="24"/>
          <w:lang w:val="en-US"/>
        </w:rPr>
        <w:lastRenderedPageBreak/>
        <w:t>Strémooukhoff</w:t>
      </w:r>
      <w:proofErr w:type="spellEnd"/>
      <w:r w:rsidRPr="00AC6E91">
        <w:rPr>
          <w:rFonts w:ascii="Times New Roman" w:hAnsi="Times New Roman" w:cs="Times New Roman"/>
          <w:sz w:val="24"/>
          <w:szCs w:val="24"/>
          <w:lang w:val="en-US"/>
        </w:rPr>
        <w:t xml:space="preserve">, Dimitri. 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“Moscow the Third Rome: Sources of the Doctrine.” </w:t>
      </w:r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Speculum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, vol. 28, no. 1, 1953, pp. 84–101. </w:t>
      </w:r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JSTOR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, https://doi.org/10.2307/2847182. Accessed 22 Feb. 2023.</w:t>
      </w:r>
    </w:p>
    <w:p w:rsidR="0076121D" w:rsidRPr="0076121D" w:rsidRDefault="0076121D" w:rsidP="0076121D">
      <w:pPr>
        <w:ind w:left="630"/>
        <w:rPr>
          <w:rFonts w:ascii="Times New Roman" w:hAnsi="Times New Roman" w:cs="Times New Roman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sz w:val="24"/>
          <w:szCs w:val="24"/>
        </w:rPr>
        <w:t>Rowland, D. B. (1996). Moscow-The Third Rome or the New Israel? </w:t>
      </w:r>
      <w:r w:rsidRPr="0076121D">
        <w:rPr>
          <w:rFonts w:ascii="Times New Roman" w:hAnsi="Times New Roman" w:cs="Times New Roman"/>
          <w:i/>
          <w:iCs/>
          <w:sz w:val="24"/>
          <w:szCs w:val="24"/>
        </w:rPr>
        <w:t>The Russian Review</w:t>
      </w:r>
      <w:r w:rsidRPr="0076121D">
        <w:rPr>
          <w:rFonts w:ascii="Times New Roman" w:hAnsi="Times New Roman" w:cs="Times New Roman"/>
          <w:sz w:val="24"/>
          <w:szCs w:val="24"/>
        </w:rPr>
        <w:t>, </w:t>
      </w:r>
      <w:r w:rsidRPr="0076121D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76121D">
        <w:rPr>
          <w:rFonts w:ascii="Times New Roman" w:hAnsi="Times New Roman" w:cs="Times New Roman"/>
          <w:sz w:val="24"/>
          <w:szCs w:val="24"/>
        </w:rPr>
        <w:t>(4), 591–614. https://doi.org/10.2307/131866</w:t>
      </w:r>
    </w:p>
    <w:p w:rsidR="0076121D" w:rsidRPr="0076121D" w:rsidRDefault="0076121D" w:rsidP="0076121D">
      <w:pPr>
        <w:ind w:left="6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21D">
        <w:rPr>
          <w:rFonts w:ascii="Times New Roman" w:hAnsi="Times New Roman" w:cs="Times New Roman"/>
          <w:sz w:val="24"/>
          <w:szCs w:val="24"/>
          <w:lang w:val="en-US"/>
        </w:rPr>
        <w:t>Toumanoff</w:t>
      </w:r>
      <w:proofErr w:type="spellEnd"/>
      <w:r w:rsidRPr="0076121D">
        <w:rPr>
          <w:rFonts w:ascii="Times New Roman" w:hAnsi="Times New Roman" w:cs="Times New Roman"/>
          <w:sz w:val="24"/>
          <w:szCs w:val="24"/>
          <w:lang w:val="en-US"/>
        </w:rPr>
        <w:t>, C. (1955). Moscow the Third Rome: Genesis and Significance of a Politico-Religious Idea. </w:t>
      </w:r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Catholic Historical Review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40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(4), 411–447. http://www.jstor.org/stable/25015803</w:t>
      </w:r>
    </w:p>
    <w:p w:rsidR="0076121D" w:rsidRPr="0076121D" w:rsidRDefault="0076121D" w:rsidP="0076121D">
      <w:pPr>
        <w:ind w:left="630"/>
        <w:rPr>
          <w:rFonts w:ascii="Times New Roman" w:hAnsi="Times New Roman" w:cs="Times New Roman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sz w:val="24"/>
          <w:szCs w:val="24"/>
          <w:lang w:val="en-US"/>
        </w:rPr>
        <w:t xml:space="preserve">Poe, M. (2001). Moscow, the Third Rome: The Origins and Transformations of </w:t>
      </w:r>
      <w:proofErr w:type="spellStart"/>
      <w:r w:rsidRPr="0076121D">
        <w:rPr>
          <w:rFonts w:ascii="Times New Roman" w:hAnsi="Times New Roman" w:cs="Times New Roman"/>
          <w:sz w:val="24"/>
          <w:szCs w:val="24"/>
          <w:lang w:val="en-US"/>
        </w:rPr>
        <w:t>a“Pivotal</w:t>
      </w:r>
      <w:proofErr w:type="spellEnd"/>
      <w:r w:rsidRPr="0076121D">
        <w:rPr>
          <w:rFonts w:ascii="Times New Roman" w:hAnsi="Times New Roman" w:cs="Times New Roman"/>
          <w:sz w:val="24"/>
          <w:szCs w:val="24"/>
          <w:lang w:val="en-US"/>
        </w:rPr>
        <w:t xml:space="preserve"> Moment.” </w:t>
      </w:r>
      <w:proofErr w:type="spellStart"/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Jahrbücher</w:t>
      </w:r>
      <w:proofErr w:type="spellEnd"/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Für</w:t>
      </w:r>
      <w:proofErr w:type="spellEnd"/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Geschichte </w:t>
      </w:r>
      <w:proofErr w:type="spellStart"/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Osteuropas</w:t>
      </w:r>
      <w:proofErr w:type="spellEnd"/>
      <w:r w:rsidRPr="0076121D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49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(3), 412–429. http://www.jstor.org/stable/41050783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Američki konstitucionalizam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28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I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Deklaracija o nezavisnosti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Džeferson, Tomas, Sloboda i demokracija : izabrani politički spisi;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Pejn, Tomas, Zdrav razum i drugi spisi (biblioteka Ekonomskog fakulteta, Podgorica);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Hamilton, Aleksandar, Medison, Džejms, Džej, Džon, Federalistički spisi (Narodna biblioteka Radoslav Ljumović, Podgorica);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Ideje francuske revolucije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28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I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Deklaracija o pravima čovjeka i građanina</w:t>
      </w:r>
    </w:p>
    <w:p w:rsidR="00C45764" w:rsidRPr="000B35E9" w:rsidRDefault="00A81509" w:rsidP="000B35E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Babef, Fransoa, Narodni tribun, (Nacionalna biblioteka Đurđe Crnojević, Cetinje)</w:t>
      </w:r>
    </w:p>
    <w:p w:rsidR="00151B2B" w:rsidRPr="0076121D" w:rsidRDefault="00151B2B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51B2B" w:rsidRPr="0076121D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Liberalizam kao ideologija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28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I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V</w:t>
      </w: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76121D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76121D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76121D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76121D">
        <w:rPr>
          <w:rFonts w:ascii="Times New Roman" w:hAnsi="Times New Roman" w:cs="Times New Roman"/>
          <w:sz w:val="24"/>
          <w:szCs w:val="24"/>
        </w:rPr>
        <w:t>Beograd, ZUNS, 2005.</w:t>
      </w:r>
    </w:p>
    <w:p w:rsidR="00151B2B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lastRenderedPageBreak/>
        <w:t>Schwarzmantel, John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76121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John, Gray, 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Liberalizam</w:t>
      </w: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, Podgorica, CID, 1999.</w:t>
      </w:r>
    </w:p>
    <w:p w:rsidR="00C45764" w:rsidRPr="0076121D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Bobbio, Norberto, 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Liberalizam i demokratija, </w:t>
      </w: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ZUNS, Beograd, 1995.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Vujačić, Ilija,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Politička teorija: studije, portreti, rasprave,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FPN Beograd i Čigoja štampa, Beograd, 2002. </w:t>
      </w:r>
    </w:p>
    <w:p w:rsidR="00C45764" w:rsidRPr="0076121D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it-IT"/>
        </w:rPr>
      </w:pP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76121D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Konzervativizam kao ideologija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5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. V</w:t>
      </w:r>
    </w:p>
    <w:p w:rsidR="00706C05" w:rsidRPr="0076121D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76121D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76121D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76121D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76121D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76121D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76121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Đurković, Miša, 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Konzervativizam i konzervativne stranke, </w:t>
      </w: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Beograd, Službeni glasnik, 2007.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76121D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Socijalizam kao ideologija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5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. V</w:t>
      </w:r>
    </w:p>
    <w:p w:rsidR="00706C05" w:rsidRPr="0076121D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76121D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76121D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76121D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76121D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76121D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76121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Marković, Milo,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Socijalizam i njegove trajne vrijednosti,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>RTM System, Beograd, 2005.</w:t>
      </w:r>
    </w:p>
    <w:p w:rsidR="00706C05" w:rsidRPr="0076121D" w:rsidRDefault="00706C05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764" w:rsidRPr="0076121D" w:rsidRDefault="00C45764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76121D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Nacionalizam kao ideologija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12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. V</w:t>
      </w:r>
    </w:p>
    <w:p w:rsidR="00151B2B" w:rsidRPr="0076121D" w:rsidRDefault="00151B2B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76121D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76121D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76121D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76121D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76121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Elie, Kedourie,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Nacionalizam,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Podgorica, CID; 2000. 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Ernest, Gellner,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Nacionalizam i nacija,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>Zagreb, Politička kultura, 1998.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Erik Hobsbaum,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Nacije i nacionalizam od 1780.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>Beograd, Filip Višnjić, 1996</w:t>
      </w: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76121D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Fašizam kao ideologija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5557CD">
        <w:rPr>
          <w:rFonts w:ascii="Times New Roman" w:hAnsi="Times New Roman" w:cs="Times New Roman"/>
          <w:b/>
          <w:sz w:val="24"/>
          <w:szCs w:val="24"/>
          <w:lang w:val="sr-Latn-ME"/>
        </w:rPr>
        <w:t>12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. V</w:t>
      </w: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76121D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76121D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76121D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76121D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76121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teorija, FPZ, Zagreb, 2013.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Mitrović, Andrej,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Fašizam i nacizam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Beograd, Čigoja štampa, 2009. </w:t>
      </w:r>
    </w:p>
    <w:p w:rsidR="00C45764" w:rsidRPr="0076121D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1AC6" w:rsidRPr="0076121D" w:rsidRDefault="001D1AC6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1AC6" w:rsidRPr="007612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7E4" w:rsidRDefault="001637E4" w:rsidP="001D1AC6">
      <w:pPr>
        <w:spacing w:after="0" w:line="240" w:lineRule="auto"/>
      </w:pPr>
      <w:r>
        <w:separator/>
      </w:r>
    </w:p>
  </w:endnote>
  <w:endnote w:type="continuationSeparator" w:id="0">
    <w:p w:rsidR="001637E4" w:rsidRDefault="001637E4" w:rsidP="001D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7E4" w:rsidRDefault="001637E4" w:rsidP="001D1AC6">
      <w:pPr>
        <w:spacing w:after="0" w:line="240" w:lineRule="auto"/>
      </w:pPr>
      <w:r>
        <w:separator/>
      </w:r>
    </w:p>
  </w:footnote>
  <w:footnote w:type="continuationSeparator" w:id="0">
    <w:p w:rsidR="001637E4" w:rsidRDefault="001637E4" w:rsidP="001D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C6" w:rsidRPr="0063382B" w:rsidRDefault="001D1AC6" w:rsidP="005557CD">
    <w:pPr>
      <w:pStyle w:val="Header"/>
      <w:tabs>
        <w:tab w:val="left" w:pos="2760"/>
      </w:tabs>
      <w:rPr>
        <w:rFonts w:ascii="Century" w:hAnsi="Century"/>
        <w:sz w:val="24"/>
      </w:rPr>
    </w:pPr>
    <w:r w:rsidRPr="0063382B">
      <w:rPr>
        <w:rFonts w:ascii="Century" w:hAnsi="Century"/>
        <w:sz w:val="24"/>
      </w:rPr>
      <w:t xml:space="preserve">Univerzitet Crne Gore </w:t>
    </w:r>
    <w:r w:rsidRPr="0063382B">
      <w:rPr>
        <w:rFonts w:ascii="Century" w:hAnsi="Century"/>
        <w:sz w:val="24"/>
      </w:rPr>
      <w:tab/>
    </w:r>
    <w:r w:rsidR="005557CD">
      <w:rPr>
        <w:rFonts w:ascii="Century" w:hAnsi="Century"/>
        <w:sz w:val="24"/>
      </w:rPr>
      <w:tab/>
    </w:r>
    <w:r w:rsidRPr="0063382B">
      <w:rPr>
        <w:rFonts w:ascii="Century" w:hAnsi="Century"/>
        <w:sz w:val="24"/>
      </w:rPr>
      <w:tab/>
      <w:t xml:space="preserve"> </w:t>
    </w:r>
    <w:r w:rsidR="000C78FD">
      <w:rPr>
        <w:rFonts w:ascii="Century" w:hAnsi="Century"/>
        <w:sz w:val="24"/>
      </w:rPr>
      <w:t xml:space="preserve">Ljetnji semester </w:t>
    </w:r>
    <w:r w:rsidR="005557CD">
      <w:rPr>
        <w:rFonts w:ascii="Century" w:hAnsi="Century"/>
        <w:sz w:val="24"/>
      </w:rPr>
      <w:t>2024/2025</w:t>
    </w:r>
    <w:r w:rsidRPr="0063382B">
      <w:rPr>
        <w:rFonts w:ascii="Century" w:hAnsi="Century"/>
        <w:sz w:val="24"/>
      </w:rPr>
      <w:t>. godine</w:t>
    </w:r>
  </w:p>
  <w:p w:rsidR="001D1AC6" w:rsidRPr="0063382B" w:rsidRDefault="001D1AC6">
    <w:pPr>
      <w:pStyle w:val="Header"/>
      <w:rPr>
        <w:rFonts w:ascii="Century" w:hAnsi="Century"/>
        <w:sz w:val="24"/>
      </w:rPr>
    </w:pPr>
    <w:r w:rsidRPr="0063382B">
      <w:rPr>
        <w:rFonts w:ascii="Century" w:hAnsi="Century"/>
        <w:sz w:val="24"/>
      </w:rPr>
      <w:t>Fakultet političkih nauka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416"/>
    <w:multiLevelType w:val="hybridMultilevel"/>
    <w:tmpl w:val="9602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11B2D"/>
    <w:multiLevelType w:val="hybridMultilevel"/>
    <w:tmpl w:val="336C18DE"/>
    <w:lvl w:ilvl="0" w:tplc="655ABE0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4"/>
    <w:rsid w:val="000077E7"/>
    <w:rsid w:val="00061DEE"/>
    <w:rsid w:val="000B35E9"/>
    <w:rsid w:val="000C78FD"/>
    <w:rsid w:val="000E32B2"/>
    <w:rsid w:val="00127BF3"/>
    <w:rsid w:val="00151B2B"/>
    <w:rsid w:val="001637E4"/>
    <w:rsid w:val="001C6920"/>
    <w:rsid w:val="001D1AC6"/>
    <w:rsid w:val="00256098"/>
    <w:rsid w:val="00305CAC"/>
    <w:rsid w:val="00361F1E"/>
    <w:rsid w:val="00411127"/>
    <w:rsid w:val="00495545"/>
    <w:rsid w:val="00506341"/>
    <w:rsid w:val="00533CE4"/>
    <w:rsid w:val="005557CD"/>
    <w:rsid w:val="00565283"/>
    <w:rsid w:val="005830FE"/>
    <w:rsid w:val="0063382B"/>
    <w:rsid w:val="00683445"/>
    <w:rsid w:val="006E32D1"/>
    <w:rsid w:val="00706C05"/>
    <w:rsid w:val="0076121D"/>
    <w:rsid w:val="00851790"/>
    <w:rsid w:val="008C4B08"/>
    <w:rsid w:val="0093758B"/>
    <w:rsid w:val="009C246E"/>
    <w:rsid w:val="00A81509"/>
    <w:rsid w:val="00AA5CD4"/>
    <w:rsid w:val="00AA6E7D"/>
    <w:rsid w:val="00AC6E91"/>
    <w:rsid w:val="00C45764"/>
    <w:rsid w:val="00C8663A"/>
    <w:rsid w:val="00D06693"/>
    <w:rsid w:val="00D52CDF"/>
    <w:rsid w:val="00E038C1"/>
    <w:rsid w:val="00F8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738F1-983E-4F4E-9C06-F77B76C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AC6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D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AC6"/>
    <w:rPr>
      <w:lang w:val="sr-Latn-ME"/>
    </w:rPr>
  </w:style>
  <w:style w:type="paragraph" w:styleId="ListParagraph">
    <w:name w:val="List Paragraph"/>
    <w:basedOn w:val="Normal"/>
    <w:uiPriority w:val="34"/>
    <w:qFormat/>
    <w:rsid w:val="00A81509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DefaultParagraphFont"/>
    <w:rsid w:val="00A81509"/>
  </w:style>
  <w:style w:type="character" w:styleId="Hyperlink">
    <w:name w:val="Hyperlink"/>
    <w:basedOn w:val="DefaultParagraphFont"/>
    <w:uiPriority w:val="99"/>
    <w:unhideWhenUsed/>
    <w:rsid w:val="000C78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CD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1596</Words>
  <Characters>10936</Characters>
  <Application>Microsoft Office Word</Application>
  <DocSecurity>0</DocSecurity>
  <Lines>287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2</cp:revision>
  <cp:lastPrinted>2025-02-24T07:01:00Z</cp:lastPrinted>
  <dcterms:created xsi:type="dcterms:W3CDTF">2025-02-24T08:03:00Z</dcterms:created>
  <dcterms:modified xsi:type="dcterms:W3CDTF">2025-02-24T08:03:00Z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e17d5526e9f38955903da711635bf507bfdf38b173f045406f19a5f9f57b8f36</vt:lpwstr>
  </property>
</Properties>
</file>