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EF" w:rsidRDefault="00F719EF" w:rsidP="00F719EF">
      <w:pPr>
        <w:spacing w:after="0"/>
        <w:jc w:val="center"/>
        <w:rPr>
          <w:rFonts w:ascii="Arial" w:hAnsi="Arial"/>
          <w:b/>
          <w:bCs/>
          <w:i/>
          <w:iCs/>
          <w:color w:val="000000"/>
          <w:sz w:val="20"/>
        </w:rPr>
      </w:pPr>
      <w:r>
        <w:rPr>
          <w:rFonts w:ascii="Arial" w:hAnsi="Arial"/>
          <w:b/>
          <w:bCs/>
          <w:i/>
          <w:iCs/>
          <w:color w:val="000000"/>
        </w:rPr>
        <w:t>INFORMACIJA ZA STUDENTE I PLAN RADA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9"/>
        <w:gridCol w:w="1109"/>
        <w:gridCol w:w="2319"/>
        <w:gridCol w:w="2601"/>
      </w:tblGrid>
      <w:tr w:rsidR="00F719EF" w:rsidTr="00841D77">
        <w:trPr>
          <w:gridBefore w:val="1"/>
          <w:wBefore w:w="902" w:type="pct"/>
          <w:trHeight w:val="359"/>
        </w:trPr>
        <w:tc>
          <w:tcPr>
            <w:tcW w:w="950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F719EF" w:rsidRDefault="00F719EF" w:rsidP="00841D77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</w:rPr>
              <w:t>Naziv predmeta:</w:t>
            </w:r>
          </w:p>
        </w:tc>
        <w:tc>
          <w:tcPr>
            <w:tcW w:w="3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F719EF" w:rsidRDefault="00F719EF" w:rsidP="00841D77">
            <w:pPr>
              <w:pStyle w:val="Heading3"/>
            </w:pPr>
            <w:r>
              <w:rPr>
                <w:lang w:val="sr-Latn-RS"/>
              </w:rPr>
              <w:t>PRINCIPI EKONOMIJE</w:t>
            </w:r>
          </w:p>
        </w:tc>
      </w:tr>
      <w:tr w:rsidR="00F719EF" w:rsidTr="00841D77">
        <w:trPr>
          <w:trHeight w:val="291"/>
        </w:trPr>
        <w:tc>
          <w:tcPr>
            <w:tcW w:w="90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Šifra predmeta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Status predmeta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Semestar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Broj ECTS kredita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Fond časova</w:t>
            </w:r>
          </w:p>
        </w:tc>
      </w:tr>
      <w:tr w:rsidR="00F719EF" w:rsidTr="00841D77">
        <w:trPr>
          <w:trHeight w:val="373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841D77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Obavezan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2P+2V</w:t>
            </w:r>
          </w:p>
        </w:tc>
      </w:tr>
    </w:tbl>
    <w:p w:rsidR="00F719EF" w:rsidRPr="00E93D9C" w:rsidRDefault="00F719EF" w:rsidP="00E93D9C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741"/>
        <w:gridCol w:w="1858"/>
        <w:gridCol w:w="5937"/>
      </w:tblGrid>
      <w:tr w:rsidR="00E93D9C" w:rsidRPr="00E93D9C" w:rsidTr="00A046A7">
        <w:trPr>
          <w:trHeight w:val="42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Studijski programi za koje se organizuje: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rimijenjeni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studijski program STUDIJE MENADŽMENTA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(studije traju 6 semestara, 180 ECTS kredita)</w:t>
            </w:r>
          </w:p>
        </w:tc>
      </w:tr>
      <w:tr w:rsidR="00E93D9C" w:rsidRPr="00E93D9C" w:rsidTr="00A046A7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Uslovljenost drugim predmetima:</w:t>
            </w:r>
            <w:r w:rsidRPr="00E93D9C">
              <w:rPr>
                <w:rFonts w:ascii="Arial" w:eastAsia="Times New Roman" w:hAnsi="Arial" w:cs="Arial"/>
                <w:noProof w:val="0"/>
                <w:color w:val="99330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Nema uslova za prijavljivanje i slušanje predmeta</w:t>
            </w:r>
          </w:p>
        </w:tc>
      </w:tr>
      <w:tr w:rsidR="00E93D9C" w:rsidRPr="00E93D9C" w:rsidTr="00A046A7">
        <w:trPr>
          <w:trHeight w:val="3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Cs/>
                <w:noProof w:val="0"/>
                <w:sz w:val="18"/>
                <w:szCs w:val="18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Ciljevi izučavanja predmeta:</w:t>
            </w:r>
            <w:r w:rsidRPr="00E93D9C">
              <w:rPr>
                <w:rFonts w:ascii="Arial" w:eastAsia="Times New Roman" w:hAnsi="Arial" w:cs="Arial"/>
                <w:noProof w:val="0"/>
                <w:sz w:val="16"/>
                <w:szCs w:val="24"/>
                <w:lang w:val="sl-SI"/>
              </w:rPr>
              <w:t xml:space="preserve"> </w:t>
            </w:r>
            <w:r w:rsidR="00B415D6" w:rsidRP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Razumijevanje osnovnih ekonomskih</w:t>
            </w:r>
            <w:r w:rsid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principa, kategorija i procesa</w:t>
            </w:r>
            <w:r w:rsidR="00841D77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E93D9C" w:rsidRPr="00E93D9C" w:rsidTr="00A046A7">
        <w:trPr>
          <w:trHeight w:val="4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841D7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Ime i prezime nastavnika i saradnika:</w:t>
            </w:r>
            <w:r w:rsidR="00462B4B">
              <w:rPr>
                <w:rFonts w:ascii="Arial" w:eastAsia="Arial Unicode MS" w:hAnsi="Arial" w:cs="Arial"/>
                <w:noProof w:val="0"/>
                <w:sz w:val="18"/>
                <w:szCs w:val="18"/>
                <w:lang w:val="en-GB"/>
              </w:rPr>
              <w:t xml:space="preserve"> </w:t>
            </w:r>
            <w:r w:rsid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prof. dr Milivoje Radović, d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r Jovan Đurašković – saradnik, </w:t>
            </w:r>
            <w:r w:rsidR="00841D77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mr Milena Radonjić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="00462B4B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–</w:t>
            </w:r>
            <w:r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saradnik</w:t>
            </w:r>
            <w:r w:rsidR="00462B4B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.</w:t>
            </w:r>
          </w:p>
        </w:tc>
      </w:tr>
      <w:tr w:rsidR="00E93D9C" w:rsidRPr="00E93D9C" w:rsidTr="00A046A7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462B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Metod nastave i savladanja gradiva:</w:t>
            </w:r>
            <w:r w:rsidRPr="00E93D9C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Predavanja, vježbe, konsultacije, in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teraktivan rad , seminarski rad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, 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testove</w:t>
            </w:r>
            <w:r w:rsid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, kolokvijum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i završni ispit.</w:t>
            </w:r>
          </w:p>
        </w:tc>
      </w:tr>
      <w:tr w:rsidR="00E93D9C" w:rsidRPr="00E93D9C" w:rsidTr="00A046A7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D9C" w:rsidRPr="00E93D9C" w:rsidRDefault="00E93D9C" w:rsidP="00E93D9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  <w:t>Sadržaj predmeta:</w:t>
            </w: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D9C" w:rsidRPr="00E93D9C" w:rsidTr="00A046A7">
        <w:trPr>
          <w:cantSplit/>
          <w:trHeight w:val="46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Pripremna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Upoznavanje, priprema i upis </w:t>
            </w:r>
            <w:r w:rsidR="00462B4B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 </w:t>
            </w: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semestra</w:t>
            </w:r>
          </w:p>
        </w:tc>
      </w:tr>
      <w:tr w:rsidR="00E93D9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Pripremni  čas;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2505A0"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Uvod u ekonomiju.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2505A0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Ekonomija i ekonomski sistem. Principi ekonomije.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Razmišljati kao ekonomista. Međuzavisnost i dobici od trgovine.</w:t>
            </w:r>
          </w:p>
        </w:tc>
      </w:tr>
      <w:tr w:rsidR="004B0CBC" w:rsidRPr="00E93D9C" w:rsidTr="004B0CBC">
        <w:trPr>
          <w:cantSplit/>
          <w:trHeight w:val="197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Tržišne sile ponude i tražnje. Elastičnost i njena primjena.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841D7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 xml:space="preserve">Potrošači, proizvođači i efikasnost tržišta. 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841D77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>Troškovi oporezivanja.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F43F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Eksternalije. Javna dobra i zajednički resursi.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947131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kolokvijum.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3B23D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Troškovi proizvodnje.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52F1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Konkurencija, monopol, oligopol.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Popravni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904E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Tržišta faktora proizvodnje.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A14D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Kako se mjeri nacionalni dohodak.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Nezaposlenost i prirodna stopa nezaposlenosti.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41D7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Monetarni sistem.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Rast novca i inflacija.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Završna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841D77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XVIII-XXI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</w:pPr>
            <w:r w:rsidRPr="00E93D9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  <w:t>OPTEREĆENJE STUDENATA</w:t>
            </w:r>
          </w:p>
        </w:tc>
      </w:tr>
      <w:tr w:rsidR="00841D77" w:rsidRPr="00E93D9C" w:rsidTr="00A046A7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nedjeljno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8 kredita x 40/30  = 10,67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predavanja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vježbe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6,67 sati samostalnog rada, uključujući konsultacije.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u semestru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 xml:space="preserve">Ukupno opterećenje za predmet: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 8x30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240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Nastava i završni ispit: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10,67x16nedelja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170,72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Neophodne pripreme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prije početka semestra (administracija, upis, ovjera): 10,67x2=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  <w:t>21,34 sata.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Dopunski rad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za pripremu i polaganje ispita u popravnom roku: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47,94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sata.</w:t>
            </w:r>
          </w:p>
        </w:tc>
      </w:tr>
      <w:tr w:rsidR="00841D77" w:rsidRPr="00E93D9C" w:rsidTr="00A046A7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Literatura:   </w:t>
            </w:r>
          </w:p>
          <w:p w:rsidR="00841D77" w:rsidRDefault="00841D77" w:rsidP="00EA5AF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- </w:t>
            </w:r>
            <w:r w:rsidRPr="0086406F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Gregory Mankiw, </w:t>
            </w:r>
            <w:r w:rsidRPr="00BD7F6B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«Principi ekonomije»,</w:t>
            </w:r>
            <w:r w:rsidRPr="0086406F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III </w:t>
            </w:r>
            <w:r w:rsidRPr="00BD7F6B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izdanje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(osnovna literatura);</w:t>
            </w:r>
            <w:r w:rsidRPr="00BD7F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1D77" w:rsidRPr="00E93D9C" w:rsidRDefault="00841D77" w:rsidP="00841D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41D77">
              <w:rPr>
                <w:rFonts w:ascii="Arial" w:hAnsi="Arial" w:cs="Arial"/>
                <w:sz w:val="16"/>
                <w:szCs w:val="16"/>
              </w:rPr>
              <w:t>Gregory Mankiw, Mark Taylor, «Ekonomija», evropsko izdanje, CID Ekonomski fakultet Beograd, 2016.</w:t>
            </w:r>
          </w:p>
        </w:tc>
      </w:tr>
      <w:tr w:rsidR="00841D77" w:rsidRPr="00E93D9C" w:rsidTr="00A046A7">
        <w:trPr>
          <w:trHeight w:val="9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Oblici provjere znanja i ocjenjivanje: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Kolokvijum 4</w:t>
            </w:r>
            <w:r w:rsidRPr="00AD1D8D">
              <w:rPr>
                <w:rFonts w:ascii="Arial" w:hAnsi="Arial" w:cs="Arial"/>
                <w:b/>
                <w:color w:val="000000"/>
                <w:sz w:val="16"/>
              </w:rPr>
              <w:t>0 poena</w:t>
            </w:r>
            <w:r>
              <w:rPr>
                <w:rFonts w:ascii="Arial" w:hAnsi="Arial" w:cs="Arial"/>
                <w:sz w:val="16"/>
              </w:rPr>
              <w:t>;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Za aktivnost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na časovima</w:t>
            </w:r>
            <w:r w:rsidRPr="00AD1D8D">
              <w:rPr>
                <w:rFonts w:ascii="Arial" w:hAnsi="Arial" w:cs="Arial"/>
                <w:sz w:val="16"/>
              </w:rPr>
              <w:t xml:space="preserve"> predavanja i vježbi može se dobiti maksimum</w:t>
            </w:r>
            <w:r>
              <w:rPr>
                <w:rFonts w:ascii="Arial" w:hAnsi="Arial" w:cs="Arial"/>
                <w:b/>
                <w:sz w:val="16"/>
              </w:rPr>
              <w:t xml:space="preserve"> 15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poena</w:t>
            </w:r>
            <w:r w:rsidRPr="00AD1D8D">
              <w:rPr>
                <w:rFonts w:ascii="Arial" w:hAnsi="Arial" w:cs="Arial"/>
                <w:sz w:val="16"/>
              </w:rPr>
              <w:t>.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AD1D8D">
              <w:rPr>
                <w:rFonts w:ascii="Arial" w:hAnsi="Arial" w:cs="Arial"/>
                <w:b/>
                <w:color w:val="000000"/>
                <w:sz w:val="16"/>
              </w:rPr>
              <w:t xml:space="preserve">Završni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usmeni ispit nosi 45 poena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  <w:p w:rsidR="00841D77" w:rsidRPr="00E93D9C" w:rsidRDefault="00841D77" w:rsidP="005B0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AD1D8D">
              <w:rPr>
                <w:rFonts w:ascii="Arial" w:hAnsi="Arial" w:cs="Arial"/>
                <w:color w:val="000000"/>
                <w:sz w:val="16"/>
              </w:rPr>
              <w:t>Prelazna ocjena se d</w:t>
            </w:r>
            <w:r>
              <w:rPr>
                <w:rFonts w:ascii="Arial" w:hAnsi="Arial" w:cs="Arial"/>
                <w:color w:val="000000"/>
                <w:sz w:val="16"/>
              </w:rPr>
              <w:t>obija ako se kumulativno ostvari</w:t>
            </w:r>
            <w:r w:rsidRPr="00AD1D8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minimum </w:t>
            </w:r>
            <w:r w:rsidRPr="00AD1D8D">
              <w:rPr>
                <w:rFonts w:ascii="Arial" w:hAnsi="Arial" w:cs="Arial"/>
                <w:color w:val="000000"/>
                <w:sz w:val="16"/>
              </w:rPr>
              <w:t>50 poena.</w:t>
            </w:r>
          </w:p>
        </w:tc>
      </w:tr>
      <w:tr w:rsidR="00841D77" w:rsidRPr="00E93D9C" w:rsidTr="00A046A7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B2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Ime i prezime nastavnika koji je pripremio podatke: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prof. dr Milivoje Radović</w:t>
            </w:r>
          </w:p>
        </w:tc>
      </w:tr>
      <w:tr w:rsidR="00841D77" w:rsidRPr="00E93D9C" w:rsidTr="00A046A7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Napomena:   </w:t>
            </w:r>
            <w:r w:rsidRPr="00E93D9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16"/>
                <w:szCs w:val="16"/>
              </w:rPr>
              <w:t>Dodatne informacije o predmetu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kod predmetnog nastavnika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D5CCA" w:rsidRDefault="00CD5CCA" w:rsidP="00F719EF"/>
    <w:sectPr w:rsidR="00CD5CCA" w:rsidSect="00C158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E9F"/>
    <w:multiLevelType w:val="hybridMultilevel"/>
    <w:tmpl w:val="5998A278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40D2A"/>
    <w:multiLevelType w:val="hybridMultilevel"/>
    <w:tmpl w:val="E088581E"/>
    <w:lvl w:ilvl="0" w:tplc="DA5CB12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9FE"/>
    <w:multiLevelType w:val="hybridMultilevel"/>
    <w:tmpl w:val="289A0AC2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C298B"/>
    <w:multiLevelType w:val="hybridMultilevel"/>
    <w:tmpl w:val="A1C6AB98"/>
    <w:lvl w:ilvl="0" w:tplc="7D049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A4E83"/>
    <w:multiLevelType w:val="hybridMultilevel"/>
    <w:tmpl w:val="FF96C318"/>
    <w:lvl w:ilvl="0" w:tplc="AED494B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C"/>
    <w:rsid w:val="00156EE2"/>
    <w:rsid w:val="00210543"/>
    <w:rsid w:val="002505A0"/>
    <w:rsid w:val="00356AE5"/>
    <w:rsid w:val="00430528"/>
    <w:rsid w:val="00462B4B"/>
    <w:rsid w:val="004B0CBC"/>
    <w:rsid w:val="004C3A7E"/>
    <w:rsid w:val="005A21D2"/>
    <w:rsid w:val="005B05B4"/>
    <w:rsid w:val="006A25C3"/>
    <w:rsid w:val="006E6BF3"/>
    <w:rsid w:val="00841D77"/>
    <w:rsid w:val="00920275"/>
    <w:rsid w:val="00964FF7"/>
    <w:rsid w:val="00A4713A"/>
    <w:rsid w:val="00B026DE"/>
    <w:rsid w:val="00B20350"/>
    <w:rsid w:val="00B415D6"/>
    <w:rsid w:val="00C15835"/>
    <w:rsid w:val="00CD3BE7"/>
    <w:rsid w:val="00CD5CCA"/>
    <w:rsid w:val="00CF42FF"/>
    <w:rsid w:val="00E93D9C"/>
    <w:rsid w:val="00EA5AF9"/>
    <w:rsid w:val="00F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User</cp:lastModifiedBy>
  <cp:revision>3</cp:revision>
  <cp:lastPrinted>2012-10-30T13:29:00Z</cp:lastPrinted>
  <dcterms:created xsi:type="dcterms:W3CDTF">2016-09-26T12:51:00Z</dcterms:created>
  <dcterms:modified xsi:type="dcterms:W3CDTF">2017-10-02T21:53:00Z</dcterms:modified>
</cp:coreProperties>
</file>