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949" w:rsidRDefault="004F4949">
      <w:pPr>
        <w:jc w:val="center"/>
        <w:rPr>
          <w:rFonts w:ascii="Arial" w:hAnsi="Arial"/>
          <w:b/>
          <w:bCs/>
          <w:i/>
          <w:iCs/>
          <w:color w:val="000000"/>
          <w:lang w:val="sr-Latn-CS"/>
        </w:rPr>
      </w:pPr>
      <w:bookmarkStart w:id="0" w:name="_GoBack"/>
      <w:bookmarkEnd w:id="0"/>
    </w:p>
    <w:p w:rsidR="004F4949" w:rsidRDefault="004F4949">
      <w:pPr>
        <w:pStyle w:val="Heading1"/>
      </w:pPr>
      <w:r>
        <w:t>INFORMACIJA ZA STUDENTE I PLAN RADA</w:t>
      </w:r>
    </w:p>
    <w:p w:rsidR="004F4949" w:rsidRDefault="004F4949">
      <w:pPr>
        <w:rPr>
          <w:lang w:val="sr-Latn-CS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1"/>
        <w:gridCol w:w="18"/>
        <w:gridCol w:w="1447"/>
        <w:gridCol w:w="180"/>
        <w:gridCol w:w="754"/>
        <w:gridCol w:w="1661"/>
        <w:gridCol w:w="1494"/>
      </w:tblGrid>
      <w:tr w:rsidR="004F4949">
        <w:trPr>
          <w:gridBefore w:val="2"/>
          <w:wBefore w:w="1094" w:type="pct"/>
          <w:trHeight w:val="359"/>
          <w:jc w:val="center"/>
        </w:trPr>
        <w:tc>
          <w:tcPr>
            <w:tcW w:w="1148" w:type="pct"/>
            <w:gridSpan w:val="2"/>
            <w:tcBorders>
              <w:left w:val="thinThickSmallGap" w:sz="12" w:space="0" w:color="FF9900"/>
              <w:right w:val="nil"/>
            </w:tcBorders>
            <w:vAlign w:val="center"/>
          </w:tcPr>
          <w:p w:rsidR="004F4949" w:rsidRDefault="004F4949">
            <w:pP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i/>
                <w:iCs/>
                <w:color w:val="993300"/>
                <w:sz w:val="16"/>
                <w:lang w:val="sr-Latn-CS"/>
              </w:rPr>
              <w:br w:type="page"/>
            </w: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Naziv predmeta:</w:t>
            </w:r>
          </w:p>
        </w:tc>
        <w:tc>
          <w:tcPr>
            <w:tcW w:w="2758" w:type="pct"/>
            <w:gridSpan w:val="3"/>
            <w:tcBorders>
              <w:left w:val="nil"/>
              <w:right w:val="thinThickSmallGap" w:sz="12" w:space="0" w:color="FF9900"/>
            </w:tcBorders>
            <w:vAlign w:val="center"/>
          </w:tcPr>
          <w:p w:rsidR="004F4949" w:rsidRDefault="004F4949">
            <w:pPr>
              <w:pStyle w:val="Heading3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MATEMATIKA ZA BIZNIS</w:t>
            </w:r>
          </w:p>
        </w:tc>
      </w:tr>
      <w:tr w:rsidR="004F4949">
        <w:trPr>
          <w:trHeight w:val="291"/>
          <w:jc w:val="center"/>
        </w:trPr>
        <w:tc>
          <w:tcPr>
            <w:tcW w:w="1081" w:type="pct"/>
            <w:tcBorders>
              <w:top w:val="thinThickSmallGap" w:sz="12" w:space="0" w:color="FF9900"/>
            </w:tcBorders>
            <w:vAlign w:val="center"/>
          </w:tcPr>
          <w:p w:rsidR="004F4949" w:rsidRDefault="004F4949">
            <w:pPr>
              <w:pStyle w:val="BodyText3"/>
              <w:ind w:left="-28" w:right="-30"/>
              <w:jc w:val="center"/>
              <w:rPr>
                <w:i/>
                <w:iCs/>
                <w:sz w:val="18"/>
                <w:vertAlign w:val="superscript"/>
              </w:rPr>
            </w:pPr>
            <w:r>
              <w:rPr>
                <w:b/>
                <w:bCs/>
                <w:i/>
                <w:iCs/>
                <w:sz w:val="18"/>
              </w:rPr>
              <w:t>Šifra predmeta</w:t>
            </w:r>
          </w:p>
        </w:tc>
        <w:tc>
          <w:tcPr>
            <w:tcW w:w="1034" w:type="pct"/>
            <w:gridSpan w:val="2"/>
            <w:vAlign w:val="center"/>
          </w:tcPr>
          <w:p w:rsidR="004F4949" w:rsidRDefault="004F4949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Status predmeta</w:t>
            </w:r>
          </w:p>
        </w:tc>
        <w:tc>
          <w:tcPr>
            <w:tcW w:w="659" w:type="pct"/>
            <w:gridSpan w:val="2"/>
            <w:vAlign w:val="center"/>
          </w:tcPr>
          <w:p w:rsidR="004F4949" w:rsidRDefault="004F4949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Semestar</w:t>
            </w:r>
          </w:p>
        </w:tc>
        <w:tc>
          <w:tcPr>
            <w:tcW w:w="1172" w:type="pct"/>
            <w:vAlign w:val="center"/>
          </w:tcPr>
          <w:p w:rsidR="004F4949" w:rsidRDefault="004F4949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Broj ECTS kredita</w:t>
            </w:r>
          </w:p>
        </w:tc>
        <w:tc>
          <w:tcPr>
            <w:tcW w:w="1054" w:type="pct"/>
            <w:tcBorders>
              <w:right w:val="thinThickSmallGap" w:sz="12" w:space="0" w:color="FF9900"/>
            </w:tcBorders>
            <w:vAlign w:val="center"/>
          </w:tcPr>
          <w:p w:rsidR="004F4949" w:rsidRDefault="004F4949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Fond časova</w:t>
            </w:r>
          </w:p>
        </w:tc>
      </w:tr>
      <w:tr w:rsidR="004F4949">
        <w:trPr>
          <w:trHeight w:val="373"/>
          <w:jc w:val="center"/>
        </w:trPr>
        <w:tc>
          <w:tcPr>
            <w:tcW w:w="1081" w:type="pct"/>
            <w:vAlign w:val="center"/>
          </w:tcPr>
          <w:p w:rsidR="004F4949" w:rsidRDefault="004F4949">
            <w:pPr>
              <w:pStyle w:val="Heading4"/>
              <w:jc w:val="center"/>
              <w:rPr>
                <w:rFonts w:ascii="Arial" w:hAnsi="Arial"/>
                <w:i w:val="0"/>
                <w:iCs w:val="0"/>
                <w:color w:val="000000"/>
                <w:sz w:val="16"/>
                <w:lang w:val="sr-Latn-CS"/>
              </w:rPr>
            </w:pPr>
          </w:p>
        </w:tc>
        <w:tc>
          <w:tcPr>
            <w:tcW w:w="1034" w:type="pct"/>
            <w:gridSpan w:val="2"/>
            <w:vAlign w:val="center"/>
          </w:tcPr>
          <w:p w:rsidR="004F4949" w:rsidRDefault="004F4949">
            <w:pPr>
              <w:pStyle w:val="Heading2"/>
              <w:rPr>
                <w:i w:val="0"/>
                <w:iCs w:val="0"/>
                <w:color w:val="auto"/>
              </w:rPr>
            </w:pPr>
            <w:r>
              <w:rPr>
                <w:i w:val="0"/>
                <w:iCs w:val="0"/>
                <w:color w:val="auto"/>
              </w:rPr>
              <w:t>Obavezan</w:t>
            </w:r>
          </w:p>
        </w:tc>
        <w:tc>
          <w:tcPr>
            <w:tcW w:w="659" w:type="pct"/>
            <w:gridSpan w:val="2"/>
            <w:vAlign w:val="center"/>
          </w:tcPr>
          <w:p w:rsidR="004F4949" w:rsidRDefault="004F4949">
            <w:pPr>
              <w:pStyle w:val="Heading2"/>
              <w:rPr>
                <w:i w:val="0"/>
                <w:iCs w:val="0"/>
                <w:color w:val="auto"/>
              </w:rPr>
            </w:pPr>
            <w:r>
              <w:rPr>
                <w:i w:val="0"/>
                <w:iCs w:val="0"/>
                <w:color w:val="auto"/>
              </w:rPr>
              <w:t>I</w:t>
            </w:r>
          </w:p>
        </w:tc>
        <w:tc>
          <w:tcPr>
            <w:tcW w:w="1172" w:type="pct"/>
            <w:vAlign w:val="center"/>
          </w:tcPr>
          <w:p w:rsidR="004F4949" w:rsidRDefault="004F4949">
            <w:pPr>
              <w:ind w:left="12"/>
              <w:jc w:val="center"/>
              <w:rPr>
                <w:rFonts w:ascii="Arial" w:hAnsi="Arial"/>
                <w:b/>
                <w:bCs/>
                <w:sz w:val="20"/>
                <w:lang w:val="sr-Latn-CS"/>
              </w:rPr>
            </w:pPr>
            <w:r>
              <w:rPr>
                <w:rFonts w:ascii="Arial" w:hAnsi="Arial"/>
                <w:b/>
                <w:bCs/>
                <w:sz w:val="20"/>
                <w:lang w:val="sr-Latn-CS"/>
              </w:rPr>
              <w:t>5</w:t>
            </w:r>
          </w:p>
        </w:tc>
        <w:tc>
          <w:tcPr>
            <w:tcW w:w="1054" w:type="pct"/>
            <w:tcBorders>
              <w:right w:val="thinThickSmallGap" w:sz="12" w:space="0" w:color="FF9900"/>
            </w:tcBorders>
            <w:vAlign w:val="center"/>
          </w:tcPr>
          <w:p w:rsidR="004F4949" w:rsidRDefault="004F4949">
            <w:pPr>
              <w:pStyle w:val="Heading3"/>
              <w:rPr>
                <w:i w:val="0"/>
                <w:iCs w:val="0"/>
                <w:color w:val="auto"/>
              </w:rPr>
            </w:pPr>
            <w:r>
              <w:rPr>
                <w:i w:val="0"/>
                <w:iCs w:val="0"/>
                <w:color w:val="auto"/>
              </w:rPr>
              <w:t>2P+3V</w:t>
            </w:r>
          </w:p>
        </w:tc>
      </w:tr>
    </w:tbl>
    <w:p w:rsidR="004F4949" w:rsidRDefault="004F4949"/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1"/>
        <w:gridCol w:w="121"/>
        <w:gridCol w:w="324"/>
        <w:gridCol w:w="1111"/>
        <w:gridCol w:w="395"/>
        <w:gridCol w:w="1041"/>
        <w:gridCol w:w="1437"/>
        <w:gridCol w:w="1437"/>
        <w:gridCol w:w="1854"/>
      </w:tblGrid>
      <w:tr w:rsidR="004F4949" w:rsidTr="00DD446F">
        <w:trPr>
          <w:trHeight w:val="440"/>
        </w:trPr>
        <w:tc>
          <w:tcPr>
            <w:tcW w:w="5000" w:type="pct"/>
            <w:gridSpan w:val="9"/>
          </w:tcPr>
          <w:p w:rsidR="004F4949" w:rsidRDefault="004F4949">
            <w:pPr>
              <w:rPr>
                <w:rFonts w:ascii="Arial" w:hAnsi="Arial"/>
                <w:color w:val="000000"/>
                <w:sz w:val="20"/>
                <w:lang w:val="sr-Latn-CS"/>
              </w:rPr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Studijski programi za koje se organizuje:</w:t>
            </w:r>
          </w:p>
          <w:p w:rsidR="004F4949" w:rsidRDefault="004F4949">
            <w:r>
              <w:rPr>
                <w:rFonts w:ascii="Arial" w:hAnsi="Arial"/>
                <w:color w:val="000000"/>
                <w:sz w:val="16"/>
                <w:lang w:val="sr-Latn-CS"/>
              </w:rPr>
              <w:t>Primijenjeni osnovni studijski program Visoke škole za menadžment (studije traju 6 semestara, 180 ECTS kredita)</w:t>
            </w:r>
          </w:p>
        </w:tc>
      </w:tr>
      <w:tr w:rsidR="004F4949" w:rsidTr="00DD446F">
        <w:trPr>
          <w:trHeight w:val="266"/>
        </w:trPr>
        <w:tc>
          <w:tcPr>
            <w:tcW w:w="5000" w:type="pct"/>
            <w:gridSpan w:val="9"/>
          </w:tcPr>
          <w:p w:rsidR="004F4949" w:rsidRDefault="004F4949">
            <w:pPr>
              <w:pStyle w:val="BodyText3"/>
              <w:rPr>
                <w:bCs/>
                <w:iCs/>
              </w:rPr>
            </w:pPr>
            <w:r>
              <w:rPr>
                <w:b/>
                <w:bCs/>
                <w:i/>
                <w:iCs/>
              </w:rPr>
              <w:t>Uslovljenost drugim predmetima</w:t>
            </w:r>
            <w:r>
              <w:rPr>
                <w:b/>
                <w:bCs/>
                <w:i/>
                <w:iCs/>
                <w:sz w:val="24"/>
              </w:rPr>
              <w:t>:</w:t>
            </w:r>
            <w:r>
              <w:rPr>
                <w:rFonts w:cs="Arial"/>
                <w:color w:val="993300"/>
                <w:sz w:val="24"/>
                <w:lang w:val="sl-SI"/>
              </w:rPr>
              <w:t xml:space="preserve"> </w:t>
            </w:r>
            <w:r>
              <w:rPr>
                <w:rFonts w:cs="Arial"/>
                <w:color w:val="auto"/>
                <w:sz w:val="16"/>
                <w:lang w:val="sl-SI"/>
              </w:rPr>
              <w:t>Nema uslova za prijavljivanje i slušanje predmeta.</w:t>
            </w:r>
          </w:p>
        </w:tc>
      </w:tr>
      <w:tr w:rsidR="004F4949" w:rsidTr="00DD446F">
        <w:trPr>
          <w:trHeight w:val="242"/>
        </w:trPr>
        <w:tc>
          <w:tcPr>
            <w:tcW w:w="5000" w:type="pct"/>
            <w:gridSpan w:val="9"/>
          </w:tcPr>
          <w:p w:rsidR="004F4949" w:rsidRDefault="004F4949" w:rsidP="00FF2273">
            <w:pPr>
              <w:pStyle w:val="NormalWeb"/>
              <w:spacing w:before="0" w:beforeAutospacing="0" w:after="0" w:afterAutospacing="0"/>
              <w:jc w:val="both"/>
              <w:rPr>
                <w:bCs/>
                <w:iCs/>
                <w:color w:val="9933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Ciljevi izučavanja predmeta:</w:t>
            </w:r>
            <w:r>
              <w:rPr>
                <w:rFonts w:ascii="Arial" w:hAnsi="Arial" w:cs="Arial"/>
                <w:color w:val="auto"/>
                <w:sz w:val="16"/>
                <w:lang w:val="sr-Latn-CS"/>
              </w:rPr>
              <w:t xml:space="preserve"> Predmet ima za cilj osposobljavanje studenata da razumiju osnovne definicije, tvrđenja, principe i metode privredne i finansijske matematike, koje se široko koriste u mnogim ekonomskim disciplinama, kao npr. Finansijskom menadžmentu, Hartijama od vrijednosti, Bankarskom poslovanju, Osiguranju, ...</w:t>
            </w:r>
          </w:p>
        </w:tc>
      </w:tr>
      <w:tr w:rsidR="004F4949" w:rsidTr="00DD446F">
        <w:trPr>
          <w:trHeight w:val="170"/>
        </w:trPr>
        <w:tc>
          <w:tcPr>
            <w:tcW w:w="5000" w:type="pct"/>
            <w:gridSpan w:val="9"/>
          </w:tcPr>
          <w:p w:rsidR="004F4949" w:rsidRDefault="004F4949" w:rsidP="005B20A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993300"/>
                <w:sz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Ime i prezime nastavnika i saradnika:</w:t>
            </w:r>
            <w:r w:rsidRPr="00844566">
              <w:rPr>
                <w:lang w:val="sr-Latn-CS"/>
              </w:rPr>
              <w:t xml:space="preserve"> </w:t>
            </w:r>
            <w:r w:rsidRPr="00844566">
              <w:rPr>
                <w:sz w:val="16"/>
                <w:lang w:val="sr-Latn-CS"/>
              </w:rPr>
              <w:t xml:space="preserve"> </w:t>
            </w:r>
            <w:r w:rsidRPr="00844566">
              <w:rPr>
                <w:color w:val="auto"/>
                <w:sz w:val="16"/>
                <w:lang w:val="sr-Latn-CS"/>
              </w:rPr>
              <w:t>prof. dr Vladimir Kašćelan</w:t>
            </w:r>
            <w:r w:rsidR="00525546">
              <w:rPr>
                <w:color w:val="auto"/>
                <w:sz w:val="16"/>
                <w:lang w:val="sr-Latn-CS"/>
              </w:rPr>
              <w:t xml:space="preserve"> &amp;</w:t>
            </w:r>
            <w:r w:rsidR="00462F11">
              <w:rPr>
                <w:color w:val="auto"/>
                <w:sz w:val="16"/>
                <w:lang w:val="sr-Latn-CS"/>
              </w:rPr>
              <w:t xml:space="preserve"> </w:t>
            </w:r>
            <w:r w:rsidR="00B22C0B">
              <w:rPr>
                <w:color w:val="auto"/>
                <w:sz w:val="16"/>
                <w:lang w:val="sr-Latn-CS"/>
              </w:rPr>
              <w:t>doc. dr Saša Vujošević</w:t>
            </w:r>
            <w:r w:rsidR="00525546">
              <w:rPr>
                <w:color w:val="auto"/>
                <w:sz w:val="16"/>
                <w:lang w:val="sr-Latn-CS"/>
              </w:rPr>
              <w:t>- nastavnici</w:t>
            </w:r>
            <w:r w:rsidR="00B22C0B">
              <w:rPr>
                <w:color w:val="auto"/>
                <w:sz w:val="16"/>
                <w:lang w:val="sr-Latn-CS"/>
              </w:rPr>
              <w:t xml:space="preserve">, </w:t>
            </w:r>
            <w:r w:rsidR="00877229">
              <w:rPr>
                <w:color w:val="auto"/>
                <w:sz w:val="16"/>
                <w:lang w:val="sr-Latn-CS"/>
              </w:rPr>
              <w:t>d</w:t>
            </w:r>
            <w:r w:rsidRPr="00C31833">
              <w:rPr>
                <w:color w:val="auto"/>
                <w:sz w:val="16"/>
                <w:lang w:val="sr-Latn-CS"/>
              </w:rPr>
              <w:t>r Julija Cerović</w:t>
            </w:r>
            <w:r w:rsidR="005B20A1">
              <w:rPr>
                <w:color w:val="auto"/>
                <w:sz w:val="16"/>
                <w:lang w:val="sr-Latn-CS"/>
              </w:rPr>
              <w:t xml:space="preserve">- Smolović </w:t>
            </w:r>
            <w:r w:rsidR="00525546">
              <w:rPr>
                <w:color w:val="auto"/>
                <w:sz w:val="16"/>
                <w:lang w:val="sr-Latn-CS"/>
              </w:rPr>
              <w:t>&amp;</w:t>
            </w:r>
            <w:r w:rsidRPr="00C31833">
              <w:rPr>
                <w:color w:val="auto"/>
                <w:sz w:val="16"/>
                <w:lang w:val="sr-Latn-CS"/>
              </w:rPr>
              <w:t xml:space="preserve"> </w:t>
            </w:r>
            <w:r w:rsidR="00E01D0A">
              <w:rPr>
                <w:color w:val="auto"/>
                <w:sz w:val="16"/>
                <w:lang w:val="sr-Latn-CS"/>
              </w:rPr>
              <w:t>d</w:t>
            </w:r>
            <w:r>
              <w:rPr>
                <w:color w:val="auto"/>
                <w:sz w:val="16"/>
                <w:lang w:val="sr-Latn-CS"/>
              </w:rPr>
              <w:t xml:space="preserve">r </w:t>
            </w:r>
            <w:r w:rsidRPr="00C31833">
              <w:rPr>
                <w:color w:val="auto"/>
                <w:sz w:val="16"/>
                <w:lang w:val="sr-Latn-CS"/>
              </w:rPr>
              <w:t>Milena Lipovina</w:t>
            </w:r>
            <w:r>
              <w:rPr>
                <w:color w:val="auto"/>
                <w:sz w:val="16"/>
                <w:lang w:val="sr-Latn-CS"/>
              </w:rPr>
              <w:t>-</w:t>
            </w:r>
            <w:r w:rsidR="005B20A1">
              <w:rPr>
                <w:color w:val="auto"/>
                <w:sz w:val="16"/>
                <w:lang w:val="sr-Latn-CS"/>
              </w:rPr>
              <w:t xml:space="preserve"> </w:t>
            </w:r>
            <w:r>
              <w:rPr>
                <w:color w:val="auto"/>
                <w:sz w:val="16"/>
                <w:lang w:val="sr-Latn-CS"/>
              </w:rPr>
              <w:t xml:space="preserve">Božović </w:t>
            </w:r>
            <w:r w:rsidRPr="00C31833">
              <w:rPr>
                <w:color w:val="auto"/>
                <w:sz w:val="16"/>
                <w:lang w:val="sr-Latn-CS"/>
              </w:rPr>
              <w:t>- saradnici</w:t>
            </w:r>
          </w:p>
        </w:tc>
      </w:tr>
      <w:tr w:rsidR="004F4949" w:rsidTr="00DD446F">
        <w:trPr>
          <w:trHeight w:val="227"/>
        </w:trPr>
        <w:tc>
          <w:tcPr>
            <w:tcW w:w="5000" w:type="pct"/>
            <w:gridSpan w:val="9"/>
          </w:tcPr>
          <w:p w:rsidR="004F4949" w:rsidRDefault="004F4949" w:rsidP="00877229">
            <w:pPr>
              <w:pStyle w:val="BodyText3"/>
              <w:jc w:val="both"/>
            </w:pPr>
            <w:r>
              <w:rPr>
                <w:b/>
                <w:bCs/>
                <w:i/>
                <w:iCs/>
              </w:rPr>
              <w:t>Metod nastave i savladanja gradiva:</w:t>
            </w:r>
            <w:r>
              <w:rPr>
                <w:rFonts w:cs="Arial"/>
                <w:color w:val="auto"/>
                <w:sz w:val="16"/>
                <w:lang w:val="sl-SI"/>
              </w:rPr>
              <w:t xml:space="preserve"> Klasična predavanje i vježbe. Razgovor i objašnjenja u toku predavanja. Kratke usmene provjere razumijevanja i poznavanja gradiva obrađenog na predavanjima, uz aktivno učešće studenata pri rješavanju zadataka. Predviđen je 1 </w:t>
            </w:r>
            <w:r w:rsidR="00877229">
              <w:rPr>
                <w:rFonts w:cs="Arial"/>
                <w:color w:val="auto"/>
                <w:sz w:val="16"/>
                <w:lang w:val="sl-SI"/>
              </w:rPr>
              <w:t>kolokvijum</w:t>
            </w:r>
            <w:r w:rsidR="00FF43C8">
              <w:rPr>
                <w:rFonts w:cs="Arial"/>
                <w:color w:val="auto"/>
                <w:sz w:val="16"/>
                <w:lang w:val="sl-SI"/>
              </w:rPr>
              <w:t>, tri domaća zadatka</w:t>
            </w:r>
            <w:r>
              <w:rPr>
                <w:rFonts w:cs="Arial"/>
                <w:color w:val="auto"/>
                <w:sz w:val="16"/>
                <w:lang w:val="sl-SI"/>
              </w:rPr>
              <w:t xml:space="preserve"> i završni ispit.</w:t>
            </w:r>
          </w:p>
        </w:tc>
      </w:tr>
      <w:tr w:rsidR="004F4949" w:rsidTr="00DD446F">
        <w:trPr>
          <w:cantSplit/>
          <w:trHeight w:val="162"/>
        </w:trPr>
        <w:tc>
          <w:tcPr>
            <w:tcW w:w="5000" w:type="pct"/>
            <w:gridSpan w:val="9"/>
            <w:tcBorders>
              <w:bottom w:val="dotted" w:sz="4" w:space="0" w:color="auto"/>
            </w:tcBorders>
            <w:vAlign w:val="center"/>
          </w:tcPr>
          <w:p w:rsidR="004F4949" w:rsidRDefault="004F4949">
            <w:pPr>
              <w:pStyle w:val="Heading3"/>
              <w:jc w:val="left"/>
              <w:rPr>
                <w:rFonts w:cs="Arial"/>
                <w:b w:val="0"/>
                <w:bCs w:val="0"/>
                <w:i w:val="0"/>
                <w:iCs w:val="0"/>
                <w:sz w:val="24"/>
                <w:szCs w:val="16"/>
                <w:lang w:val="sl-SI"/>
              </w:rPr>
            </w:pPr>
            <w:r>
              <w:rPr>
                <w:rFonts w:cs="Arial"/>
                <w:sz w:val="24"/>
                <w:szCs w:val="16"/>
                <w:lang w:val="sl-SI"/>
              </w:rPr>
              <w:t xml:space="preserve">PLAN RADA </w:t>
            </w:r>
          </w:p>
        </w:tc>
      </w:tr>
      <w:tr w:rsidR="004F4949" w:rsidTr="00B259FA">
        <w:trPr>
          <w:cantSplit/>
          <w:trHeight w:val="140"/>
        </w:trPr>
        <w:tc>
          <w:tcPr>
            <w:tcW w:w="735" w:type="pct"/>
            <w:tcBorders>
              <w:top w:val="dotted" w:sz="4" w:space="0" w:color="auto"/>
            </w:tcBorders>
            <w:vAlign w:val="center"/>
          </w:tcPr>
          <w:p w:rsidR="004F4949" w:rsidRDefault="004F4949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20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20"/>
                <w:szCs w:val="16"/>
              </w:rPr>
              <w:t xml:space="preserve">Nedjelja </w:t>
            </w:r>
          </w:p>
          <w:p w:rsidR="004F4949" w:rsidRDefault="004F4949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20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20"/>
                <w:szCs w:val="16"/>
              </w:rPr>
              <w:t>i datum</w:t>
            </w:r>
          </w:p>
        </w:tc>
        <w:tc>
          <w:tcPr>
            <w:tcW w:w="4265" w:type="pct"/>
            <w:gridSpan w:val="8"/>
            <w:tcBorders>
              <w:top w:val="dotted" w:sz="4" w:space="0" w:color="auto"/>
            </w:tcBorders>
            <w:vAlign w:val="center"/>
          </w:tcPr>
          <w:p w:rsidR="004F4949" w:rsidRDefault="004F4949">
            <w:pPr>
              <w:pStyle w:val="BodyText3"/>
              <w:rPr>
                <w:i/>
                <w:iCs/>
                <w:color w:val="auto"/>
                <w:szCs w:val="16"/>
              </w:rPr>
            </w:pPr>
            <w:r>
              <w:rPr>
                <w:i/>
                <w:iCs/>
                <w:color w:val="auto"/>
                <w:szCs w:val="16"/>
              </w:rPr>
              <w:t>Naziv metodskih jedinica za predavanja(P), vježbe (V) i  ostale nastavne sadržaje (O); Planirani oblik  provjere znanja (Pz)</w:t>
            </w:r>
          </w:p>
        </w:tc>
      </w:tr>
      <w:tr w:rsidR="004F4949" w:rsidTr="00B259FA">
        <w:trPr>
          <w:cantSplit/>
          <w:trHeight w:val="140"/>
        </w:trPr>
        <w:tc>
          <w:tcPr>
            <w:tcW w:w="981" w:type="pct"/>
            <w:gridSpan w:val="3"/>
            <w:tcBorders>
              <w:bottom w:val="dotted" w:sz="4" w:space="0" w:color="auto"/>
            </w:tcBorders>
            <w:vAlign w:val="center"/>
          </w:tcPr>
          <w:p w:rsidR="004F4949" w:rsidRDefault="004F4949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4019" w:type="pct"/>
            <w:gridSpan w:val="6"/>
            <w:tcBorders>
              <w:bottom w:val="dotted" w:sz="4" w:space="0" w:color="auto"/>
            </w:tcBorders>
            <w:vAlign w:val="center"/>
          </w:tcPr>
          <w:p w:rsidR="004F4949" w:rsidRDefault="004F4949">
            <w:pPr>
              <w:pStyle w:val="BodyText3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Upoznavanje, priprema i upis semestra.</w:t>
            </w:r>
          </w:p>
        </w:tc>
      </w:tr>
      <w:tr w:rsidR="004F4949" w:rsidTr="00B259FA">
        <w:trPr>
          <w:cantSplit/>
          <w:trHeight w:val="140"/>
        </w:trPr>
        <w:tc>
          <w:tcPr>
            <w:tcW w:w="735" w:type="pct"/>
            <w:tcBorders>
              <w:bottom w:val="dotted" w:sz="4" w:space="0" w:color="auto"/>
            </w:tcBorders>
            <w:vAlign w:val="center"/>
          </w:tcPr>
          <w:p w:rsidR="004F4949" w:rsidRDefault="004F4949" w:rsidP="00810FF0">
            <w:pPr>
              <w:pStyle w:val="BodyTextIndent2"/>
              <w:ind w:left="-25"/>
              <w:jc w:val="center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 nedjelja</w:t>
            </w:r>
          </w:p>
        </w:tc>
        <w:tc>
          <w:tcPr>
            <w:tcW w:w="246" w:type="pct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F4949" w:rsidRDefault="004F4949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  <w:vertAlign w:val="superscript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4019" w:type="pct"/>
            <w:gridSpan w:val="6"/>
            <w:tcBorders>
              <w:bottom w:val="dotted" w:sz="4" w:space="0" w:color="auto"/>
            </w:tcBorders>
            <w:vAlign w:val="center"/>
          </w:tcPr>
          <w:p w:rsidR="004F4949" w:rsidRDefault="004F4949" w:rsidP="00FF2273">
            <w:pPr>
              <w:pStyle w:val="BodyTextIndent2"/>
              <w:ind w:left="0"/>
              <w:jc w:val="both"/>
            </w:pPr>
            <w:r>
              <w:rPr>
                <w:color w:val="auto"/>
                <w:szCs w:val="16"/>
              </w:rPr>
              <w:t>Repetitorijum osnovnih pojmova iz matematike- skup, funkcija, brojevni skupovi, aritmetički i geometrijski niz.Elementarne funkcije.</w:t>
            </w:r>
          </w:p>
        </w:tc>
      </w:tr>
      <w:tr w:rsidR="004F4949" w:rsidTr="00B259FA">
        <w:trPr>
          <w:cantSplit/>
          <w:trHeight w:val="140"/>
        </w:trPr>
        <w:tc>
          <w:tcPr>
            <w:tcW w:w="7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949" w:rsidRDefault="004F4949" w:rsidP="00810FF0">
            <w:pPr>
              <w:pStyle w:val="BodyTextIndent2"/>
              <w:ind w:left="-25"/>
              <w:jc w:val="center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II </w:t>
            </w: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F4949" w:rsidRDefault="004F4949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  <w:p w:rsidR="00FF43C8" w:rsidRDefault="00FF43C8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Pz</w:t>
            </w:r>
          </w:p>
        </w:tc>
        <w:tc>
          <w:tcPr>
            <w:tcW w:w="4019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949" w:rsidRDefault="004F4949">
            <w:pPr>
              <w:pStyle w:val="BodyText3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Ekonomske funkcije.</w:t>
            </w:r>
          </w:p>
          <w:p w:rsidR="00FF43C8" w:rsidRDefault="00FF43C8">
            <w:pPr>
              <w:pStyle w:val="BodyText3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Domaći zadatak 1.</w:t>
            </w:r>
          </w:p>
        </w:tc>
      </w:tr>
      <w:tr w:rsidR="004F4949" w:rsidTr="00B259FA">
        <w:trPr>
          <w:cantSplit/>
          <w:trHeight w:val="140"/>
        </w:trPr>
        <w:tc>
          <w:tcPr>
            <w:tcW w:w="7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949" w:rsidRDefault="004F4949" w:rsidP="00810FF0">
            <w:pPr>
              <w:pStyle w:val="BodyTextIndent2"/>
              <w:ind w:left="-25"/>
              <w:jc w:val="center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III </w:t>
            </w: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F4949" w:rsidRDefault="004F4949" w:rsidP="006013C5">
            <w:pPr>
              <w:pStyle w:val="BodyTextIndent2"/>
              <w:ind w:left="0" w:right="-91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4019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949" w:rsidRDefault="004F4949">
            <w:pPr>
              <w:pStyle w:val="BodyTextIndent2"/>
              <w:ind w:left="0"/>
            </w:pPr>
            <w:r>
              <w:t>Račun diobe, račun smješe, verižni račun, procentni račun</w:t>
            </w:r>
          </w:p>
        </w:tc>
      </w:tr>
      <w:tr w:rsidR="004F4949" w:rsidTr="00B259FA">
        <w:trPr>
          <w:cantSplit/>
          <w:trHeight w:val="140"/>
        </w:trPr>
        <w:tc>
          <w:tcPr>
            <w:tcW w:w="7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949" w:rsidRDefault="004F4949" w:rsidP="00810FF0">
            <w:pPr>
              <w:pStyle w:val="BodyTextIndent2"/>
              <w:ind w:left="-25"/>
              <w:jc w:val="center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IV</w:t>
            </w: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F4949" w:rsidRDefault="004F4949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4019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949" w:rsidRDefault="004F4949" w:rsidP="00FF2273">
            <w:pPr>
              <w:pStyle w:val="BodyTextIndent2"/>
              <w:ind w:left="0"/>
              <w:jc w:val="both"/>
            </w:pPr>
            <w:r>
              <w:rPr>
                <w:color w:val="auto"/>
                <w:szCs w:val="16"/>
              </w:rPr>
              <w:t xml:space="preserve">Primjene procenata kod obračuna poreza, zarada i u kalkulaciji- kupovina i prodaja. </w:t>
            </w:r>
            <w:r>
              <w:t>Ispitivanje tržišta za kupovinu robe i deviza (arbitraža). Amorizacija osnovnog sredstva- definicija i različiti modeli amortizacije O.S.</w:t>
            </w:r>
          </w:p>
        </w:tc>
      </w:tr>
      <w:tr w:rsidR="004F4949" w:rsidTr="00B259FA">
        <w:trPr>
          <w:cantSplit/>
          <w:trHeight w:val="140"/>
        </w:trPr>
        <w:tc>
          <w:tcPr>
            <w:tcW w:w="7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949" w:rsidRDefault="004F4949">
            <w:pPr>
              <w:pStyle w:val="BodyTextIndent2"/>
              <w:ind w:left="-25"/>
              <w:jc w:val="center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V </w:t>
            </w: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F4949" w:rsidRDefault="004F4949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  <w:p w:rsidR="00FF43C8" w:rsidRDefault="00FF43C8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Pz</w:t>
            </w:r>
          </w:p>
        </w:tc>
        <w:tc>
          <w:tcPr>
            <w:tcW w:w="4019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949" w:rsidRDefault="004F4949" w:rsidP="00FF2273">
            <w:pPr>
              <w:pStyle w:val="BodyTextIndent2"/>
              <w:ind w:left="0"/>
              <w:jc w:val="both"/>
            </w:pPr>
            <w:r>
              <w:t>Kamatni račun- anticipativni i dekurzivni metod obračuna kamata. Ekvivalentne kamatne stope. Prost i složeni interesni račun. Koncept vremenske vrijednosti novca. Metode diskontovanja i  prolongacije.</w:t>
            </w:r>
          </w:p>
          <w:p w:rsidR="00FF43C8" w:rsidRDefault="00FF43C8" w:rsidP="00FF2273">
            <w:pPr>
              <w:pStyle w:val="BodyTextIndent2"/>
              <w:ind w:left="0"/>
              <w:jc w:val="both"/>
            </w:pPr>
            <w:r>
              <w:t>Domaći zadatak 2.</w:t>
            </w:r>
          </w:p>
        </w:tc>
      </w:tr>
      <w:tr w:rsidR="004F4949" w:rsidTr="00B259FA">
        <w:trPr>
          <w:cantSplit/>
          <w:trHeight w:val="140"/>
        </w:trPr>
        <w:tc>
          <w:tcPr>
            <w:tcW w:w="7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949" w:rsidRDefault="00810FF0">
            <w:pPr>
              <w:pStyle w:val="BodyTextIndent2"/>
              <w:ind w:left="-25"/>
              <w:jc w:val="center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VI </w:t>
            </w: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F4949" w:rsidRDefault="004F4949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4019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949" w:rsidRDefault="004F4949">
            <w:pPr>
              <w:pStyle w:val="BodyTextIndent2"/>
              <w:ind w:left="0"/>
            </w:pPr>
            <w:r>
              <w:rPr>
                <w:color w:val="auto"/>
                <w:szCs w:val="16"/>
              </w:rPr>
              <w:t>Nominalna, relativna i konformna kamatna stopa. Eskontovanje mjenica. Akcije i obveznice. Potrošački  krediti.</w:t>
            </w:r>
          </w:p>
        </w:tc>
      </w:tr>
      <w:tr w:rsidR="004F4949" w:rsidTr="00B259FA">
        <w:trPr>
          <w:cantSplit/>
          <w:trHeight w:val="140"/>
        </w:trPr>
        <w:tc>
          <w:tcPr>
            <w:tcW w:w="7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949" w:rsidRDefault="004F4949">
            <w:pPr>
              <w:pStyle w:val="BodyTextIndent2"/>
              <w:ind w:left="-25"/>
              <w:jc w:val="center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VII </w:t>
            </w: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F4949" w:rsidRDefault="004F4949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  <w:p w:rsidR="00FF43C8" w:rsidRDefault="00FF43C8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Pz</w:t>
            </w:r>
          </w:p>
        </w:tc>
        <w:tc>
          <w:tcPr>
            <w:tcW w:w="4019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949" w:rsidRDefault="00877229">
            <w:pPr>
              <w:pStyle w:val="BodyText3"/>
              <w:rPr>
                <w:color w:val="auto"/>
                <w:sz w:val="16"/>
                <w:szCs w:val="16"/>
              </w:rPr>
            </w:pPr>
            <w:r w:rsidRPr="00877229">
              <w:rPr>
                <w:color w:val="auto"/>
                <w:sz w:val="16"/>
                <w:szCs w:val="16"/>
              </w:rPr>
              <w:t>Periodične uplate i isplate- račun periodičnih uloga i račun rente.</w:t>
            </w:r>
          </w:p>
          <w:p w:rsidR="00FF43C8" w:rsidRPr="00877229" w:rsidRDefault="00FF43C8">
            <w:pPr>
              <w:pStyle w:val="BodyText3"/>
              <w:rPr>
                <w:b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Domaći zadatak 3.</w:t>
            </w:r>
          </w:p>
        </w:tc>
      </w:tr>
      <w:tr w:rsidR="004F4949" w:rsidTr="00B259FA">
        <w:trPr>
          <w:cantSplit/>
          <w:trHeight w:val="140"/>
        </w:trPr>
        <w:tc>
          <w:tcPr>
            <w:tcW w:w="7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949" w:rsidRDefault="004F4949" w:rsidP="00810FF0">
            <w:pPr>
              <w:pStyle w:val="BodyTextIndent2"/>
              <w:ind w:left="-25"/>
              <w:jc w:val="center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VIII </w:t>
            </w: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F4949" w:rsidRDefault="004F4949" w:rsidP="00877229">
            <w:pPr>
              <w:pStyle w:val="BodyTextIndent2"/>
              <w:ind w:left="0" w:right="-91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4019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949" w:rsidRDefault="00877229">
            <w:pPr>
              <w:pStyle w:val="BodyTextIndent2"/>
              <w:ind w:left="0"/>
            </w:pPr>
            <w:r>
              <w:t>Investicioni zajmovi. Konverzija zajma. Interkalarna kamata.</w:t>
            </w:r>
          </w:p>
        </w:tc>
      </w:tr>
      <w:tr w:rsidR="00877229" w:rsidTr="00B259FA">
        <w:trPr>
          <w:cantSplit/>
          <w:trHeight w:val="140"/>
        </w:trPr>
        <w:tc>
          <w:tcPr>
            <w:tcW w:w="7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pStyle w:val="BodyTextIndent2"/>
              <w:ind w:left="-25"/>
              <w:jc w:val="center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IX</w:t>
            </w: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4019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pStyle w:val="BodyTextIndent2"/>
              <w:ind w:left="0"/>
            </w:pPr>
            <w:r>
              <w:rPr>
                <w:color w:val="auto"/>
                <w:szCs w:val="16"/>
              </w:rPr>
              <w:t>Ispitivanje rentabilnosti investicionih projekata- EGT metoda, metoda sadašnje vrijednosti i IRR – interna stopa prinosa.</w:t>
            </w:r>
          </w:p>
        </w:tc>
      </w:tr>
      <w:tr w:rsidR="00877229" w:rsidTr="00877229">
        <w:trPr>
          <w:cantSplit/>
          <w:trHeight w:val="210"/>
        </w:trPr>
        <w:tc>
          <w:tcPr>
            <w:tcW w:w="7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pStyle w:val="BodyTextIndent2"/>
              <w:ind w:left="-25"/>
              <w:jc w:val="center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X </w:t>
            </w: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4019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29" w:rsidRDefault="005E3DE7" w:rsidP="00877229">
            <w:pPr>
              <w:pStyle w:val="BodyTextIndent2"/>
              <w:ind w:left="0"/>
            </w:pPr>
            <w:r>
              <w:t>Osnovni pojmovi teorije vjerovatnoća. Biometrijske funkcije. Pojam osiguranja.</w:t>
            </w:r>
          </w:p>
        </w:tc>
      </w:tr>
      <w:tr w:rsidR="00877229" w:rsidTr="00877229">
        <w:trPr>
          <w:cantSplit/>
          <w:trHeight w:val="70"/>
        </w:trPr>
        <w:tc>
          <w:tcPr>
            <w:tcW w:w="7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pStyle w:val="BodyTextIndent2"/>
              <w:ind w:left="-25"/>
              <w:jc w:val="center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XI </w:t>
            </w: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7229" w:rsidRDefault="005E3DE7" w:rsidP="00877229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Pz</w:t>
            </w:r>
          </w:p>
        </w:tc>
        <w:tc>
          <w:tcPr>
            <w:tcW w:w="4019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29" w:rsidRDefault="005E3DE7" w:rsidP="00877229">
            <w:pPr>
              <w:pStyle w:val="BodyTextIndent2"/>
              <w:ind w:left="0"/>
            </w:pPr>
            <w:r>
              <w:t>Kolokvijum</w:t>
            </w:r>
          </w:p>
        </w:tc>
      </w:tr>
      <w:tr w:rsidR="00877229" w:rsidTr="00B259FA">
        <w:trPr>
          <w:cantSplit/>
          <w:trHeight w:val="287"/>
        </w:trPr>
        <w:tc>
          <w:tcPr>
            <w:tcW w:w="7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pStyle w:val="BodyTextIndent2"/>
              <w:ind w:left="-25"/>
              <w:jc w:val="center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XII </w:t>
            </w: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4019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pStyle w:val="BodyTextIndent2"/>
              <w:ind w:left="0"/>
            </w:pPr>
            <w:r>
              <w:t>Aktuarska matematika- uvod u osiguranje života. Osiguranje lične rente jednokratnom premijom.</w:t>
            </w:r>
          </w:p>
        </w:tc>
      </w:tr>
      <w:tr w:rsidR="00877229" w:rsidTr="00B259FA">
        <w:trPr>
          <w:cantSplit/>
          <w:trHeight w:val="137"/>
        </w:trPr>
        <w:tc>
          <w:tcPr>
            <w:tcW w:w="7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pStyle w:val="BodyTextIndent2"/>
              <w:ind w:left="0"/>
              <w:jc w:val="center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XIII</w:t>
            </w: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7229" w:rsidRDefault="005E3DE7" w:rsidP="00877229">
            <w:pPr>
              <w:pStyle w:val="BodyTextIndent2"/>
              <w:ind w:left="0" w:right="-91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Pz</w:t>
            </w:r>
          </w:p>
        </w:tc>
        <w:tc>
          <w:tcPr>
            <w:tcW w:w="4019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29" w:rsidRDefault="00093D89" w:rsidP="00877229">
            <w:pPr>
              <w:pStyle w:val="BodyTextIndent2"/>
              <w:ind w:left="0"/>
            </w:pPr>
            <w:r>
              <w:t>Popravni kol</w:t>
            </w:r>
            <w:r w:rsidR="00541996">
              <w:t>o</w:t>
            </w:r>
            <w:r>
              <w:t>kvijum</w:t>
            </w:r>
          </w:p>
        </w:tc>
      </w:tr>
      <w:tr w:rsidR="00877229" w:rsidTr="00B259FA">
        <w:trPr>
          <w:cantSplit/>
          <w:trHeight w:val="189"/>
        </w:trPr>
        <w:tc>
          <w:tcPr>
            <w:tcW w:w="7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pStyle w:val="BodyTextIndent2"/>
              <w:ind w:left="0"/>
              <w:jc w:val="center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XIV</w:t>
            </w: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7229" w:rsidRDefault="00877229" w:rsidP="005E3DE7">
            <w:pPr>
              <w:pStyle w:val="BodyTextIndent2"/>
              <w:ind w:left="0" w:right="-91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4019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29" w:rsidRDefault="005E3DE7" w:rsidP="00877229">
            <w:pPr>
              <w:pStyle w:val="BodyTextIndent2"/>
              <w:ind w:left="0"/>
            </w:pPr>
            <w:r>
              <w:rPr>
                <w:color w:val="auto"/>
                <w:szCs w:val="16"/>
              </w:rPr>
              <w:t>Osiguranje kapitala (za slučaj doživljenja, smrti, mješovito i na utvrđeni rok), jednokratnom premijom.</w:t>
            </w:r>
          </w:p>
        </w:tc>
      </w:tr>
      <w:tr w:rsidR="00877229" w:rsidTr="00B259FA">
        <w:trPr>
          <w:cantSplit/>
          <w:trHeight w:val="140"/>
        </w:trPr>
        <w:tc>
          <w:tcPr>
            <w:tcW w:w="735" w:type="pct"/>
            <w:tcBorders>
              <w:top w:val="dotted" w:sz="4" w:space="0" w:color="auto"/>
            </w:tcBorders>
            <w:vAlign w:val="center"/>
          </w:tcPr>
          <w:p w:rsidR="00877229" w:rsidRDefault="00877229" w:rsidP="00877229">
            <w:pPr>
              <w:pStyle w:val="BodyTextIndent2"/>
              <w:ind w:left="-25"/>
              <w:jc w:val="center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XV</w:t>
            </w: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77229" w:rsidRDefault="005E3DE7" w:rsidP="00877229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4019" w:type="pct"/>
            <w:gridSpan w:val="6"/>
            <w:tcBorders>
              <w:top w:val="dotted" w:sz="4" w:space="0" w:color="auto"/>
            </w:tcBorders>
            <w:vAlign w:val="center"/>
          </w:tcPr>
          <w:p w:rsidR="00877229" w:rsidRPr="00844566" w:rsidRDefault="005E3DE7" w:rsidP="00877229">
            <w:pPr>
              <w:pStyle w:val="BodyTextIndent2"/>
              <w:ind w:left="0"/>
              <w:rPr>
                <w:b/>
              </w:rPr>
            </w:pPr>
            <w:r>
              <w:rPr>
                <w:color w:val="auto"/>
                <w:szCs w:val="16"/>
              </w:rPr>
              <w:t>Osiguranje premijama. Obračun bruto premije.</w:t>
            </w:r>
          </w:p>
        </w:tc>
      </w:tr>
      <w:tr w:rsidR="00877229" w:rsidTr="00B259FA">
        <w:trPr>
          <w:cantSplit/>
          <w:trHeight w:val="140"/>
        </w:trPr>
        <w:tc>
          <w:tcPr>
            <w:tcW w:w="981" w:type="pct"/>
            <w:gridSpan w:val="3"/>
            <w:tcBorders>
              <w:top w:val="dotted" w:sz="4" w:space="0" w:color="auto"/>
            </w:tcBorders>
            <w:vAlign w:val="center"/>
          </w:tcPr>
          <w:p w:rsidR="00877229" w:rsidRDefault="00877229" w:rsidP="00877229">
            <w:pPr>
              <w:pStyle w:val="BodyTextIndent2"/>
              <w:ind w:left="0"/>
              <w:jc w:val="center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januar</w:t>
            </w:r>
          </w:p>
        </w:tc>
        <w:tc>
          <w:tcPr>
            <w:tcW w:w="4019" w:type="pct"/>
            <w:gridSpan w:val="6"/>
            <w:tcBorders>
              <w:top w:val="dotted" w:sz="4" w:space="0" w:color="auto"/>
            </w:tcBorders>
            <w:vAlign w:val="center"/>
          </w:tcPr>
          <w:p w:rsidR="00877229" w:rsidRPr="00844566" w:rsidRDefault="00877229" w:rsidP="00877229">
            <w:pPr>
              <w:pStyle w:val="BodyText3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Završni i popravni </w:t>
            </w:r>
            <w:r w:rsidRPr="00844566">
              <w:rPr>
                <w:b/>
                <w:color w:val="auto"/>
                <w:sz w:val="16"/>
                <w:szCs w:val="16"/>
              </w:rPr>
              <w:t>završni ispit</w:t>
            </w:r>
          </w:p>
        </w:tc>
      </w:tr>
      <w:tr w:rsidR="00877229" w:rsidTr="00DD446F">
        <w:trPr>
          <w:cantSplit/>
          <w:trHeight w:val="341"/>
        </w:trPr>
        <w:tc>
          <w:tcPr>
            <w:tcW w:w="5000" w:type="pct"/>
            <w:gridSpan w:val="9"/>
            <w:vAlign w:val="center"/>
          </w:tcPr>
          <w:p w:rsidR="00877229" w:rsidRDefault="00877229" w:rsidP="005255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lang w:val="sr-Latn-CS"/>
              </w:rPr>
              <w:t>Obaveze studenta u toku nastave:</w:t>
            </w:r>
            <w:r>
              <w:rPr>
                <w:rFonts w:ascii="Arial" w:hAnsi="Arial" w:cs="Arial"/>
                <w:sz w:val="16"/>
                <w:szCs w:val="16"/>
              </w:rPr>
              <w:t xml:space="preserve"> Studenti su obavezni da pohađaju  nastavu i rade  kolokvijum.</w:t>
            </w:r>
          </w:p>
        </w:tc>
      </w:tr>
      <w:tr w:rsidR="00877229" w:rsidTr="00DD446F">
        <w:trPr>
          <w:cantSplit/>
          <w:trHeight w:val="300"/>
        </w:trPr>
        <w:tc>
          <w:tcPr>
            <w:tcW w:w="5000" w:type="pct"/>
            <w:gridSpan w:val="9"/>
            <w:tcBorders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pStyle w:val="BodyText3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b/>
                <w:bCs/>
                <w:i/>
                <w:iCs/>
                <w:szCs w:val="16"/>
                <w:lang w:val="sl-SI"/>
              </w:rPr>
              <w:t xml:space="preserve">Konsultacije: </w:t>
            </w:r>
            <w:r>
              <w:rPr>
                <w:rFonts w:cs="Arial"/>
                <w:sz w:val="16"/>
                <w:szCs w:val="16"/>
                <w:lang w:val="sl-SI"/>
              </w:rPr>
              <w:t>Konsultacije se održavaju  poslije predavanja.</w:t>
            </w:r>
          </w:p>
        </w:tc>
      </w:tr>
      <w:tr w:rsidR="00877229" w:rsidTr="00DD446F">
        <w:trPr>
          <w:cantSplit/>
          <w:trHeight w:val="300"/>
        </w:trPr>
        <w:tc>
          <w:tcPr>
            <w:tcW w:w="5000" w:type="pct"/>
            <w:gridSpan w:val="9"/>
            <w:tcBorders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pStyle w:val="BodyText3"/>
              <w:rPr>
                <w:b/>
                <w:b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Opterećenje studenta u časovima:</w:t>
            </w:r>
          </w:p>
        </w:tc>
      </w:tr>
      <w:tr w:rsidR="00877229" w:rsidTr="00DD446F">
        <w:trPr>
          <w:cantSplit/>
          <w:trHeight w:val="720"/>
        </w:trPr>
        <w:tc>
          <w:tcPr>
            <w:tcW w:w="1813" w:type="pct"/>
            <w:gridSpan w:val="5"/>
            <w:tcBorders>
              <w:top w:val="dotted" w:sz="4" w:space="0" w:color="auto"/>
            </w:tcBorders>
          </w:tcPr>
          <w:p w:rsidR="00877229" w:rsidRDefault="00877229" w:rsidP="00877229">
            <w:pPr>
              <w:pStyle w:val="BodyText3"/>
              <w:jc w:val="center"/>
              <w:rPr>
                <w:color w:val="auto"/>
                <w:u w:val="single"/>
              </w:rPr>
            </w:pPr>
            <w:r>
              <w:rPr>
                <w:color w:val="auto"/>
                <w:u w:val="single"/>
              </w:rPr>
              <w:lastRenderedPageBreak/>
              <w:t>nedjeljno</w:t>
            </w:r>
          </w:p>
          <w:p w:rsidR="00877229" w:rsidRDefault="00877229" w:rsidP="00877229">
            <w:pPr>
              <w:pStyle w:val="BodyText3"/>
              <w:rPr>
                <w:color w:val="auto"/>
                <w:sz w:val="16"/>
                <w:u w:val="single"/>
              </w:rPr>
            </w:pPr>
            <w:r>
              <w:rPr>
                <w:color w:val="auto"/>
                <w:sz w:val="16"/>
              </w:rPr>
              <w:t xml:space="preserve">5 kredita x 40/30  = </w:t>
            </w:r>
            <w:r>
              <w:rPr>
                <w:color w:val="auto"/>
                <w:sz w:val="16"/>
                <w:u w:val="single"/>
              </w:rPr>
              <w:t>6,67 sati</w:t>
            </w:r>
          </w:p>
          <w:p w:rsidR="00877229" w:rsidRDefault="00877229" w:rsidP="00877229">
            <w:pPr>
              <w:pStyle w:val="BodyText3"/>
              <w:rPr>
                <w:color w:val="auto"/>
                <w:sz w:val="16"/>
                <w:u w:val="single"/>
              </w:rPr>
            </w:pPr>
          </w:p>
          <w:p w:rsidR="00877229" w:rsidRDefault="00877229" w:rsidP="00877229">
            <w:pPr>
              <w:pStyle w:val="BodyText3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Struktura:</w:t>
            </w:r>
          </w:p>
          <w:p w:rsidR="00877229" w:rsidRDefault="00877229" w:rsidP="00877229">
            <w:pPr>
              <w:pStyle w:val="BodyText3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5 sati predavanja i vježbe</w:t>
            </w:r>
          </w:p>
          <w:p w:rsidR="00877229" w:rsidRDefault="00877229" w:rsidP="00877229">
            <w:pPr>
              <w:pStyle w:val="BodyText3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1,67 sata samostalnog rada, uključujući konsultacije.</w:t>
            </w:r>
          </w:p>
        </w:tc>
        <w:tc>
          <w:tcPr>
            <w:tcW w:w="3187" w:type="pct"/>
            <w:gridSpan w:val="4"/>
            <w:tcBorders>
              <w:top w:val="dotted" w:sz="4" w:space="0" w:color="auto"/>
            </w:tcBorders>
          </w:tcPr>
          <w:p w:rsidR="00877229" w:rsidRDefault="00877229" w:rsidP="00877229">
            <w:pPr>
              <w:pStyle w:val="BodyText3"/>
              <w:jc w:val="center"/>
              <w:rPr>
                <w:color w:val="auto"/>
                <w:u w:val="single"/>
              </w:rPr>
            </w:pPr>
            <w:r>
              <w:rPr>
                <w:color w:val="auto"/>
                <w:u w:val="single"/>
              </w:rPr>
              <w:t>u semestru</w:t>
            </w:r>
          </w:p>
          <w:p w:rsidR="00877229" w:rsidRDefault="00877229" w:rsidP="00877229">
            <w:pPr>
              <w:pStyle w:val="BodyText3"/>
              <w:rPr>
                <w:color w:val="auto"/>
                <w:sz w:val="16"/>
                <w:u w:val="single"/>
              </w:rPr>
            </w:pPr>
            <w:r>
              <w:rPr>
                <w:color w:val="auto"/>
                <w:sz w:val="16"/>
              </w:rPr>
              <w:t>Ukupno opterećenje za predmet  5x30 =150</w:t>
            </w:r>
            <w:r>
              <w:rPr>
                <w:color w:val="auto"/>
                <w:sz w:val="16"/>
                <w:u w:val="single"/>
              </w:rPr>
              <w:t xml:space="preserve"> sati</w:t>
            </w:r>
          </w:p>
          <w:p w:rsidR="00877229" w:rsidRDefault="00877229" w:rsidP="00877229">
            <w:pPr>
              <w:pStyle w:val="BodyText3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Struktura:</w:t>
            </w:r>
          </w:p>
          <w:p w:rsidR="00877229" w:rsidRDefault="00877229" w:rsidP="00877229">
            <w:pPr>
              <w:pStyle w:val="BodyText3"/>
              <w:rPr>
                <w:color w:val="auto"/>
                <w:sz w:val="16"/>
                <w:u w:val="single"/>
              </w:rPr>
            </w:pPr>
            <w:r>
              <w:rPr>
                <w:color w:val="auto"/>
                <w:sz w:val="16"/>
              </w:rPr>
              <w:t xml:space="preserve">Nastava i završni ispit: 6,67x16= </w:t>
            </w:r>
            <w:r>
              <w:rPr>
                <w:color w:val="auto"/>
                <w:sz w:val="16"/>
                <w:u w:val="single"/>
              </w:rPr>
              <w:t>106,72 sati</w:t>
            </w:r>
          </w:p>
          <w:p w:rsidR="00877229" w:rsidRDefault="00877229" w:rsidP="00877229">
            <w:pPr>
              <w:pStyle w:val="BodyText3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 xml:space="preserve">Neophodne pripreme prije početka semestra (administracija, upis, ovjera): 6,67x2= </w:t>
            </w:r>
            <w:r>
              <w:rPr>
                <w:color w:val="auto"/>
                <w:sz w:val="16"/>
                <w:u w:val="single"/>
              </w:rPr>
              <w:t>13,34 sati</w:t>
            </w:r>
          </w:p>
          <w:p w:rsidR="00877229" w:rsidRDefault="00877229" w:rsidP="00877229">
            <w:pPr>
              <w:pStyle w:val="BodyText3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Dopunski rad za pripremu i polaganje ispita u popravnom roku :</w:t>
            </w:r>
            <w:r w:rsidRPr="00B22C0B">
              <w:rPr>
                <w:color w:val="auto"/>
                <w:sz w:val="16"/>
                <w:u w:val="single"/>
              </w:rPr>
              <w:t xml:space="preserve"> 29,94 sati.</w:t>
            </w:r>
          </w:p>
        </w:tc>
      </w:tr>
      <w:tr w:rsidR="00877229" w:rsidTr="00DD446F">
        <w:trPr>
          <w:cantSplit/>
          <w:trHeight w:val="411"/>
        </w:trPr>
        <w:tc>
          <w:tcPr>
            <w:tcW w:w="5000" w:type="pct"/>
            <w:gridSpan w:val="9"/>
            <w:vAlign w:val="center"/>
          </w:tcPr>
          <w:p w:rsidR="00877229" w:rsidRDefault="00877229" w:rsidP="008772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Literatura:   </w:t>
            </w:r>
            <w:r>
              <w:rPr>
                <w:rFonts w:ascii="Arial" w:hAnsi="Arial" w:cs="Arial"/>
                <w:color w:val="000000"/>
                <w:sz w:val="16"/>
                <w:lang w:val="sr-Latn-CS"/>
              </w:rPr>
              <w:t xml:space="preserve">Obavezan udžbenik: B. Laković  V. Kašćelan    Privredna i finansijska matematika,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lang w:val="sr-Latn-CS"/>
              </w:rPr>
              <w:t>Ekonomski fakultet- Poslovna škola, II izdanje, Podgorica, 1997.</w:t>
            </w:r>
          </w:p>
        </w:tc>
      </w:tr>
      <w:tr w:rsidR="00877229" w:rsidRPr="00F91A14" w:rsidTr="00B259FA">
        <w:trPr>
          <w:cantSplit/>
          <w:trHeight w:val="593"/>
        </w:trPr>
        <w:tc>
          <w:tcPr>
            <w:tcW w:w="5000" w:type="pct"/>
            <w:gridSpan w:val="9"/>
            <w:tcBorders>
              <w:bottom w:val="dotted" w:sz="4" w:space="0" w:color="auto"/>
            </w:tcBorders>
          </w:tcPr>
          <w:p w:rsidR="00877229" w:rsidRPr="00C13AD9" w:rsidRDefault="00877229" w:rsidP="00877229">
            <w:pPr>
              <w:rPr>
                <w:rFonts w:ascii="Arial" w:hAnsi="Arial" w:cs="Arial"/>
                <w:color w:val="000000"/>
                <w:sz w:val="16"/>
                <w:lang w:val="sr-Latn-CS"/>
              </w:rPr>
            </w:pPr>
            <w:r w:rsidRPr="00C13AD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Oblici provjere znanja i ocjenjivanje:</w:t>
            </w:r>
            <w:r w:rsidRPr="00C13AD9">
              <w:rPr>
                <w:rFonts w:ascii="Arial" w:hAnsi="Arial"/>
                <w:color w:val="000000"/>
                <w:sz w:val="20"/>
                <w:lang w:val="sr-Latn-CS"/>
              </w:rPr>
              <w:t xml:space="preserve"> </w:t>
            </w:r>
          </w:p>
          <w:p w:rsidR="00FF43C8" w:rsidRDefault="00FF43C8" w:rsidP="00CB2F68">
            <w:pPr>
              <w:ind w:left="360"/>
              <w:rPr>
                <w:rFonts w:ascii="Arial" w:hAnsi="Arial" w:cs="Arial"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lang w:val="sr-Latn-CS"/>
              </w:rPr>
              <w:t>Aktivnosti na času- 4 poena</w:t>
            </w:r>
          </w:p>
          <w:p w:rsidR="00FF43C8" w:rsidRDefault="00FF43C8" w:rsidP="00CB2F68">
            <w:pPr>
              <w:ind w:left="360"/>
              <w:rPr>
                <w:rFonts w:ascii="Arial" w:hAnsi="Arial" w:cs="Arial"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lang w:val="sr-Latn-CS"/>
              </w:rPr>
              <w:t>3 domaća zadatka- 6 poena</w:t>
            </w:r>
          </w:p>
          <w:p w:rsidR="00877229" w:rsidRPr="00C13AD9" w:rsidRDefault="00CB2F68" w:rsidP="00CB2F68">
            <w:pPr>
              <w:ind w:left="360"/>
              <w:rPr>
                <w:rFonts w:ascii="Arial" w:hAnsi="Arial" w:cs="Arial"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lang w:val="sr-Latn-CS"/>
              </w:rPr>
              <w:t>K</w:t>
            </w:r>
            <w:r w:rsidR="00FF43C8">
              <w:rPr>
                <w:rFonts w:ascii="Arial" w:hAnsi="Arial" w:cs="Arial"/>
                <w:color w:val="000000"/>
                <w:sz w:val="16"/>
                <w:lang w:val="sr-Latn-CS"/>
              </w:rPr>
              <w:t>olokvijum- 4</w:t>
            </w:r>
            <w:r>
              <w:rPr>
                <w:rFonts w:ascii="Arial" w:hAnsi="Arial" w:cs="Arial"/>
                <w:color w:val="000000"/>
                <w:sz w:val="16"/>
                <w:lang w:val="sr-Latn-CS"/>
              </w:rPr>
              <w:t>0 poena</w:t>
            </w:r>
          </w:p>
          <w:p w:rsidR="00877229" w:rsidRPr="00C13AD9" w:rsidRDefault="00FF43C8" w:rsidP="00877229">
            <w:pPr>
              <w:ind w:left="360"/>
              <w:rPr>
                <w:rFonts w:ascii="Arial" w:hAnsi="Arial" w:cs="Arial"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lang w:val="sr-Latn-CS"/>
              </w:rPr>
              <w:t xml:space="preserve">Završni ispit- </w:t>
            </w:r>
            <w:r w:rsidR="00CB2F68">
              <w:rPr>
                <w:rFonts w:ascii="Arial" w:hAnsi="Arial" w:cs="Arial"/>
                <w:color w:val="000000"/>
                <w:sz w:val="16"/>
                <w:lang w:val="sr-Latn-CS"/>
              </w:rPr>
              <w:t>5</w:t>
            </w:r>
            <w:r w:rsidR="00877229">
              <w:rPr>
                <w:rFonts w:ascii="Arial" w:hAnsi="Arial" w:cs="Arial"/>
                <w:color w:val="000000"/>
                <w:sz w:val="16"/>
                <w:lang w:val="sr-Latn-CS"/>
              </w:rPr>
              <w:t>0</w:t>
            </w:r>
            <w:r w:rsidR="00CB2F68">
              <w:rPr>
                <w:rFonts w:ascii="Arial" w:hAnsi="Arial" w:cs="Arial"/>
                <w:color w:val="000000"/>
                <w:sz w:val="16"/>
                <w:lang w:val="sr-Latn-CS"/>
              </w:rPr>
              <w:t xml:space="preserve"> poena</w:t>
            </w:r>
          </w:p>
          <w:p w:rsidR="00877229" w:rsidRDefault="00877229" w:rsidP="005B20A1">
            <w:pPr>
              <w:jc w:val="both"/>
              <w:rPr>
                <w:rFonts w:ascii="Arial" w:hAnsi="Arial" w:cs="Arial"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lang w:val="sr-Latn-CS"/>
              </w:rPr>
              <w:t xml:space="preserve"> </w:t>
            </w:r>
            <w:r w:rsidR="005B20A1">
              <w:rPr>
                <w:rFonts w:ascii="Arial" w:hAnsi="Arial" w:cs="Arial"/>
                <w:color w:val="000000"/>
                <w:sz w:val="16"/>
                <w:lang w:val="sr-Latn-CS"/>
              </w:rPr>
              <w:t xml:space="preserve">       Studentu koji izlazi na popravni kolokvijum ili popravni završni ispit računa se rezultat ostvaren na njemu.</w:t>
            </w:r>
          </w:p>
          <w:p w:rsidR="00877229" w:rsidRPr="00F91A14" w:rsidRDefault="00877229" w:rsidP="00525546">
            <w:pPr>
              <w:ind w:left="360"/>
              <w:rPr>
                <w:rFonts w:ascii="Arial" w:hAnsi="Arial" w:cs="Arial"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lang w:val="sr-Latn-CS"/>
              </w:rPr>
              <w:t xml:space="preserve">Prelazna ocjena se </w:t>
            </w:r>
            <w:r w:rsidRPr="00C13AD9">
              <w:rPr>
                <w:rFonts w:ascii="Arial" w:hAnsi="Arial" w:cs="Arial"/>
                <w:color w:val="000000"/>
                <w:sz w:val="16"/>
                <w:lang w:val="sr-Latn-CS"/>
              </w:rPr>
              <w:t>dobija ako se kumulativno sakupi najmanje 50 poena</w:t>
            </w:r>
            <w:r>
              <w:rPr>
                <w:rFonts w:ascii="Arial" w:hAnsi="Arial" w:cs="Arial"/>
                <w:color w:val="000000"/>
                <w:sz w:val="16"/>
                <w:lang w:val="sr-Latn-CS"/>
              </w:rPr>
              <w:t>.</w:t>
            </w:r>
          </w:p>
        </w:tc>
      </w:tr>
      <w:tr w:rsidR="00877229" w:rsidTr="004A59A7">
        <w:trPr>
          <w:cantSplit/>
          <w:trHeight w:val="295"/>
        </w:trPr>
        <w:tc>
          <w:tcPr>
            <w:tcW w:w="802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77229" w:rsidRDefault="00877229" w:rsidP="0087722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>Ocjena</w:t>
            </w:r>
          </w:p>
        </w:tc>
        <w:tc>
          <w:tcPr>
            <w:tcW w:w="793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A</w:t>
            </w:r>
          </w:p>
        </w:tc>
        <w:tc>
          <w:tcPr>
            <w:tcW w:w="793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B</w:t>
            </w:r>
          </w:p>
        </w:tc>
        <w:tc>
          <w:tcPr>
            <w:tcW w:w="79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C</w:t>
            </w:r>
          </w:p>
        </w:tc>
        <w:tc>
          <w:tcPr>
            <w:tcW w:w="79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D</w:t>
            </w:r>
          </w:p>
        </w:tc>
        <w:tc>
          <w:tcPr>
            <w:tcW w:w="102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29" w:rsidRDefault="00877229" w:rsidP="008772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E</w:t>
            </w:r>
          </w:p>
        </w:tc>
      </w:tr>
      <w:tr w:rsidR="00877229" w:rsidTr="004A59A7">
        <w:trPr>
          <w:cantSplit/>
          <w:trHeight w:val="295"/>
        </w:trPr>
        <w:tc>
          <w:tcPr>
            <w:tcW w:w="802" w:type="pct"/>
            <w:gridSpan w:val="2"/>
            <w:tcBorders>
              <w:top w:val="dotted" w:sz="4" w:space="0" w:color="auto"/>
            </w:tcBorders>
            <w:vAlign w:val="center"/>
          </w:tcPr>
          <w:p w:rsidR="00877229" w:rsidRDefault="00877229" w:rsidP="0087722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vertAlign w:val="superscript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>Broj poena</w:t>
            </w:r>
          </w:p>
        </w:tc>
        <w:tc>
          <w:tcPr>
            <w:tcW w:w="793" w:type="pct"/>
            <w:gridSpan w:val="2"/>
            <w:tcBorders>
              <w:top w:val="dotted" w:sz="4" w:space="0" w:color="auto"/>
            </w:tcBorders>
          </w:tcPr>
          <w:p w:rsidR="00877229" w:rsidRDefault="00877229" w:rsidP="008772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90-100</w:t>
            </w:r>
          </w:p>
        </w:tc>
        <w:tc>
          <w:tcPr>
            <w:tcW w:w="793" w:type="pct"/>
            <w:gridSpan w:val="2"/>
            <w:tcBorders>
              <w:top w:val="dotted" w:sz="4" w:space="0" w:color="auto"/>
            </w:tcBorders>
          </w:tcPr>
          <w:p w:rsidR="00877229" w:rsidRDefault="00877229" w:rsidP="008772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80-89</w:t>
            </w:r>
          </w:p>
        </w:tc>
        <w:tc>
          <w:tcPr>
            <w:tcW w:w="794" w:type="pct"/>
            <w:tcBorders>
              <w:top w:val="dotted" w:sz="4" w:space="0" w:color="auto"/>
            </w:tcBorders>
          </w:tcPr>
          <w:p w:rsidR="00877229" w:rsidRDefault="00877229" w:rsidP="008772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70-79</w:t>
            </w:r>
          </w:p>
        </w:tc>
        <w:tc>
          <w:tcPr>
            <w:tcW w:w="794" w:type="pct"/>
            <w:tcBorders>
              <w:top w:val="dotted" w:sz="4" w:space="0" w:color="auto"/>
            </w:tcBorders>
          </w:tcPr>
          <w:p w:rsidR="00877229" w:rsidRDefault="00877229" w:rsidP="008772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60-69</w:t>
            </w:r>
          </w:p>
        </w:tc>
        <w:tc>
          <w:tcPr>
            <w:tcW w:w="1024" w:type="pct"/>
            <w:tcBorders>
              <w:top w:val="dotted" w:sz="4" w:space="0" w:color="auto"/>
            </w:tcBorders>
          </w:tcPr>
          <w:p w:rsidR="00877229" w:rsidRDefault="00877229" w:rsidP="008772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50-59</w:t>
            </w:r>
          </w:p>
        </w:tc>
      </w:tr>
    </w:tbl>
    <w:p w:rsidR="00877229" w:rsidRDefault="00877229" w:rsidP="00877229">
      <w:pPr>
        <w:rPr>
          <w:rFonts w:ascii="Times New Roman" w:eastAsia="Calibri" w:hAnsi="Times New Roman"/>
          <w:sz w:val="24"/>
          <w:lang w:val="sr-Latn-CS"/>
        </w:rPr>
      </w:pPr>
    </w:p>
    <w:p w:rsidR="00877229" w:rsidRDefault="00877229" w:rsidP="00877229">
      <w:pPr>
        <w:rPr>
          <w:rFonts w:ascii="Times New Roman" w:eastAsia="Calibri" w:hAnsi="Times New Roman"/>
          <w:sz w:val="24"/>
          <w:lang w:val="sr-Latn-CS"/>
        </w:rPr>
      </w:pPr>
    </w:p>
    <w:p w:rsidR="00877229" w:rsidRPr="00877229" w:rsidRDefault="00877229" w:rsidP="00877229">
      <w:pPr>
        <w:rPr>
          <w:rFonts w:ascii="Times New Roman" w:eastAsia="Calibri" w:hAnsi="Times New Roman"/>
          <w:sz w:val="24"/>
          <w:lang w:val="sr-Latn-CS"/>
        </w:rPr>
      </w:pPr>
      <w:r w:rsidRPr="00877229">
        <w:rPr>
          <w:rFonts w:ascii="Times New Roman" w:eastAsia="Calibri" w:hAnsi="Times New Roman"/>
          <w:sz w:val="24"/>
          <w:lang w:val="sr-Latn-CS"/>
        </w:rPr>
        <w:t>Matematika za biznis- ishodi učenja</w:t>
      </w:r>
    </w:p>
    <w:p w:rsidR="00877229" w:rsidRPr="00877229" w:rsidRDefault="00877229" w:rsidP="00877229">
      <w:pPr>
        <w:rPr>
          <w:rFonts w:ascii="Times New Roman" w:eastAsia="Calibri" w:hAnsi="Times New Roman"/>
          <w:sz w:val="24"/>
          <w:lang w:val="sr-Latn-CS"/>
        </w:rPr>
      </w:pPr>
    </w:p>
    <w:p w:rsidR="00877229" w:rsidRPr="00877229" w:rsidRDefault="00877229" w:rsidP="00877229">
      <w:pPr>
        <w:rPr>
          <w:rFonts w:ascii="Times New Roman" w:eastAsia="Calibri" w:hAnsi="Times New Roman"/>
          <w:sz w:val="24"/>
          <w:lang w:val="sr-Latn-CS"/>
        </w:rPr>
      </w:pPr>
      <w:r w:rsidRPr="00877229">
        <w:rPr>
          <w:rFonts w:ascii="Times New Roman" w:eastAsia="Calibri" w:hAnsi="Times New Roman"/>
          <w:sz w:val="24"/>
          <w:lang w:val="sr-Latn-CS"/>
        </w:rPr>
        <w:t>Po završetku ovog kursa student će se osposobiti da:</w:t>
      </w:r>
    </w:p>
    <w:p w:rsidR="00877229" w:rsidRPr="00877229" w:rsidRDefault="00877229" w:rsidP="00877229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val="sr-Latn-CS"/>
        </w:rPr>
      </w:pPr>
    </w:p>
    <w:p w:rsidR="00877229" w:rsidRPr="00877229" w:rsidRDefault="00877229" w:rsidP="00877229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/>
          <w:sz w:val="20"/>
          <w:szCs w:val="20"/>
          <w:lang w:val="en-US"/>
        </w:rPr>
      </w:pPr>
      <w:proofErr w:type="spellStart"/>
      <w:r w:rsidRPr="00877229">
        <w:rPr>
          <w:rFonts w:ascii="Times New Roman" w:eastAsia="Calibri" w:hAnsi="Times New Roman"/>
          <w:sz w:val="20"/>
          <w:szCs w:val="20"/>
          <w:lang w:val="en-US"/>
        </w:rPr>
        <w:t>Definiše</w:t>
      </w:r>
      <w:proofErr w:type="spellEnd"/>
      <w:r w:rsidRPr="00877229">
        <w:rPr>
          <w:rFonts w:ascii="Times New Roman" w:eastAsia="Calibri" w:hAnsi="Times New Roman"/>
          <w:sz w:val="20"/>
          <w:szCs w:val="20"/>
          <w:lang w:val="en-US"/>
        </w:rPr>
        <w:t xml:space="preserve"> </w:t>
      </w:r>
      <w:proofErr w:type="spellStart"/>
      <w:r w:rsidRPr="00877229">
        <w:rPr>
          <w:rFonts w:ascii="Times New Roman" w:eastAsia="Calibri" w:hAnsi="Times New Roman"/>
          <w:sz w:val="20"/>
          <w:szCs w:val="20"/>
          <w:lang w:val="en-US"/>
        </w:rPr>
        <w:t>ekonomske</w:t>
      </w:r>
      <w:proofErr w:type="spellEnd"/>
      <w:r w:rsidRPr="00877229">
        <w:rPr>
          <w:rFonts w:ascii="Times New Roman" w:eastAsia="Calibri" w:hAnsi="Times New Roman"/>
          <w:sz w:val="20"/>
          <w:szCs w:val="20"/>
          <w:lang w:val="en-US"/>
        </w:rPr>
        <w:t xml:space="preserve"> </w:t>
      </w:r>
      <w:proofErr w:type="spellStart"/>
      <w:r w:rsidRPr="00877229">
        <w:rPr>
          <w:rFonts w:ascii="Times New Roman" w:eastAsia="Calibri" w:hAnsi="Times New Roman"/>
          <w:sz w:val="20"/>
          <w:szCs w:val="20"/>
          <w:lang w:val="en-US"/>
        </w:rPr>
        <w:t>funkcije</w:t>
      </w:r>
      <w:proofErr w:type="spellEnd"/>
      <w:r w:rsidRPr="00877229">
        <w:rPr>
          <w:rFonts w:ascii="Times New Roman" w:eastAsia="Calibri" w:hAnsi="Times New Roman"/>
          <w:sz w:val="20"/>
          <w:szCs w:val="20"/>
          <w:lang w:val="en-US"/>
        </w:rPr>
        <w:t xml:space="preserve">, </w:t>
      </w:r>
      <w:proofErr w:type="spellStart"/>
      <w:r w:rsidRPr="00877229">
        <w:rPr>
          <w:rFonts w:ascii="Times New Roman" w:eastAsia="Calibri" w:hAnsi="Times New Roman"/>
          <w:sz w:val="20"/>
          <w:szCs w:val="20"/>
          <w:lang w:val="en-US"/>
        </w:rPr>
        <w:t>izračuna</w:t>
      </w:r>
      <w:proofErr w:type="spellEnd"/>
      <w:r w:rsidRPr="00877229">
        <w:rPr>
          <w:rFonts w:ascii="Times New Roman" w:eastAsia="Calibri" w:hAnsi="Times New Roman"/>
          <w:sz w:val="20"/>
          <w:szCs w:val="20"/>
          <w:lang w:val="en-US"/>
        </w:rPr>
        <w:t xml:space="preserve"> </w:t>
      </w:r>
      <w:proofErr w:type="spellStart"/>
      <w:r w:rsidRPr="00877229">
        <w:rPr>
          <w:rFonts w:ascii="Times New Roman" w:eastAsia="Calibri" w:hAnsi="Times New Roman"/>
          <w:sz w:val="20"/>
          <w:szCs w:val="20"/>
          <w:lang w:val="en-US"/>
        </w:rPr>
        <w:t>ravnotežnu</w:t>
      </w:r>
      <w:proofErr w:type="spellEnd"/>
      <w:r w:rsidRPr="00877229">
        <w:rPr>
          <w:rFonts w:ascii="Times New Roman" w:eastAsia="Calibri" w:hAnsi="Times New Roman"/>
          <w:sz w:val="20"/>
          <w:szCs w:val="20"/>
          <w:lang w:val="en-US"/>
        </w:rPr>
        <w:t xml:space="preserve"> </w:t>
      </w:r>
      <w:proofErr w:type="spellStart"/>
      <w:r w:rsidRPr="00877229">
        <w:rPr>
          <w:rFonts w:ascii="Times New Roman" w:eastAsia="Calibri" w:hAnsi="Times New Roman"/>
          <w:sz w:val="20"/>
          <w:szCs w:val="20"/>
          <w:lang w:val="en-US"/>
        </w:rPr>
        <w:t>cijenu</w:t>
      </w:r>
      <w:proofErr w:type="spellEnd"/>
      <w:r w:rsidRPr="00877229">
        <w:rPr>
          <w:rFonts w:ascii="Times New Roman" w:eastAsia="Calibri" w:hAnsi="Times New Roman"/>
          <w:sz w:val="20"/>
          <w:szCs w:val="20"/>
          <w:lang w:val="en-US"/>
        </w:rPr>
        <w:t xml:space="preserve"> i </w:t>
      </w:r>
      <w:proofErr w:type="spellStart"/>
      <w:r w:rsidRPr="00877229">
        <w:rPr>
          <w:rFonts w:ascii="Times New Roman" w:eastAsia="Calibri" w:hAnsi="Times New Roman"/>
          <w:sz w:val="20"/>
          <w:szCs w:val="20"/>
          <w:lang w:val="en-US"/>
        </w:rPr>
        <w:t>odredi</w:t>
      </w:r>
      <w:proofErr w:type="spellEnd"/>
      <w:r w:rsidRPr="00877229">
        <w:rPr>
          <w:rFonts w:ascii="Times New Roman" w:eastAsia="Calibri" w:hAnsi="Times New Roman"/>
          <w:sz w:val="20"/>
          <w:szCs w:val="20"/>
          <w:lang w:val="en-US"/>
        </w:rPr>
        <w:t xml:space="preserve"> interval </w:t>
      </w:r>
      <w:proofErr w:type="spellStart"/>
      <w:r w:rsidRPr="00877229">
        <w:rPr>
          <w:rFonts w:ascii="Times New Roman" w:eastAsia="Calibri" w:hAnsi="Times New Roman"/>
          <w:sz w:val="20"/>
          <w:szCs w:val="20"/>
          <w:lang w:val="en-US"/>
        </w:rPr>
        <w:t>rentabilnosti</w:t>
      </w:r>
      <w:proofErr w:type="spellEnd"/>
      <w:r w:rsidRPr="00877229">
        <w:rPr>
          <w:rFonts w:ascii="Times New Roman" w:eastAsia="Calibri" w:hAnsi="Times New Roman"/>
          <w:sz w:val="20"/>
          <w:szCs w:val="20"/>
          <w:lang w:val="en-US"/>
        </w:rPr>
        <w:t>.</w:t>
      </w:r>
    </w:p>
    <w:p w:rsidR="00877229" w:rsidRPr="00877229" w:rsidRDefault="00877229" w:rsidP="00877229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/>
          <w:sz w:val="22"/>
          <w:szCs w:val="22"/>
          <w:lang w:val="en-US"/>
        </w:rPr>
      </w:pPr>
      <w:r w:rsidRPr="00877229">
        <w:rPr>
          <w:rFonts w:ascii="Times New Roman" w:eastAsia="Calibri" w:hAnsi="Times New Roman"/>
          <w:bCs/>
          <w:iCs/>
          <w:sz w:val="20"/>
          <w:szCs w:val="20"/>
          <w:lang w:val="sr-Latn-ME"/>
        </w:rPr>
        <w:t>Definiše prostu i složenu proporciju, podjelu date veličine, ponderisanu aritmetičku sredinu i primijeni procentni račun kod rješavanja zadataka privredne matematike.</w:t>
      </w:r>
    </w:p>
    <w:p w:rsidR="00877229" w:rsidRPr="00877229" w:rsidRDefault="00877229" w:rsidP="00877229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/>
          <w:sz w:val="22"/>
          <w:szCs w:val="22"/>
          <w:lang w:val="en-US"/>
        </w:rPr>
      </w:pPr>
      <w:r w:rsidRPr="00877229">
        <w:rPr>
          <w:rFonts w:ascii="Times New Roman" w:eastAsia="Calibri" w:hAnsi="Times New Roman"/>
          <w:bCs/>
          <w:iCs/>
          <w:sz w:val="20"/>
          <w:szCs w:val="20"/>
          <w:lang w:val="sr-Latn-ME"/>
        </w:rPr>
        <w:t>Opiše anticipativan i dekurzivan metod obračuna kamate, nominalnu, relativnu i konformnu kamatnu stopu i primijeni te pojmove pri utvrđivanju cijena instrumenata na tržištu novca.</w:t>
      </w:r>
    </w:p>
    <w:p w:rsidR="00877229" w:rsidRPr="00877229" w:rsidRDefault="00877229" w:rsidP="00877229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/>
          <w:sz w:val="22"/>
          <w:szCs w:val="22"/>
          <w:lang w:val="en-US"/>
        </w:rPr>
      </w:pPr>
      <w:r w:rsidRPr="00877229">
        <w:rPr>
          <w:rFonts w:ascii="Times New Roman" w:eastAsia="Calibri" w:hAnsi="Times New Roman"/>
          <w:bCs/>
          <w:iCs/>
          <w:sz w:val="20"/>
          <w:szCs w:val="20"/>
          <w:lang w:val="sr-Latn-ME"/>
        </w:rPr>
        <w:t>Odredi anuitet i napravi plan otplate potrošačkih i investicionih kredita.</w:t>
      </w:r>
    </w:p>
    <w:p w:rsidR="00877229" w:rsidRPr="00877229" w:rsidRDefault="00877229" w:rsidP="00877229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/>
          <w:sz w:val="22"/>
          <w:szCs w:val="22"/>
          <w:lang w:val="en-US"/>
        </w:rPr>
      </w:pPr>
      <w:r w:rsidRPr="00877229">
        <w:rPr>
          <w:rFonts w:ascii="Times New Roman" w:eastAsia="Calibri" w:hAnsi="Times New Roman"/>
          <w:bCs/>
          <w:iCs/>
          <w:sz w:val="20"/>
          <w:szCs w:val="20"/>
          <w:lang w:val="sr-Latn-ME"/>
        </w:rPr>
        <w:t>Primijeni princip ekvivalencije i metode diskontovanja i prolongacije kod ispitivanja rentabilnosti investicija, pri vrjednovanju dugoročnih obveznica i akcija.</w:t>
      </w:r>
    </w:p>
    <w:p w:rsidR="00877229" w:rsidRPr="00877229" w:rsidRDefault="00877229" w:rsidP="00877229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/>
          <w:sz w:val="22"/>
          <w:szCs w:val="22"/>
          <w:lang w:val="en-US"/>
        </w:rPr>
      </w:pPr>
      <w:r w:rsidRPr="00877229">
        <w:rPr>
          <w:rFonts w:ascii="Times New Roman" w:eastAsia="Calibri" w:hAnsi="Times New Roman"/>
          <w:bCs/>
          <w:iCs/>
          <w:sz w:val="20"/>
          <w:szCs w:val="20"/>
          <w:lang w:val="sr-Latn-ME"/>
        </w:rPr>
        <w:t>Izračuna diskontni faktor u osiguravajuće-tehničkom smislu, definiše biometrijske funkcije i primjenjuje finansijsku matematiku i vjerovatnoću pri rješavanju jednostavnijih zadataka aktuarske matematike.</w:t>
      </w:r>
    </w:p>
    <w:p w:rsidR="00877229" w:rsidRPr="00877229" w:rsidRDefault="00877229" w:rsidP="00877229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/>
          <w:sz w:val="22"/>
          <w:szCs w:val="22"/>
          <w:lang w:val="en-US"/>
        </w:rPr>
      </w:pPr>
      <w:r w:rsidRPr="00877229">
        <w:rPr>
          <w:rFonts w:ascii="Times New Roman" w:eastAsia="Calibri" w:hAnsi="Times New Roman"/>
          <w:bCs/>
          <w:iCs/>
          <w:sz w:val="20"/>
          <w:szCs w:val="20"/>
          <w:lang w:val="sr-Latn-ME"/>
        </w:rPr>
        <w:t>Opiše vrste osiguranja života i izračuna neto i bruto premiju za svaku od njih.</w:t>
      </w:r>
    </w:p>
    <w:p w:rsidR="00877229" w:rsidRPr="00877229" w:rsidRDefault="00877229" w:rsidP="00877229">
      <w:pPr>
        <w:rPr>
          <w:rFonts w:ascii="Times New Roman" w:eastAsia="Calibri" w:hAnsi="Times New Roman"/>
          <w:sz w:val="24"/>
          <w:lang w:val="sr-Latn-CS"/>
        </w:rPr>
      </w:pPr>
    </w:p>
    <w:p w:rsidR="004F4949" w:rsidRDefault="004F4949">
      <w:pPr>
        <w:rPr>
          <w:rFonts w:ascii="Arial" w:hAnsi="Arial" w:cs="Arial"/>
          <w:b/>
          <w:bCs/>
          <w:i/>
          <w:iCs/>
          <w:color w:val="993300"/>
          <w:sz w:val="20"/>
          <w:lang w:val="sr-Latn-CS"/>
        </w:rPr>
      </w:pPr>
    </w:p>
    <w:sectPr w:rsidR="004F4949" w:rsidSect="007318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92D92"/>
    <w:multiLevelType w:val="hybridMultilevel"/>
    <w:tmpl w:val="DDDAB33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14C52"/>
    <w:multiLevelType w:val="hybridMultilevel"/>
    <w:tmpl w:val="7144B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C298B"/>
    <w:multiLevelType w:val="hybridMultilevel"/>
    <w:tmpl w:val="0E0C41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66"/>
    <w:rsid w:val="00086C7A"/>
    <w:rsid w:val="00093D89"/>
    <w:rsid w:val="001306AE"/>
    <w:rsid w:val="00130BF9"/>
    <w:rsid w:val="00141389"/>
    <w:rsid w:val="00145163"/>
    <w:rsid w:val="00173931"/>
    <w:rsid w:val="001B2EE8"/>
    <w:rsid w:val="001C6002"/>
    <w:rsid w:val="002E0D21"/>
    <w:rsid w:val="002E5C32"/>
    <w:rsid w:val="00387D69"/>
    <w:rsid w:val="00462F11"/>
    <w:rsid w:val="004A59A7"/>
    <w:rsid w:val="004C696F"/>
    <w:rsid w:val="004F4949"/>
    <w:rsid w:val="00525546"/>
    <w:rsid w:val="00541996"/>
    <w:rsid w:val="005B20A1"/>
    <w:rsid w:val="005E3DE7"/>
    <w:rsid w:val="006013C5"/>
    <w:rsid w:val="006861B8"/>
    <w:rsid w:val="00731816"/>
    <w:rsid w:val="00750EC3"/>
    <w:rsid w:val="007F14CF"/>
    <w:rsid w:val="00810FF0"/>
    <w:rsid w:val="00844566"/>
    <w:rsid w:val="00877229"/>
    <w:rsid w:val="008C251E"/>
    <w:rsid w:val="008D7036"/>
    <w:rsid w:val="009436EE"/>
    <w:rsid w:val="009C57DA"/>
    <w:rsid w:val="009E3B18"/>
    <w:rsid w:val="00A044BD"/>
    <w:rsid w:val="00A11B05"/>
    <w:rsid w:val="00A366C4"/>
    <w:rsid w:val="00AB19A6"/>
    <w:rsid w:val="00AD5C34"/>
    <w:rsid w:val="00B0430B"/>
    <w:rsid w:val="00B104AD"/>
    <w:rsid w:val="00B22C0B"/>
    <w:rsid w:val="00B259FA"/>
    <w:rsid w:val="00C1393B"/>
    <w:rsid w:val="00C13AD9"/>
    <w:rsid w:val="00C31833"/>
    <w:rsid w:val="00C83B10"/>
    <w:rsid w:val="00CA7EAD"/>
    <w:rsid w:val="00CB2F68"/>
    <w:rsid w:val="00CB63EF"/>
    <w:rsid w:val="00CF296B"/>
    <w:rsid w:val="00D50EEF"/>
    <w:rsid w:val="00D55AF7"/>
    <w:rsid w:val="00D57EA3"/>
    <w:rsid w:val="00D673D7"/>
    <w:rsid w:val="00D95D29"/>
    <w:rsid w:val="00DC7245"/>
    <w:rsid w:val="00DD446F"/>
    <w:rsid w:val="00E00501"/>
    <w:rsid w:val="00E01D0A"/>
    <w:rsid w:val="00E246A6"/>
    <w:rsid w:val="00F259AC"/>
    <w:rsid w:val="00F91A14"/>
    <w:rsid w:val="00FA1691"/>
    <w:rsid w:val="00FE7858"/>
    <w:rsid w:val="00FF2273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DAB048-1F7B-4EB3-B49C-D3172458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6AE"/>
    <w:rPr>
      <w:rFonts w:ascii="Tahoma" w:hAnsi="Tahoma"/>
      <w:sz w:val="28"/>
      <w:szCs w:val="24"/>
      <w:lang w:val="sl-S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06AE"/>
    <w:pPr>
      <w:keepNext/>
      <w:jc w:val="center"/>
      <w:outlineLvl w:val="0"/>
    </w:pPr>
    <w:rPr>
      <w:rFonts w:ascii="Arial" w:hAnsi="Arial"/>
      <w:b/>
      <w:bCs/>
      <w:i/>
      <w:iCs/>
      <w:color w:val="000000"/>
      <w:lang w:val="sr-Latn-C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06AE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6AE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06AE"/>
    <w:pPr>
      <w:keepNext/>
      <w:outlineLvl w:val="3"/>
    </w:pPr>
    <w:rPr>
      <w:rFonts w:ascii="Times New Roman" w:hAnsi="Times New Roman"/>
      <w:b/>
      <w:bCs/>
      <w:i/>
      <w:iCs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7858"/>
    <w:rPr>
      <w:rFonts w:ascii="Cambria" w:hAnsi="Cambria" w:cs="Times New Roman"/>
      <w:b/>
      <w:bCs/>
      <w:kern w:val="32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E7858"/>
    <w:rPr>
      <w:rFonts w:ascii="Cambria" w:hAnsi="Cambria" w:cs="Times New Roman"/>
      <w:b/>
      <w:bCs/>
      <w:i/>
      <w:iCs/>
      <w:sz w:val="28"/>
      <w:szCs w:val="28"/>
      <w:lang w:val="sl-SI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E7858"/>
    <w:rPr>
      <w:rFonts w:ascii="Cambria" w:hAnsi="Cambria" w:cs="Times New Roman"/>
      <w:b/>
      <w:bCs/>
      <w:sz w:val="26"/>
      <w:szCs w:val="26"/>
      <w:lang w:val="sl-SI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E7858"/>
    <w:rPr>
      <w:rFonts w:ascii="Calibri" w:hAnsi="Calibri" w:cs="Times New Roman"/>
      <w:b/>
      <w:bCs/>
      <w:sz w:val="28"/>
      <w:szCs w:val="28"/>
      <w:lang w:val="sl-SI"/>
    </w:rPr>
  </w:style>
  <w:style w:type="paragraph" w:styleId="BodyText3">
    <w:name w:val="Body Text 3"/>
    <w:basedOn w:val="Normal"/>
    <w:link w:val="BodyText3Char"/>
    <w:uiPriority w:val="99"/>
    <w:rsid w:val="001306AE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E7858"/>
    <w:rPr>
      <w:rFonts w:ascii="Tahoma" w:hAnsi="Tahoma" w:cs="Times New Roman"/>
      <w:sz w:val="16"/>
      <w:szCs w:val="16"/>
      <w:lang w:val="sl-SI"/>
    </w:rPr>
  </w:style>
  <w:style w:type="paragraph" w:styleId="NormalWeb">
    <w:name w:val="Normal (Web)"/>
    <w:basedOn w:val="Normal"/>
    <w:uiPriority w:val="99"/>
    <w:rsid w:val="001306AE"/>
    <w:pPr>
      <w:spacing w:before="100" w:beforeAutospacing="1" w:after="100" w:afterAutospacing="1"/>
    </w:pPr>
    <w:rPr>
      <w:rFonts w:ascii="Arial Unicode MS" w:hAnsi="Arial Unicode MS" w:cs="Arial Unicode MS"/>
      <w:color w:val="CCCCCC"/>
      <w:sz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1306AE"/>
    <w:pPr>
      <w:ind w:left="180"/>
    </w:pPr>
    <w:rPr>
      <w:rFonts w:ascii="Arial" w:hAnsi="Arial" w:cs="Arial"/>
      <w:color w:val="000000"/>
      <w:sz w:val="1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E7858"/>
    <w:rPr>
      <w:rFonts w:ascii="Tahoma" w:hAnsi="Tahoma" w:cs="Times New Roman"/>
      <w:sz w:val="24"/>
      <w:szCs w:val="24"/>
      <w:lang w:val="sl-SI"/>
    </w:rPr>
  </w:style>
  <w:style w:type="character" w:styleId="Hyperlink">
    <w:name w:val="Hyperlink"/>
    <w:basedOn w:val="DefaultParagraphFont"/>
    <w:uiPriority w:val="99"/>
    <w:rsid w:val="001306AE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1306AE"/>
    <w:pPr>
      <w:jc w:val="both"/>
    </w:pPr>
    <w:rPr>
      <w:rFonts w:ascii="Arial" w:hAnsi="Arial" w:cs="Arial"/>
      <w:color w:val="000000"/>
      <w:sz w:val="22"/>
      <w:lang w:val="sr-Latn-C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E7858"/>
    <w:rPr>
      <w:rFonts w:ascii="Tahoma" w:hAnsi="Tahoma" w:cs="Times New Roman"/>
      <w:sz w:val="24"/>
      <w:szCs w:val="24"/>
      <w:lang w:val="sl-SI"/>
    </w:rPr>
  </w:style>
  <w:style w:type="paragraph" w:styleId="Title">
    <w:name w:val="Title"/>
    <w:basedOn w:val="Normal"/>
    <w:link w:val="TitleChar"/>
    <w:uiPriority w:val="99"/>
    <w:qFormat/>
    <w:rsid w:val="001306AE"/>
    <w:pPr>
      <w:jc w:val="center"/>
    </w:pPr>
    <w:rPr>
      <w:rFonts w:ascii="Times New Roman" w:hAnsi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FE7858"/>
    <w:rPr>
      <w:rFonts w:ascii="Cambria" w:hAnsi="Cambria" w:cs="Times New Roman"/>
      <w:b/>
      <w:bCs/>
      <w:kern w:val="28"/>
      <w:sz w:val="32"/>
      <w:szCs w:val="32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C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C34"/>
    <w:rPr>
      <w:rFonts w:ascii="Segoe UI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INFORMACIJA ZA STUDENTE I PLAN RADA</vt:lpstr>
    </vt:vector>
  </TitlesOfParts>
  <Company>EF</Company>
  <LinksUpToDate>false</LinksUpToDate>
  <CharactersWithSpaces>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ZA STUDENTE I PLAN RADA</dc:title>
  <dc:creator>Svetlana Rakocevic</dc:creator>
  <cp:lastModifiedBy>Vlado Kašćelan</cp:lastModifiedBy>
  <cp:revision>2</cp:revision>
  <cp:lastPrinted>2015-06-26T09:44:00Z</cp:lastPrinted>
  <dcterms:created xsi:type="dcterms:W3CDTF">2018-09-26T09:56:00Z</dcterms:created>
  <dcterms:modified xsi:type="dcterms:W3CDTF">2018-09-26T09:56:00Z</dcterms:modified>
</cp:coreProperties>
</file>